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07" w:rsidRDefault="00537007" w:rsidP="00537007">
      <w:pPr>
        <w:pStyle w:val="prastasistinklapis"/>
      </w:pPr>
      <w:r>
        <w:rPr>
          <w:b/>
          <w:bCs/>
        </w:rPr>
        <w:t>Pretendentų į teisėjus atrankos komisijos pirmininkas:</w:t>
      </w:r>
      <w:r>
        <w:br/>
        <w:t>Eugenijus Laurinaitis – Vilniaus universiteto Medicinos fakulteto Psichiatrijos klinikos docentas;</w:t>
      </w:r>
    </w:p>
    <w:p w:rsidR="00537007" w:rsidRDefault="00537007" w:rsidP="00537007">
      <w:pPr>
        <w:pStyle w:val="prastasistinklapis"/>
      </w:pPr>
      <w:r>
        <w:rPr>
          <w:b/>
          <w:bCs/>
        </w:rPr>
        <w:t>Pretendentų į teisėjus atrankos komisijos nariai:</w:t>
      </w:r>
      <w:r>
        <w:rPr>
          <w:b/>
          <w:bCs/>
        </w:rPr>
        <w:br/>
      </w:r>
      <w:hyperlink r:id="rId5" w:history="1">
        <w:r>
          <w:rPr>
            <w:rStyle w:val="Hipersaitas"/>
          </w:rPr>
          <w:t>Laimė Baltrūnaitė</w:t>
        </w:r>
      </w:hyperlink>
      <w:r>
        <w:t xml:space="preserve"> –  Lietuvos vyriausiojo administracinio teismo teisėja; </w:t>
      </w:r>
      <w:r>
        <w:br/>
      </w:r>
      <w:hyperlink r:id="rId6" w:history="1">
        <w:r>
          <w:rPr>
            <w:rStyle w:val="Hipersaitas"/>
          </w:rPr>
          <w:t>Sigita Rudėnaitė</w:t>
        </w:r>
      </w:hyperlink>
      <w:r>
        <w:t xml:space="preserve"> – Lietuvos Aukščiausiojo Teismo Civilinių bylų skyriaus pirmininkė, teisėja;</w:t>
      </w:r>
      <w:r>
        <w:br/>
      </w:r>
      <w:hyperlink r:id="rId7" w:history="1">
        <w:r>
          <w:rPr>
            <w:rStyle w:val="Hipersaitas"/>
          </w:rPr>
          <w:t>Rūta Mickevičienė</w:t>
        </w:r>
      </w:hyperlink>
      <w:r>
        <w:t xml:space="preserve"> – Lietuvos apeliacinio teismo teisėja;</w:t>
      </w:r>
      <w:r>
        <w:br/>
        <w:t>Kęstutis Urbaitis – buvęs  Konstitucinio Teismo teisėjas ir šio teismo pirmininkas;</w:t>
      </w:r>
      <w:r>
        <w:br/>
        <w:t>Sergejus Muravjovas  – "</w:t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" Lietuvos skyriaus direktorius;</w:t>
      </w:r>
      <w:r>
        <w:br/>
        <w:t>Aurimas Perednis – žurnalistas.</w:t>
      </w:r>
    </w:p>
    <w:p w:rsidR="00537007" w:rsidRDefault="00537007" w:rsidP="00537007">
      <w:pPr>
        <w:pStyle w:val="prastasistinklapis"/>
      </w:pPr>
      <w:r>
        <w:rPr>
          <w:b/>
          <w:bCs/>
        </w:rPr>
        <w:t>Kontaktiniai asmenys: </w:t>
      </w:r>
      <w:r>
        <w:rPr>
          <w:b/>
          <w:bCs/>
        </w:rPr>
        <w:br/>
      </w:r>
      <w:r>
        <w:t xml:space="preserve">Jurga Traknytė, tel. (8 5) 251 4180, trumpasis tel. 7041, el. p. </w:t>
      </w:r>
      <w:hyperlink r:id="rId8" w:history="1">
        <w:r>
          <w:rPr>
            <w:rStyle w:val="Hipersaitas"/>
          </w:rPr>
          <w:t>jurga.traknyte@teismai.lt</w:t>
        </w:r>
      </w:hyperlink>
      <w:r>
        <w:t xml:space="preserve">; </w:t>
      </w:r>
      <w:hyperlink r:id="rId9" w:history="1">
        <w:r>
          <w:rPr>
            <w:rStyle w:val="Hipersaitas"/>
          </w:rPr>
          <w:t>atrankoskomisija@teismai.lt</w:t>
        </w:r>
      </w:hyperlink>
      <w:r>
        <w:t xml:space="preserve"> </w:t>
      </w:r>
    </w:p>
    <w:p w:rsidR="00225D4C" w:rsidRDefault="00225D4C">
      <w:bookmarkStart w:id="0" w:name="_GoBack"/>
      <w:bookmarkEnd w:id="0"/>
    </w:p>
    <w:sectPr w:rsidR="00225D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07"/>
    <w:rsid w:val="00225D4C"/>
    <w:rsid w:val="0053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37007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53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37007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53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u:mailto:jurga.traknyte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su://lt/teisejai/?tid=1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su:http://www.lat.lt/lt/struktura-ir-kontaktai/teisejai-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su://lt/teisejai/?tid=14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u:mailto:atrankos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Cibulskienė</dc:creator>
  <cp:lastModifiedBy>Ligita Cibulskienė</cp:lastModifiedBy>
  <cp:revision>1</cp:revision>
  <dcterms:created xsi:type="dcterms:W3CDTF">2014-09-25T06:46:00Z</dcterms:created>
  <dcterms:modified xsi:type="dcterms:W3CDTF">2014-09-25T06:52:00Z</dcterms:modified>
</cp:coreProperties>
</file>