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B8" w:rsidRPr="00294D9E" w:rsidRDefault="00C87AB8" w:rsidP="00F30A7E">
      <w:pPr>
        <w:spacing w:after="0"/>
        <w:rPr>
          <w:rFonts w:ascii="Cambria" w:hAnsi="Cambria"/>
          <w:b/>
          <w:sz w:val="24"/>
          <w:lang w:val="lt-LT"/>
        </w:rPr>
      </w:pPr>
      <w:bookmarkStart w:id="0" w:name="_GoBack"/>
      <w:bookmarkEnd w:id="0"/>
      <w:r w:rsidRPr="00294D9E">
        <w:rPr>
          <w:rFonts w:ascii="Cambria" w:hAnsi="Cambria"/>
          <w:b/>
          <w:sz w:val="24"/>
          <w:lang w:val="lt-LT"/>
        </w:rPr>
        <w:t>Visuotiniam teisėjų susirinkimui</w:t>
      </w:r>
    </w:p>
    <w:p w:rsidR="00C87AB8" w:rsidRPr="00F30A7E" w:rsidRDefault="00C87AB8" w:rsidP="00F30A7E">
      <w:pPr>
        <w:pStyle w:val="Sraopastraipa"/>
        <w:numPr>
          <w:ilvl w:val="0"/>
          <w:numId w:val="2"/>
        </w:numPr>
        <w:spacing w:before="240" w:after="0"/>
        <w:rPr>
          <w:rFonts w:ascii="Cambria" w:hAnsi="Cambria"/>
        </w:rPr>
      </w:pPr>
      <w:r w:rsidRPr="00F30A7E">
        <w:rPr>
          <w:rFonts w:ascii="Cambria" w:hAnsi="Cambria"/>
        </w:rPr>
        <w:t>Atrankos komisijai pateikiami neatnaujinti, neišsamūs gyvenimo ir darbinės veiklos aprašymai, dažnai nėra duomenų apie kvalifikacijos kėlimo intensyvumą</w:t>
      </w:r>
      <w:r>
        <w:rPr>
          <w:rFonts w:ascii="Cambria" w:hAnsi="Cambria"/>
        </w:rPr>
        <w:t xml:space="preserve"> – tai pačių pretendentų nerūpestingumo požymis</w:t>
      </w:r>
      <w:r w:rsidRPr="00F30A7E">
        <w:rPr>
          <w:rFonts w:ascii="Cambria" w:hAnsi="Cambria"/>
        </w:rPr>
        <w:t>;</w:t>
      </w:r>
    </w:p>
    <w:p w:rsidR="00C87AB8" w:rsidRPr="00F30A7E" w:rsidRDefault="00C87AB8" w:rsidP="00F30A7E">
      <w:pPr>
        <w:pStyle w:val="prastasistinklapis"/>
        <w:numPr>
          <w:ilvl w:val="0"/>
          <w:numId w:val="2"/>
        </w:numPr>
        <w:spacing w:before="240" w:beforeAutospacing="0" w:after="0" w:afterAutospacing="0"/>
        <w:rPr>
          <w:rFonts w:ascii="Cambria" w:hAnsi="Cambria"/>
          <w:sz w:val="22"/>
          <w:szCs w:val="22"/>
          <w:lang w:val="lt-LT"/>
        </w:rPr>
      </w:pPr>
      <w:r w:rsidRPr="00F30A7E">
        <w:rPr>
          <w:rFonts w:ascii="Cambria" w:hAnsi="Cambria"/>
          <w:sz w:val="22"/>
          <w:szCs w:val="22"/>
          <w:lang w:val="lt-LT"/>
        </w:rPr>
        <w:t>Pasitaiko atvejų, kai informaciją apie teisėjų paskutinių trejų metų darbo veiklą ir rodiklius, teismų pirmininkai Atrankos komisijai pateikia „copy-paste“ būdu (net 60-80 lapų), kai nėra apibendrinamos procesinių sprendimų/nuosprendžių pakeitimo ir panaikinimo priežastys, o nukopijuojamos sprendimų/nuosprendžių dalys.</w:t>
      </w:r>
    </w:p>
    <w:p w:rsidR="00C87AB8" w:rsidRDefault="00C87AB8" w:rsidP="00C30118">
      <w:pPr>
        <w:pStyle w:val="Sraopastraipa"/>
        <w:numPr>
          <w:ilvl w:val="0"/>
          <w:numId w:val="2"/>
        </w:numPr>
        <w:spacing w:before="240" w:after="0"/>
        <w:jc w:val="both"/>
        <w:rPr>
          <w:rFonts w:ascii="Cambria" w:hAnsi="Cambria"/>
        </w:rPr>
      </w:pPr>
      <w:r w:rsidRPr="00F30A7E">
        <w:rPr>
          <w:rFonts w:ascii="Cambria" w:hAnsi="Cambria"/>
        </w:rPr>
        <w:t xml:space="preserve">Teismų pirmininkų nuomonė apie kiekvieną pretendentą dažnai pateikiama nemotyvuota, neišsami, neobjektyvi (turėtų būti pagrįsta konkrečiais duomenimis, informacija apie konkretų pretendentą) ir nediferencijuota (dažnai pateikiama formali, parengta „copy-paste“ būdu ir net su protegavimo elementais). </w:t>
      </w:r>
    </w:p>
    <w:p w:rsidR="00C87AB8" w:rsidRPr="00F30A7E" w:rsidRDefault="00C87AB8" w:rsidP="00F30A7E">
      <w:pPr>
        <w:pStyle w:val="Sraopastraipa"/>
        <w:numPr>
          <w:ilvl w:val="0"/>
          <w:numId w:val="2"/>
        </w:numPr>
        <w:spacing w:before="240" w:after="0"/>
        <w:jc w:val="both"/>
        <w:rPr>
          <w:rFonts w:ascii="Cambria" w:hAnsi="Cambria"/>
        </w:rPr>
      </w:pPr>
      <w:r w:rsidRPr="00F30A7E">
        <w:rPr>
          <w:rFonts w:ascii="Cambria" w:hAnsi="Cambria"/>
        </w:rPr>
        <w:t>Teisėjų asmeninės savybės, svarbios aukštesnės pakopos teismo teisėjo/teismo vadovo pareigoms užimti, dažnai įvertinamos vienodais balais (nors, pvz. pretendentų darbo rodikliai iš esmės skiriasi) ir be motyvų.</w:t>
      </w:r>
    </w:p>
    <w:p w:rsidR="00C87AB8" w:rsidRDefault="00C87AB8" w:rsidP="00294D9E">
      <w:pPr>
        <w:pStyle w:val="Sraopastraipa"/>
        <w:numPr>
          <w:ilvl w:val="0"/>
          <w:numId w:val="2"/>
        </w:numPr>
        <w:spacing w:before="240" w:after="0"/>
        <w:jc w:val="both"/>
        <w:rPr>
          <w:rFonts w:ascii="Cambria" w:hAnsi="Cambria"/>
        </w:rPr>
      </w:pPr>
      <w:r w:rsidRPr="00F30A7E">
        <w:rPr>
          <w:rFonts w:ascii="Cambria" w:hAnsi="Cambria"/>
        </w:rPr>
        <w:t>Dažnai teismai, į kuriuos pretenduojama, nuomones dėl konkretaus pretendento tinkamumo (kurioje turėtų atsispindėti ir teismo teisėjų pozicija) pateikia be motyvų, tik kiekvieną pretendentą įvertina tam tikru balų skaičiumi. Nuomonė gal</w:t>
      </w:r>
      <w:r>
        <w:rPr>
          <w:rFonts w:ascii="Cambria" w:hAnsi="Cambria"/>
        </w:rPr>
        <w:t>ėtų</w:t>
      </w:r>
      <w:r w:rsidRPr="00F30A7E">
        <w:rPr>
          <w:rFonts w:ascii="Cambria" w:hAnsi="Cambria"/>
        </w:rPr>
        <w:t xml:space="preserve"> būti pagrįsta asmeniniu pokalbiu, pretendento raštu išdėstyta pozicija ir kt. Teismų vadovai turėtų būti aktyvesni pretendentų į teisėjus atrankoje, asmeniškai susitikti su kiekvienu pretendentu, pretenduojančiu į jo teismą,</w:t>
      </w:r>
      <w:r>
        <w:rPr>
          <w:rFonts w:ascii="Cambria" w:hAnsi="Cambria"/>
        </w:rPr>
        <w:t xml:space="preserve"> ar net suorganizuoti viso teisėjų kolektyvo susitikimą su pretendentais (taip yra buvę),</w:t>
      </w:r>
      <w:r w:rsidRPr="00F30A7E">
        <w:rPr>
          <w:rFonts w:ascii="Cambria" w:hAnsi="Cambria"/>
        </w:rPr>
        <w:t xml:space="preserve"> ir tik tuomet rašyti nuomonę.</w:t>
      </w:r>
    </w:p>
    <w:p w:rsidR="00C87AB8" w:rsidRDefault="00C87AB8" w:rsidP="000202D7">
      <w:pPr>
        <w:pStyle w:val="Sraopastraipa"/>
        <w:spacing w:before="240" w:after="0"/>
        <w:ind w:left="360"/>
        <w:jc w:val="both"/>
        <w:rPr>
          <w:rFonts w:ascii="Cambria" w:hAnsi="Cambria"/>
        </w:rPr>
      </w:pPr>
    </w:p>
    <w:p w:rsidR="00C87AB8" w:rsidRPr="00F30A7E" w:rsidRDefault="00C87AB8" w:rsidP="000202D7">
      <w:pPr>
        <w:pStyle w:val="Sraopastraipa"/>
        <w:spacing w:before="240" w:after="0"/>
        <w:ind w:left="360"/>
        <w:jc w:val="both"/>
        <w:rPr>
          <w:rFonts w:ascii="Cambria" w:hAnsi="Cambria"/>
        </w:rPr>
      </w:pPr>
      <w:r>
        <w:rPr>
          <w:rFonts w:ascii="Cambria" w:hAnsi="Cambria"/>
        </w:rPr>
        <w:t>Teigiami atrankos proceso poslinkiai ir iniciatyvos:</w:t>
      </w:r>
    </w:p>
    <w:p w:rsidR="00C87AB8" w:rsidRDefault="00C87AB8" w:rsidP="000202D7">
      <w:pPr>
        <w:pStyle w:val="prastasistinklapis"/>
        <w:numPr>
          <w:ilvl w:val="0"/>
          <w:numId w:val="3"/>
        </w:numPr>
        <w:spacing w:before="240" w:beforeAutospacing="0" w:after="0" w:afterAutospacing="0"/>
        <w:rPr>
          <w:rFonts w:ascii="Cambria" w:hAnsi="Cambria"/>
          <w:sz w:val="22"/>
          <w:szCs w:val="22"/>
          <w:lang w:val="lt-LT"/>
        </w:rPr>
      </w:pPr>
      <w:r w:rsidRPr="00F30A7E">
        <w:rPr>
          <w:rFonts w:ascii="Cambria" w:hAnsi="Cambria"/>
          <w:sz w:val="22"/>
          <w:szCs w:val="22"/>
          <w:lang w:val="lt-LT"/>
        </w:rPr>
        <w:t>Pastebėtos teismų administravimo problemos, susijusios su ikiteisminio tyrimo teisėjų funkcijų paskyrimo terminais</w:t>
      </w:r>
      <w:r>
        <w:rPr>
          <w:rFonts w:ascii="Cambria" w:hAnsi="Cambria"/>
          <w:sz w:val="22"/>
          <w:szCs w:val="22"/>
          <w:lang w:val="lt-LT"/>
        </w:rPr>
        <w:t xml:space="preserve">, </w:t>
      </w:r>
      <w:r w:rsidRPr="00F30A7E">
        <w:rPr>
          <w:rFonts w:ascii="Cambria" w:hAnsi="Cambria"/>
          <w:sz w:val="22"/>
          <w:szCs w:val="22"/>
          <w:lang w:val="lt-LT"/>
        </w:rPr>
        <w:t xml:space="preserve"> (vienuose teismuose – 2 metai, kitu</w:t>
      </w:r>
      <w:r>
        <w:rPr>
          <w:rFonts w:ascii="Cambria" w:hAnsi="Cambria"/>
          <w:sz w:val="22"/>
          <w:szCs w:val="22"/>
          <w:lang w:val="lt-LT"/>
        </w:rPr>
        <w:t>ose – 1 , trečiuose – pusmetis), o kartais net akivaizdus yra „diedovščinos“ egzistavimas – siūlytume suvienodinti ir praktiką, ir etiką;</w:t>
      </w:r>
    </w:p>
    <w:p w:rsidR="00C87AB8" w:rsidRDefault="00C87AB8" w:rsidP="00F30A7E">
      <w:pPr>
        <w:pStyle w:val="prastasistinklapis"/>
        <w:numPr>
          <w:ilvl w:val="0"/>
          <w:numId w:val="3"/>
        </w:numPr>
        <w:spacing w:before="240" w:beforeAutospacing="0" w:after="0" w:afterAutospacing="0"/>
        <w:rPr>
          <w:rFonts w:ascii="Cambria" w:hAnsi="Cambria"/>
          <w:sz w:val="22"/>
          <w:szCs w:val="22"/>
          <w:lang w:val="lt-LT"/>
        </w:rPr>
      </w:pPr>
      <w:r>
        <w:rPr>
          <w:rFonts w:ascii="Cambria" w:hAnsi="Cambria"/>
          <w:sz w:val="22"/>
          <w:szCs w:val="22"/>
          <w:lang w:val="lt-LT"/>
        </w:rPr>
        <w:t>Šios kadencijos komisijos darbe buvo įvestos viso teismo kolektyvo anoniminės apklausos naudojant standartizuotą klausimyną, kuriomis irgi remiamasi vertinant pretendentus į tesimų pirmininkų ir pavaduotojų pareigas – tai davė labiau įvairiapusį pretendentų matymą;</w:t>
      </w:r>
    </w:p>
    <w:p w:rsidR="00C87AB8" w:rsidRDefault="00C87AB8" w:rsidP="00F30A7E">
      <w:pPr>
        <w:pStyle w:val="prastasistinklapis"/>
        <w:numPr>
          <w:ilvl w:val="0"/>
          <w:numId w:val="3"/>
        </w:numPr>
        <w:spacing w:before="240" w:beforeAutospacing="0" w:after="0" w:afterAutospacing="0"/>
        <w:rPr>
          <w:rFonts w:ascii="Cambria" w:hAnsi="Cambria"/>
          <w:sz w:val="22"/>
          <w:szCs w:val="22"/>
          <w:lang w:val="lt-LT"/>
        </w:rPr>
      </w:pPr>
      <w:r>
        <w:rPr>
          <w:rFonts w:ascii="Cambria" w:hAnsi="Cambria"/>
          <w:sz w:val="22"/>
          <w:szCs w:val="22"/>
          <w:lang w:val="lt-LT"/>
        </w:rPr>
        <w:t>Siekiama geriau panaudoti pretendentų į teisėjus psichologinių tyrimų rezultatus – tam patobulinti jau artimiausiu metu vyks darbo grupės susitikimas Teisingumo ministerijoje;</w:t>
      </w:r>
    </w:p>
    <w:p w:rsidR="00C87AB8" w:rsidRDefault="00C87AB8" w:rsidP="00F30A7E">
      <w:pPr>
        <w:pStyle w:val="prastasistinklapis"/>
        <w:numPr>
          <w:ilvl w:val="0"/>
          <w:numId w:val="3"/>
        </w:numPr>
        <w:spacing w:before="240" w:beforeAutospacing="0" w:after="0" w:afterAutospacing="0"/>
        <w:rPr>
          <w:rFonts w:ascii="Cambria" w:hAnsi="Cambria"/>
          <w:sz w:val="22"/>
          <w:szCs w:val="22"/>
          <w:lang w:val="lt-LT"/>
        </w:rPr>
      </w:pPr>
      <w:r>
        <w:rPr>
          <w:rFonts w:ascii="Cambria" w:hAnsi="Cambria"/>
          <w:sz w:val="22"/>
          <w:szCs w:val="22"/>
          <w:lang w:val="lt-LT"/>
        </w:rPr>
        <w:t>Komisija siūlo aktyviau skelbti viešojoje erdvėje, naudojantis ir naujausių informacinių technologijų pagalba, apie gerąją teismų ir teisėjų patirtį, diskutuoti apie priimtų sprendimų motyvus ir logiką, aiškinti paprastiems piliečiams suprantama kalba juridinių subtilybių reikšmę;</w:t>
      </w:r>
    </w:p>
    <w:p w:rsidR="00C87AB8" w:rsidRDefault="00C87AB8" w:rsidP="00F30A7E">
      <w:pPr>
        <w:pStyle w:val="prastasistinklapis"/>
        <w:numPr>
          <w:ilvl w:val="0"/>
          <w:numId w:val="3"/>
        </w:numPr>
        <w:spacing w:before="240" w:beforeAutospacing="0" w:after="0" w:afterAutospacing="0"/>
        <w:rPr>
          <w:rFonts w:ascii="Cambria" w:hAnsi="Cambria"/>
          <w:sz w:val="22"/>
          <w:szCs w:val="22"/>
          <w:lang w:val="lt-LT"/>
        </w:rPr>
      </w:pPr>
      <w:r>
        <w:rPr>
          <w:rFonts w:ascii="Cambria" w:hAnsi="Cambria"/>
          <w:sz w:val="22"/>
          <w:szCs w:val="22"/>
          <w:lang w:val="lt-LT"/>
        </w:rPr>
        <w:t>Ieškoti teisėjų bendruomenėje autoritetų, kurie galėtų būti pozityviais pavyzdžiais visai visuomenei, o ne tik teisėjų profesijos rėmuose;</w:t>
      </w:r>
    </w:p>
    <w:p w:rsidR="00C87AB8" w:rsidRPr="00F30A7E" w:rsidRDefault="00C87AB8" w:rsidP="00F30A7E">
      <w:pPr>
        <w:pStyle w:val="prastasistinklapis"/>
        <w:numPr>
          <w:ilvl w:val="0"/>
          <w:numId w:val="3"/>
        </w:numPr>
        <w:spacing w:before="240" w:beforeAutospacing="0" w:after="0" w:afterAutospacing="0"/>
        <w:rPr>
          <w:rFonts w:ascii="Cambria" w:hAnsi="Cambria"/>
          <w:sz w:val="22"/>
          <w:szCs w:val="22"/>
          <w:lang w:val="lt-LT"/>
        </w:rPr>
      </w:pPr>
      <w:r>
        <w:rPr>
          <w:rFonts w:ascii="Cambria" w:hAnsi="Cambria"/>
          <w:sz w:val="22"/>
          <w:szCs w:val="22"/>
          <w:lang w:val="lt-LT"/>
        </w:rPr>
        <w:lastRenderedPageBreak/>
        <w:t>Meditacijos atėjimas į teismų praktiką reikalauja šiam naujam darbui teisėjus ruošti, kadangi meditacija reikalauja tokių žinių ir įgūdžių, kurių juridinis išsilavinimas nesuteikia.</w:t>
      </w:r>
    </w:p>
    <w:sectPr w:rsidR="00C87AB8" w:rsidRPr="00F30A7E" w:rsidSect="002B076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C4CDE"/>
    <w:multiLevelType w:val="hybridMultilevel"/>
    <w:tmpl w:val="0310D10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526C3BB4"/>
    <w:multiLevelType w:val="hybridMultilevel"/>
    <w:tmpl w:val="6820227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7BF652E1"/>
    <w:multiLevelType w:val="hybridMultilevel"/>
    <w:tmpl w:val="B45822DC"/>
    <w:lvl w:ilvl="0" w:tplc="0409000F">
      <w:start w:val="1"/>
      <w:numFmt w:val="decimal"/>
      <w:lvlText w:val="%1."/>
      <w:lvlJc w:val="left"/>
      <w:pPr>
        <w:ind w:left="720" w:hanging="360"/>
      </w:pPr>
      <w:rPr>
        <w:rFonts w:cs="Times New Roman"/>
      </w:rPr>
    </w:lvl>
    <w:lvl w:ilvl="1" w:tplc="0427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7E"/>
    <w:rsid w:val="000202D7"/>
    <w:rsid w:val="002059E2"/>
    <w:rsid w:val="00294D9E"/>
    <w:rsid w:val="002B0763"/>
    <w:rsid w:val="00604F34"/>
    <w:rsid w:val="0061066E"/>
    <w:rsid w:val="0061652A"/>
    <w:rsid w:val="00795C60"/>
    <w:rsid w:val="009403B1"/>
    <w:rsid w:val="00952C98"/>
    <w:rsid w:val="00C30118"/>
    <w:rsid w:val="00C87AB8"/>
    <w:rsid w:val="00F30A7E"/>
    <w:rsid w:val="00F46272"/>
    <w:rsid w:val="00F53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0763"/>
    <w:pPr>
      <w:spacing w:after="200" w:line="276" w:lineRule="auto"/>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F30A7E"/>
    <w:pPr>
      <w:spacing w:before="100" w:beforeAutospacing="1" w:after="100" w:afterAutospacing="1" w:line="240" w:lineRule="auto"/>
    </w:pPr>
    <w:rPr>
      <w:rFonts w:ascii="Times New Roman" w:eastAsia="Times New Roman" w:hAnsi="Times New Roman"/>
      <w:sz w:val="24"/>
      <w:szCs w:val="24"/>
    </w:rPr>
  </w:style>
  <w:style w:type="paragraph" w:styleId="Sraopastraipa">
    <w:name w:val="List Paragraph"/>
    <w:basedOn w:val="prastasis"/>
    <w:uiPriority w:val="99"/>
    <w:qFormat/>
    <w:rsid w:val="00F30A7E"/>
    <w:pPr>
      <w:ind w:left="720"/>
      <w:contextualSpacing/>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B0763"/>
    <w:pPr>
      <w:spacing w:after="200" w:line="276" w:lineRule="auto"/>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F30A7E"/>
    <w:pPr>
      <w:spacing w:before="100" w:beforeAutospacing="1" w:after="100" w:afterAutospacing="1" w:line="240" w:lineRule="auto"/>
    </w:pPr>
    <w:rPr>
      <w:rFonts w:ascii="Times New Roman" w:eastAsia="Times New Roman" w:hAnsi="Times New Roman"/>
      <w:sz w:val="24"/>
      <w:szCs w:val="24"/>
    </w:rPr>
  </w:style>
  <w:style w:type="paragraph" w:styleId="Sraopastraipa">
    <w:name w:val="List Paragraph"/>
    <w:basedOn w:val="prastasis"/>
    <w:uiPriority w:val="99"/>
    <w:qFormat/>
    <w:rsid w:val="00F30A7E"/>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7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1936</Words>
  <Characters>1105</Characters>
  <Application>Microsoft Office Word</Application>
  <DocSecurity>0</DocSecurity>
  <Lines>9</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Visuotiniam teisėjų susirinkimui</dc:title>
  <dc:creator>Eugenijus</dc:creator>
  <cp:lastModifiedBy>Gintare Šatkauskaitė</cp:lastModifiedBy>
  <cp:revision>2</cp:revision>
  <dcterms:created xsi:type="dcterms:W3CDTF">2012-11-14T12:34:00Z</dcterms:created>
  <dcterms:modified xsi:type="dcterms:W3CDTF">2012-11-14T12:34:00Z</dcterms:modified>
</cp:coreProperties>
</file>