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2F" w:rsidRPr="0077679E" w:rsidRDefault="00F166D5" w:rsidP="00F166D5">
      <w:pPr>
        <w:tabs>
          <w:tab w:val="left" w:pos="4260"/>
        </w:tabs>
        <w:rPr>
          <w:lang w:eastAsia="lt-LT"/>
        </w:rPr>
      </w:pPr>
      <w:r>
        <w:rPr>
          <w:lang w:eastAsia="lt-LT"/>
        </w:rP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60pt" fillcolor="window">
            <v:imagedata r:id="rId7" o:title=""/>
          </v:shape>
        </w:pict>
      </w:r>
    </w:p>
    <w:p w:rsidR="0021742F" w:rsidRDefault="0021742F" w:rsidP="000A146F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21742F" w:rsidRDefault="0021742F" w:rsidP="000A146F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21742F" w:rsidRDefault="0021742F" w:rsidP="000A146F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21742F" w:rsidRDefault="0021742F" w:rsidP="000A146F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2013 M. GRUODŽIO 6 D. NUTARIMO NR. 13P-177 „DĖL TEISĖJŲ TARYBOS NUOLATINIŲ KOMITETŲ DARBO TVARKOS APRAŠO PATVIRTINIMO“ PAKEITIMO</w:t>
      </w:r>
    </w:p>
    <w:p w:rsidR="0021742F" w:rsidRDefault="0021742F" w:rsidP="000A146F">
      <w:pPr>
        <w:pStyle w:val="Pavadinimas"/>
      </w:pPr>
    </w:p>
    <w:p w:rsidR="0021742F" w:rsidRDefault="0021742F" w:rsidP="000A146F">
      <w:pPr>
        <w:pStyle w:val="Data"/>
      </w:pPr>
      <w:r>
        <w:t xml:space="preserve">2015 m. </w:t>
      </w:r>
      <w:r w:rsidR="00F166D5">
        <w:t xml:space="preserve">gegužės </w:t>
      </w:r>
      <w:r w:rsidR="00F166D5">
        <w:t xml:space="preserve">29 </w:t>
      </w:r>
      <w:r>
        <w:t>d. Nr. 13P-</w:t>
      </w:r>
      <w:r w:rsidR="00F166D5">
        <w:t>77</w:t>
      </w:r>
      <w:r>
        <w:t>-(7.1.2)</w:t>
      </w:r>
    </w:p>
    <w:p w:rsidR="0021742F" w:rsidRDefault="0021742F" w:rsidP="000A146F">
      <w:pPr>
        <w:pStyle w:val="Data"/>
      </w:pPr>
      <w:r>
        <w:t>Vilnius</w:t>
      </w:r>
    </w:p>
    <w:p w:rsidR="0021742F" w:rsidRDefault="0021742F" w:rsidP="000A146F"/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 xml:space="preserve">Teisėjų taryba n u t a r i a: 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P a k e i s t i Teisėjų tarybos 2013 m. gruodžio 6 d. nutarimą Nr. 13P-177-(7.1.2) „Dėl Teisėjų tarybos nuolatinių komitetų darbo tvarkos aprašo patvirtinimo“: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1. Pakeisti 2 punktą ir jį išdėstyti taip: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„2. Pavesti Nacionalinei teismų administracijai paskirti darbuotojus</w:t>
      </w:r>
      <w:r w:rsidRPr="00F166D5">
        <w:rPr>
          <w:rFonts w:ascii="Times New Roman" w:hAnsi="Times New Roman"/>
          <w:b w:val="0"/>
          <w:caps/>
          <w:sz w:val="22"/>
          <w:szCs w:val="22"/>
          <w:lang w:eastAsia="lt-LT"/>
        </w:rPr>
        <w:t xml:space="preserve">, </w:t>
      </w:r>
      <w:r w:rsidRPr="00F166D5">
        <w:rPr>
          <w:rFonts w:ascii="Times New Roman" w:hAnsi="Times New Roman"/>
          <w:b w:val="0"/>
          <w:sz w:val="22"/>
          <w:szCs w:val="22"/>
          <w:lang w:eastAsia="lt-LT"/>
        </w:rPr>
        <w:t>atliekančius</w:t>
      </w:r>
      <w:r w:rsidRPr="00F166D5">
        <w:rPr>
          <w:rFonts w:ascii="Times New Roman" w:hAnsi="Times New Roman"/>
          <w:b w:val="0"/>
          <w:caps/>
          <w:sz w:val="22"/>
          <w:szCs w:val="22"/>
          <w:lang w:eastAsia="lt-LT"/>
        </w:rPr>
        <w:t xml:space="preserve"> </w:t>
      </w:r>
      <w:r w:rsidRPr="00F166D5">
        <w:rPr>
          <w:rFonts w:ascii="Times New Roman" w:hAnsi="Times New Roman"/>
          <w:b w:val="0"/>
          <w:sz w:val="22"/>
          <w:szCs w:val="22"/>
          <w:lang w:eastAsia="lt-LT"/>
        </w:rPr>
        <w:t>Teisėjų tarybos nuolatinių komitetų kuratorių funkcijas.</w:t>
      </w:r>
      <w:r w:rsidRPr="00F166D5">
        <w:rPr>
          <w:rFonts w:ascii="Times New Roman" w:hAnsi="Times New Roman"/>
          <w:b w:val="0"/>
          <w:sz w:val="22"/>
          <w:szCs w:val="22"/>
        </w:rPr>
        <w:t>“.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 Pakeisti nurodytu nutarimu patvirtintą Teisėjų tarybos nuolatinių komitetų darbo tvarkos aprašą:</w:t>
      </w:r>
    </w:p>
    <w:p w:rsidR="0021742F" w:rsidRPr="00F166D5" w:rsidRDefault="0021742F" w:rsidP="00FE35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2.1. pakeisti 10.3 papunktį ir jį išdėstyti taip: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 xml:space="preserve">„10.3. </w:t>
      </w:r>
      <w:r w:rsidRPr="00F166D5">
        <w:rPr>
          <w:rFonts w:ascii="Times New Roman" w:hAnsi="Times New Roman"/>
          <w:b w:val="0"/>
          <w:color w:val="000000"/>
          <w:sz w:val="22"/>
          <w:szCs w:val="22"/>
          <w:lang w:eastAsia="lt-LT"/>
        </w:rPr>
        <w:t xml:space="preserve">duoda komiteto nariams ir </w:t>
      </w:r>
      <w:r w:rsidRPr="00F166D5">
        <w:rPr>
          <w:rFonts w:ascii="Times New Roman" w:hAnsi="Times New Roman"/>
          <w:b w:val="0"/>
          <w:sz w:val="22"/>
          <w:szCs w:val="22"/>
          <w:lang w:eastAsia="lt-LT"/>
        </w:rPr>
        <w:t xml:space="preserve">komiteto kuratoriui su komiteto veikla susijusius </w:t>
      </w:r>
      <w:r w:rsidRPr="00F166D5">
        <w:rPr>
          <w:rFonts w:ascii="Times New Roman" w:hAnsi="Times New Roman"/>
          <w:b w:val="0"/>
          <w:color w:val="000000"/>
          <w:sz w:val="22"/>
          <w:szCs w:val="22"/>
          <w:lang w:eastAsia="lt-LT"/>
        </w:rPr>
        <w:t>pavedimus;</w:t>
      </w:r>
      <w:r w:rsidRPr="00F166D5">
        <w:rPr>
          <w:rFonts w:ascii="Times New Roman" w:hAnsi="Times New Roman"/>
          <w:b w:val="0"/>
          <w:sz w:val="22"/>
          <w:szCs w:val="22"/>
        </w:rPr>
        <w:t>“</w:t>
      </w:r>
      <w:r w:rsidR="00C81E93" w:rsidRPr="00F166D5">
        <w:rPr>
          <w:rFonts w:ascii="Times New Roman" w:hAnsi="Times New Roman"/>
          <w:b w:val="0"/>
          <w:sz w:val="22"/>
          <w:szCs w:val="22"/>
        </w:rPr>
        <w:t>;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2.2. pakeisti 10.5 papunktį ir jį išdėstyti taip: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„10.5. prireikus fiksuoja komiteto posėdžių rezultatus;“;</w:t>
      </w:r>
    </w:p>
    <w:p w:rsidR="0021742F" w:rsidRPr="00F166D5" w:rsidRDefault="0021742F" w:rsidP="00EB2029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2.3. pakeisti 10.7 papunktį ir jį išdėstyti taip: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„10.7. kartu su posėdį protokolavusiu Nacionalinės teismų administracijos darbuotoju pasirašo komiteto posėdžių protokolus, jei jie rašomi;“;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2.4. pakeisti 12.1 papunktį ir jį išdėstyti taip:</w:t>
      </w:r>
    </w:p>
    <w:p w:rsidR="0021742F" w:rsidRPr="00F166D5" w:rsidRDefault="0021742F" w:rsidP="000A14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„12.1. dalyvauti komiteto posėdžiuose, pasisakyti, teikti pasiūlymų ir balsuoti visais juose svarstomais klausimais;“;</w:t>
      </w:r>
    </w:p>
    <w:p w:rsidR="0021742F" w:rsidRPr="00F166D5" w:rsidRDefault="0021742F" w:rsidP="00E02A1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 xml:space="preserve">2.5. papildyti </w:t>
      </w:r>
      <w:r w:rsidR="00C81E93" w:rsidRPr="00F166D5">
        <w:rPr>
          <w:rFonts w:ascii="Times New Roman" w:hAnsi="Times New Roman"/>
          <w:b w:val="0"/>
          <w:sz w:val="22"/>
          <w:szCs w:val="22"/>
        </w:rPr>
        <w:t xml:space="preserve">aprašą </w:t>
      </w:r>
      <w:r w:rsidRPr="00F166D5">
        <w:rPr>
          <w:rFonts w:ascii="Times New Roman" w:hAnsi="Times New Roman"/>
          <w:b w:val="0"/>
          <w:sz w:val="22"/>
          <w:szCs w:val="22"/>
        </w:rPr>
        <w:t>17</w:t>
      </w:r>
      <w:r w:rsidRPr="00F166D5">
        <w:rPr>
          <w:rFonts w:ascii="Times New Roman" w:hAnsi="Times New Roman"/>
          <w:b w:val="0"/>
          <w:sz w:val="22"/>
          <w:szCs w:val="22"/>
          <w:vertAlign w:val="superscript"/>
        </w:rPr>
        <w:t xml:space="preserve">1 </w:t>
      </w:r>
      <w:r w:rsidRPr="00F166D5">
        <w:rPr>
          <w:rFonts w:ascii="Times New Roman" w:hAnsi="Times New Roman"/>
          <w:b w:val="0"/>
          <w:sz w:val="22"/>
          <w:szCs w:val="22"/>
        </w:rPr>
        <w:t>punktu:</w:t>
      </w:r>
    </w:p>
    <w:p w:rsidR="0021742F" w:rsidRPr="00F166D5" w:rsidRDefault="0021742F" w:rsidP="00E02A1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„17</w:t>
      </w:r>
      <w:r w:rsidRPr="00F166D5">
        <w:rPr>
          <w:rFonts w:ascii="Times New Roman" w:hAnsi="Times New Roman"/>
          <w:b w:val="0"/>
          <w:sz w:val="22"/>
          <w:szCs w:val="22"/>
          <w:vertAlign w:val="superscript"/>
        </w:rPr>
        <w:t>1</w:t>
      </w:r>
      <w:r w:rsidRPr="00F166D5">
        <w:rPr>
          <w:rFonts w:ascii="Times New Roman" w:hAnsi="Times New Roman"/>
          <w:b w:val="0"/>
          <w:sz w:val="22"/>
          <w:szCs w:val="22"/>
        </w:rPr>
        <w:t>. Komitetų posėdžiai paprastai vyksta likus savaitei iki numatyto Teisėjų tarybos posėdžio.“;</w:t>
      </w:r>
    </w:p>
    <w:p w:rsidR="0021742F" w:rsidRPr="00F166D5" w:rsidRDefault="0021742F" w:rsidP="00E02A1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2.6. pakeisti 18 punktą ir jį išdėstyti taip:</w:t>
      </w:r>
    </w:p>
    <w:p w:rsidR="0021742F" w:rsidRPr="00F166D5" w:rsidRDefault="0021742F" w:rsidP="00E02A1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„18. Komiteto posėdžius šaukia, jų laiką ir vietą, o kai komiteto posėdis vyks naudojant elektroninių ryšių technologijas, – terminą balsuoti (argumentuotą nuomonę svarstomais klausimais pareikšti) nustato komiteto koordinatorius arba</w:t>
      </w:r>
      <w:bookmarkStart w:id="0" w:name="_GoBack"/>
      <w:bookmarkEnd w:id="0"/>
      <w:r w:rsidRPr="00F166D5">
        <w:rPr>
          <w:rFonts w:ascii="Times New Roman" w:hAnsi="Times New Roman"/>
          <w:b w:val="0"/>
          <w:sz w:val="22"/>
          <w:szCs w:val="22"/>
        </w:rPr>
        <w:t xml:space="preserve"> jo pavedimu – komiteto kuratorius arba jį pavaduojantis asmuo.“;</w:t>
      </w:r>
    </w:p>
    <w:p w:rsidR="0021742F" w:rsidRPr="00F166D5" w:rsidRDefault="0021742F" w:rsidP="00E02A1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F166D5">
        <w:rPr>
          <w:rFonts w:ascii="Times New Roman" w:hAnsi="Times New Roman"/>
          <w:b w:val="0"/>
          <w:sz w:val="22"/>
          <w:szCs w:val="22"/>
        </w:rPr>
        <w:t>2.7. pakeisti 19 punktą ir jį išdėstyti taip:</w:t>
      </w:r>
    </w:p>
    <w:p w:rsidR="0021742F" w:rsidRPr="00F166D5" w:rsidRDefault="0021742F" w:rsidP="003A4DBA">
      <w:pPr>
        <w:pStyle w:val="Pagrindinistekstas"/>
        <w:tabs>
          <w:tab w:val="clear" w:pos="720"/>
          <w:tab w:val="left" w:pos="0"/>
          <w:tab w:val="left" w:pos="993"/>
          <w:tab w:val="left" w:pos="1134"/>
          <w:tab w:val="left" w:pos="1985"/>
        </w:tabs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r w:rsidRPr="00F166D5">
        <w:rPr>
          <w:rFonts w:ascii="Times New Roman" w:hAnsi="Times New Roman"/>
          <w:sz w:val="22"/>
          <w:szCs w:val="22"/>
        </w:rPr>
        <w:t>„19. Turima komiteto posėdžio medžiaga bei kita reikalinga informacija komiteto nariams pateikiama arba sudaromos kitos galimybės su ja susipažinti  ne vėliau kaip prieš 2 darbo dienas iki posėdžio, o kai posėdis vyks naudojant elektroninių ryšių technologijas, – ne vėliau kaip prieš 2 darbo dienas iki paskutinės termino balsuoti dienos, bet ne vėliau nei nustatyto termino balsuoti pradžios dieną.“;</w:t>
      </w:r>
    </w:p>
    <w:p w:rsidR="0021742F" w:rsidRPr="00F166D5" w:rsidRDefault="0021742F" w:rsidP="003A4DBA">
      <w:pPr>
        <w:pStyle w:val="Pagrindinistekstas"/>
        <w:tabs>
          <w:tab w:val="clear" w:pos="720"/>
          <w:tab w:val="left" w:pos="0"/>
          <w:tab w:val="left" w:pos="993"/>
          <w:tab w:val="left" w:pos="1134"/>
          <w:tab w:val="left" w:pos="1985"/>
        </w:tabs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r w:rsidRPr="00F166D5">
        <w:rPr>
          <w:rFonts w:ascii="Times New Roman" w:hAnsi="Times New Roman"/>
          <w:sz w:val="22"/>
          <w:szCs w:val="22"/>
        </w:rPr>
        <w:t>2.8. pakeisti 29 punktą ir išdėstyti jį taip:</w:t>
      </w:r>
    </w:p>
    <w:p w:rsidR="0021742F" w:rsidRPr="00F166D5" w:rsidRDefault="0021742F" w:rsidP="00022B89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2"/>
          <w:szCs w:val="22"/>
          <w:lang w:eastAsia="lt-LT"/>
        </w:rPr>
      </w:pPr>
      <w:r w:rsidRPr="00F166D5">
        <w:rPr>
          <w:sz w:val="22"/>
          <w:szCs w:val="22"/>
        </w:rPr>
        <w:t xml:space="preserve">„29. </w:t>
      </w:r>
      <w:r w:rsidRPr="00F166D5">
        <w:rPr>
          <w:sz w:val="22"/>
          <w:szCs w:val="22"/>
          <w:lang w:eastAsia="lt-LT"/>
        </w:rPr>
        <w:t>Komitetus kuruoja Nacionalinės</w:t>
      </w:r>
      <w:bookmarkStart w:id="1" w:name="359z"/>
      <w:bookmarkEnd w:id="1"/>
      <w:r w:rsidRPr="00F166D5">
        <w:rPr>
          <w:sz w:val="22"/>
          <w:szCs w:val="22"/>
          <w:lang w:eastAsia="lt-LT"/>
        </w:rPr>
        <w:t xml:space="preserve"> </w:t>
      </w:r>
      <w:hyperlink r:id="rId8" w:anchor="363z" w:history="1">
        <w:r w:rsidRPr="00F166D5">
          <w:rPr>
            <w:bCs/>
            <w:sz w:val="22"/>
            <w:szCs w:val="22"/>
            <w:lang w:eastAsia="lt-LT"/>
          </w:rPr>
          <w:t>teismų</w:t>
        </w:r>
      </w:hyperlink>
      <w:r w:rsidRPr="00F166D5">
        <w:rPr>
          <w:sz w:val="22"/>
          <w:szCs w:val="22"/>
          <w:lang w:eastAsia="lt-LT"/>
        </w:rPr>
        <w:t xml:space="preserve"> administracijos paskirti Nacionalinės  </w:t>
      </w:r>
      <w:bookmarkStart w:id="2" w:name="363z"/>
      <w:bookmarkEnd w:id="2"/>
      <w:r w:rsidR="007930BB" w:rsidRPr="00F166D5">
        <w:rPr>
          <w:sz w:val="22"/>
          <w:szCs w:val="22"/>
          <w:lang w:eastAsia="lt-LT"/>
        </w:rPr>
        <w:fldChar w:fldCharType="begin"/>
      </w:r>
      <w:r w:rsidRPr="00F166D5">
        <w:rPr>
          <w:sz w:val="22"/>
          <w:szCs w:val="22"/>
          <w:lang w:eastAsia="lt-LT"/>
        </w:rPr>
        <w:instrText xml:space="preserve"> HYPERLINK "http://www.litlex.lt/scripts/sarasas2.dll?Tekstas=1&amp;Zd=TARYB+ir+TEIS+ir+REGLAMENT&amp;Vr=&amp;Id=170803&amp;Pr=&amp;Mt=&amp;Mn=&amp;Dn=&amp;Km=&amp;Rs=" \l "364z" </w:instrText>
      </w:r>
      <w:r w:rsidR="007930BB" w:rsidRPr="00F166D5">
        <w:rPr>
          <w:sz w:val="22"/>
          <w:szCs w:val="22"/>
          <w:lang w:eastAsia="lt-LT"/>
        </w:rPr>
        <w:fldChar w:fldCharType="separate"/>
      </w:r>
      <w:r w:rsidRPr="00F166D5">
        <w:rPr>
          <w:bCs/>
          <w:sz w:val="22"/>
          <w:szCs w:val="22"/>
          <w:lang w:eastAsia="lt-LT"/>
        </w:rPr>
        <w:t>teismų</w:t>
      </w:r>
      <w:r w:rsidR="007930BB" w:rsidRPr="00F166D5">
        <w:rPr>
          <w:sz w:val="22"/>
          <w:szCs w:val="22"/>
          <w:lang w:eastAsia="lt-LT"/>
        </w:rPr>
        <w:fldChar w:fldCharType="end"/>
      </w:r>
      <w:r w:rsidRPr="00F166D5">
        <w:rPr>
          <w:sz w:val="22"/>
          <w:szCs w:val="22"/>
          <w:lang w:eastAsia="lt-LT"/>
        </w:rPr>
        <w:t xml:space="preserve"> administracijos darbuotojai – kuratoriai, kurie užtikrina  jiems priskirto kuruoti komiteto aptarnavimą, komiteto ir Nacionalinės teismų administracijos bendradarbiavimą.“.</w:t>
      </w:r>
    </w:p>
    <w:p w:rsidR="0021742F" w:rsidRPr="00F166D5" w:rsidRDefault="0021742F" w:rsidP="000A146F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F166D5" w:rsidRPr="00F166D5" w:rsidTr="00C26A2B">
        <w:tblPrEx>
          <w:tblCellMar>
            <w:top w:w="0" w:type="dxa"/>
            <w:bottom w:w="0" w:type="dxa"/>
          </w:tblCellMar>
        </w:tblPrEx>
        <w:tc>
          <w:tcPr>
            <w:tcW w:w="7196" w:type="dxa"/>
          </w:tcPr>
          <w:p w:rsidR="00F166D5" w:rsidRPr="00F166D5" w:rsidRDefault="00F166D5" w:rsidP="00C26A2B">
            <w:pPr>
              <w:rPr>
                <w:sz w:val="22"/>
                <w:szCs w:val="22"/>
              </w:rPr>
            </w:pPr>
            <w:r w:rsidRPr="00F166D5">
              <w:rPr>
                <w:sz w:val="22"/>
                <w:szCs w:val="22"/>
              </w:rPr>
              <w:t>Pirmininkas</w:t>
            </w:r>
          </w:p>
        </w:tc>
        <w:tc>
          <w:tcPr>
            <w:tcW w:w="2602" w:type="dxa"/>
          </w:tcPr>
          <w:p w:rsidR="00F166D5" w:rsidRPr="00F166D5" w:rsidRDefault="00F166D5" w:rsidP="00C26A2B">
            <w:pPr>
              <w:rPr>
                <w:sz w:val="22"/>
                <w:szCs w:val="22"/>
              </w:rPr>
            </w:pPr>
            <w:r w:rsidRPr="00F166D5">
              <w:rPr>
                <w:sz w:val="22"/>
                <w:szCs w:val="22"/>
              </w:rPr>
              <w:t>Egidijus Laužikas</w:t>
            </w:r>
          </w:p>
          <w:p w:rsidR="00F166D5" w:rsidRPr="00F166D5" w:rsidRDefault="00F166D5" w:rsidP="00C26A2B">
            <w:pPr>
              <w:rPr>
                <w:sz w:val="22"/>
                <w:szCs w:val="22"/>
              </w:rPr>
            </w:pPr>
          </w:p>
        </w:tc>
      </w:tr>
    </w:tbl>
    <w:p w:rsidR="00F166D5" w:rsidRPr="00F166D5" w:rsidRDefault="00F166D5" w:rsidP="00F166D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F166D5" w:rsidRPr="00F166D5" w:rsidTr="00C26A2B">
        <w:tblPrEx>
          <w:tblCellMar>
            <w:top w:w="0" w:type="dxa"/>
            <w:bottom w:w="0" w:type="dxa"/>
          </w:tblCellMar>
        </w:tblPrEx>
        <w:tc>
          <w:tcPr>
            <w:tcW w:w="7196" w:type="dxa"/>
          </w:tcPr>
          <w:p w:rsidR="00F166D5" w:rsidRPr="00F166D5" w:rsidRDefault="00F166D5" w:rsidP="00C26A2B">
            <w:pPr>
              <w:rPr>
                <w:sz w:val="22"/>
                <w:szCs w:val="22"/>
              </w:rPr>
            </w:pPr>
            <w:r w:rsidRPr="00F166D5">
              <w:rPr>
                <w:sz w:val="22"/>
                <w:szCs w:val="22"/>
              </w:rPr>
              <w:t xml:space="preserve">Sekretorius </w:t>
            </w:r>
          </w:p>
        </w:tc>
        <w:tc>
          <w:tcPr>
            <w:tcW w:w="2602" w:type="dxa"/>
          </w:tcPr>
          <w:p w:rsidR="00F166D5" w:rsidRPr="00F166D5" w:rsidRDefault="00F166D5" w:rsidP="00C26A2B">
            <w:pPr>
              <w:rPr>
                <w:sz w:val="22"/>
                <w:szCs w:val="22"/>
              </w:rPr>
            </w:pPr>
            <w:r w:rsidRPr="00F166D5">
              <w:rPr>
                <w:sz w:val="22"/>
                <w:szCs w:val="22"/>
              </w:rPr>
              <w:t>Ramūnas Gadliauskas</w:t>
            </w:r>
          </w:p>
        </w:tc>
      </w:tr>
    </w:tbl>
    <w:p w:rsidR="0021742F" w:rsidRDefault="0021742F" w:rsidP="003A2156"/>
    <w:sectPr w:rsidR="0021742F" w:rsidSect="003A2156"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36" w:rsidRDefault="00C62336" w:rsidP="00285BDF">
      <w:r>
        <w:separator/>
      </w:r>
    </w:p>
  </w:endnote>
  <w:endnote w:type="continuationSeparator" w:id="0">
    <w:p w:rsidR="00C62336" w:rsidRDefault="00C62336" w:rsidP="00285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36" w:rsidRDefault="00C62336" w:rsidP="00285BDF">
      <w:r>
        <w:separator/>
      </w:r>
    </w:p>
  </w:footnote>
  <w:footnote w:type="continuationSeparator" w:id="0">
    <w:p w:rsidR="00C62336" w:rsidRDefault="00C62336" w:rsidP="00285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2F" w:rsidRDefault="0021742F" w:rsidP="00285BD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46F"/>
    <w:rsid w:val="00022B89"/>
    <w:rsid w:val="000463B2"/>
    <w:rsid w:val="00052CCC"/>
    <w:rsid w:val="00082CCC"/>
    <w:rsid w:val="000A146F"/>
    <w:rsid w:val="00136825"/>
    <w:rsid w:val="001B12DC"/>
    <w:rsid w:val="001B4593"/>
    <w:rsid w:val="001C4C68"/>
    <w:rsid w:val="0021742F"/>
    <w:rsid w:val="00285BDF"/>
    <w:rsid w:val="002B41ED"/>
    <w:rsid w:val="002C0A2A"/>
    <w:rsid w:val="002D6DA2"/>
    <w:rsid w:val="003A2156"/>
    <w:rsid w:val="003A4DBA"/>
    <w:rsid w:val="003A6956"/>
    <w:rsid w:val="004707B8"/>
    <w:rsid w:val="00484D9A"/>
    <w:rsid w:val="005350BF"/>
    <w:rsid w:val="00563D2C"/>
    <w:rsid w:val="00573503"/>
    <w:rsid w:val="005B282E"/>
    <w:rsid w:val="00627D11"/>
    <w:rsid w:val="00647934"/>
    <w:rsid w:val="006B7CFF"/>
    <w:rsid w:val="006D5E47"/>
    <w:rsid w:val="006E2CCC"/>
    <w:rsid w:val="007165F2"/>
    <w:rsid w:val="00747525"/>
    <w:rsid w:val="007572BA"/>
    <w:rsid w:val="0077679E"/>
    <w:rsid w:val="007930BB"/>
    <w:rsid w:val="007A0DF3"/>
    <w:rsid w:val="007F05E2"/>
    <w:rsid w:val="00825030"/>
    <w:rsid w:val="00882A91"/>
    <w:rsid w:val="008D08A4"/>
    <w:rsid w:val="008D36BF"/>
    <w:rsid w:val="0090160B"/>
    <w:rsid w:val="0098742F"/>
    <w:rsid w:val="00A03064"/>
    <w:rsid w:val="00A305EE"/>
    <w:rsid w:val="00A7229C"/>
    <w:rsid w:val="00A84105"/>
    <w:rsid w:val="00A95835"/>
    <w:rsid w:val="00AC7FE1"/>
    <w:rsid w:val="00AE0F76"/>
    <w:rsid w:val="00AF62F0"/>
    <w:rsid w:val="00BA395F"/>
    <w:rsid w:val="00BD1150"/>
    <w:rsid w:val="00C43485"/>
    <w:rsid w:val="00C62336"/>
    <w:rsid w:val="00C81E93"/>
    <w:rsid w:val="00D64774"/>
    <w:rsid w:val="00D96114"/>
    <w:rsid w:val="00E02A13"/>
    <w:rsid w:val="00E070FA"/>
    <w:rsid w:val="00E76E57"/>
    <w:rsid w:val="00E8723D"/>
    <w:rsid w:val="00E93417"/>
    <w:rsid w:val="00EB2029"/>
    <w:rsid w:val="00EC6F17"/>
    <w:rsid w:val="00EF23D7"/>
    <w:rsid w:val="00F04116"/>
    <w:rsid w:val="00F15F70"/>
    <w:rsid w:val="00F166D5"/>
    <w:rsid w:val="00F2127D"/>
    <w:rsid w:val="00F36311"/>
    <w:rsid w:val="00FE355B"/>
    <w:rsid w:val="00FE5B8A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146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0A146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A146F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0A146F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0A146F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0A14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A146F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14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146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3A4DBA"/>
    <w:pPr>
      <w:tabs>
        <w:tab w:val="left" w:pos="72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HelveticaLT" w:hAnsi="HelveticaLT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3A4DBA"/>
    <w:rPr>
      <w:rFonts w:ascii="HelveticaLT" w:hAnsi="HelveticaLT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22B8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rsid w:val="00285B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85B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lex.lt/scripts/sarasas2.dll?Tekstas=1&amp;Zd=TARYB+ir+TEIS+ir+REGLAMENT&amp;Vr=&amp;Id=170803&amp;Pr=&amp;Mt=&amp;Mn=&amp;Dn=&amp;Km=&amp;Rs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1856</Words>
  <Characters>1058</Characters>
  <Application>Microsoft Office Word</Application>
  <DocSecurity>0</DocSecurity>
  <Lines>8</Lines>
  <Paragraphs>5</Paragraphs>
  <ScaleCrop>false</ScaleCrop>
  <Company>Hewlett-Packard Company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</dc:title>
  <dc:subject/>
  <dc:creator>i.balnyte</dc:creator>
  <cp:keywords/>
  <dc:description/>
  <cp:lastModifiedBy>a.dokutoviciene</cp:lastModifiedBy>
  <cp:revision>7</cp:revision>
  <cp:lastPrinted>2015-06-01T11:08:00Z</cp:lastPrinted>
  <dcterms:created xsi:type="dcterms:W3CDTF">2015-05-19T15:00:00Z</dcterms:created>
  <dcterms:modified xsi:type="dcterms:W3CDTF">2015-06-01T11:08:00Z</dcterms:modified>
</cp:coreProperties>
</file>