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>eisti ireną stasiūnien</w:t>
      </w:r>
      <w:r w:rsidR="009741D0">
        <w:rPr>
          <w:sz w:val="24"/>
        </w:rPr>
        <w:t>Ę</w:t>
      </w:r>
      <w:r>
        <w:rPr>
          <w:sz w:val="24"/>
        </w:rPr>
        <w:t xml:space="preserve"> iš šiaulių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>
        <w:rPr>
          <w:sz w:val="24"/>
        </w:rPr>
        <w:t>šiaulių</w:t>
      </w:r>
      <w:r w:rsidR="00FC6E2E">
        <w:rPr>
          <w:sz w:val="24"/>
        </w:rPr>
        <w:t xml:space="preserve"> apygardos 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2015 m. rugpjūčio 7 d. Nr. 13P-</w:t>
      </w:r>
      <w:r w:rsidR="002D599C">
        <w:t>103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>os Prezidento 2015 m. liepos 28 d. dekretą Nr. 1K-407 „Dėl kreipimosi į T</w:t>
      </w:r>
      <w:r w:rsidRPr="001D4412">
        <w:t>eisėjų tarybą“, v</w:t>
      </w:r>
      <w:r>
        <w:t>adovaudamasi Lietuvos Respublikos teismų įstatymo 70 straipsnio 2 dalimi, 90 straipsnio 1 dalies 4 punktu ir 7 dalimi, 120 straipsnio 3 punktu, įvertinusi Šiaulių apylinkės teismo teisėjo</w:t>
      </w:r>
      <w:r w:rsidR="003B4AD8">
        <w:t>s Irenos Stasiūnienės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2013</w:t>
      </w:r>
      <w:r w:rsidR="00E831D1">
        <w:t xml:space="preserve"> m. gruodžio 10 d. išvadą Nr. 48P-105</w:t>
      </w:r>
      <w:r>
        <w:t xml:space="preserve">-(7.8.4), </w:t>
      </w:r>
      <w:r w:rsidRPr="001C5865">
        <w:t>Pretendentų į teisėjus atrankos komisijos 201</w:t>
      </w:r>
      <w:r>
        <w:t>5</w:t>
      </w:r>
      <w:r w:rsidRPr="001C5865">
        <w:t xml:space="preserve"> m. </w:t>
      </w:r>
      <w:r>
        <w:t>liepos 16</w:t>
      </w:r>
      <w:r w:rsidRPr="001C5865">
        <w:t xml:space="preserve"> d. išvadą Nr. 35P-</w:t>
      </w:r>
      <w:r>
        <w:t>20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D749D" w:rsidRDefault="005D749D" w:rsidP="005D749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0143B6">
        <w:rPr>
          <w:b/>
        </w:rPr>
        <w:t>Ireną STASIŪNIENĘ</w:t>
      </w:r>
      <w:r>
        <w:rPr>
          <w:b/>
        </w:rPr>
        <w:t xml:space="preserve"> </w:t>
      </w:r>
      <w:r>
        <w:t>iš Šiaulių apylinkės teismo teisė</w:t>
      </w:r>
      <w:r w:rsidR="007D04E0">
        <w:t>jo pareigų ir ją</w:t>
      </w:r>
      <w:r>
        <w:t xml:space="preserve"> skirti Šiaulių</w:t>
      </w:r>
      <w:r w:rsidR="007D04E0">
        <w:t xml:space="preserve"> apygardos teismo teisėja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47" w:rsidRDefault="001B2947" w:rsidP="00E64510">
      <w:r>
        <w:separator/>
      </w:r>
    </w:p>
  </w:endnote>
  <w:endnote w:type="continuationSeparator" w:id="0">
    <w:p w:rsidR="001B2947" w:rsidRDefault="001B2947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47" w:rsidRDefault="001B2947" w:rsidP="00E64510">
      <w:r>
        <w:separator/>
      </w:r>
    </w:p>
  </w:footnote>
  <w:footnote w:type="continuationSeparator" w:id="0">
    <w:p w:rsidR="001B2947" w:rsidRDefault="001B2947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027EA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D04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B6686"/>
    <w:rsid w:val="000D3D3A"/>
    <w:rsid w:val="001B2947"/>
    <w:rsid w:val="002D599C"/>
    <w:rsid w:val="00354837"/>
    <w:rsid w:val="003B4AD8"/>
    <w:rsid w:val="00406AB3"/>
    <w:rsid w:val="005D749D"/>
    <w:rsid w:val="00723327"/>
    <w:rsid w:val="007D04E0"/>
    <w:rsid w:val="009741D0"/>
    <w:rsid w:val="00A54430"/>
    <w:rsid w:val="00E64510"/>
    <w:rsid w:val="00E831D1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768</Words>
  <Characters>439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13</cp:revision>
  <dcterms:created xsi:type="dcterms:W3CDTF">2015-07-28T11:18:00Z</dcterms:created>
  <dcterms:modified xsi:type="dcterms:W3CDTF">2015-08-07T10:49:00Z</dcterms:modified>
</cp:coreProperties>
</file>