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7554A7" w:rsidRDefault="00E906D5" w:rsidP="007554A7">
      <w:pPr>
        <w:jc w:val="center"/>
        <w:rPr>
          <w:rFonts w:ascii="Times New Roman" w:hAnsi="Times New Roman" w:cs="Times New Roman"/>
          <w:b/>
          <w:sz w:val="24"/>
          <w:szCs w:val="24"/>
        </w:rPr>
      </w:pPr>
      <w:r>
        <w:rPr>
          <w:rFonts w:ascii="Times New Roman" w:hAnsi="Times New Roman" w:cs="Times New Roman"/>
          <w:b/>
          <w:sz w:val="24"/>
          <w:szCs w:val="24"/>
        </w:rPr>
        <w:t>Svarbu atsiminti</w:t>
      </w:r>
      <w:r w:rsidR="007554A7" w:rsidRPr="007554A7">
        <w:rPr>
          <w:rFonts w:ascii="Times New Roman" w:hAnsi="Times New Roman" w:cs="Times New Roman"/>
          <w:b/>
          <w:sz w:val="24"/>
          <w:szCs w:val="24"/>
        </w:rPr>
        <w:t xml:space="preserve"> </w:t>
      </w:r>
      <w:r>
        <w:rPr>
          <w:rFonts w:ascii="Times New Roman" w:hAnsi="Times New Roman" w:cs="Times New Roman"/>
          <w:b/>
          <w:sz w:val="24"/>
          <w:szCs w:val="24"/>
        </w:rPr>
        <w:t>!</w:t>
      </w:r>
    </w:p>
    <w:p w:rsidR="00E75127" w:rsidRDefault="007554A7" w:rsidP="007554A7">
      <w:pPr>
        <w:jc w:val="center"/>
        <w:rPr>
          <w:rFonts w:ascii="Times New Roman" w:hAnsi="Times New Roman" w:cs="Times New Roman"/>
          <w:b/>
          <w:i/>
          <w:sz w:val="24"/>
          <w:szCs w:val="24"/>
        </w:rPr>
      </w:pPr>
      <w:r w:rsidRPr="007554A7">
        <w:rPr>
          <w:rFonts w:ascii="Times New Roman" w:hAnsi="Times New Roman" w:cs="Times New Roman"/>
          <w:b/>
          <w:i/>
          <w:sz w:val="24"/>
          <w:szCs w:val="24"/>
        </w:rPr>
        <w:t>TEISMINĖ MEDIACIJ</w:t>
      </w:r>
      <w:r w:rsidR="00E906D5">
        <w:rPr>
          <w:rFonts w:ascii="Times New Roman" w:hAnsi="Times New Roman" w:cs="Times New Roman"/>
          <w:b/>
          <w:i/>
          <w:sz w:val="24"/>
          <w:szCs w:val="24"/>
        </w:rPr>
        <w:t>A</w:t>
      </w:r>
      <w:r w:rsidRPr="007554A7">
        <w:rPr>
          <w:rFonts w:ascii="Times New Roman" w:hAnsi="Times New Roman" w:cs="Times New Roman"/>
          <w:b/>
          <w:i/>
          <w:sz w:val="24"/>
          <w:szCs w:val="24"/>
        </w:rPr>
        <w:t xml:space="preserve"> LITEKO</w:t>
      </w:r>
      <w:r w:rsidR="00E75127">
        <w:rPr>
          <w:rFonts w:ascii="Times New Roman" w:hAnsi="Times New Roman" w:cs="Times New Roman"/>
          <w:b/>
          <w:i/>
          <w:sz w:val="24"/>
          <w:szCs w:val="24"/>
        </w:rPr>
        <w:t xml:space="preserve"> </w:t>
      </w:r>
    </w:p>
    <w:p w:rsidR="00DE5062" w:rsidRPr="007554A7" w:rsidRDefault="00E75127" w:rsidP="007554A7">
      <w:pPr>
        <w:jc w:val="center"/>
        <w:rPr>
          <w:rFonts w:ascii="Times New Roman" w:hAnsi="Times New Roman" w:cs="Times New Roman"/>
          <w:b/>
          <w:i/>
          <w:sz w:val="24"/>
          <w:szCs w:val="24"/>
        </w:rPr>
      </w:pPr>
      <w:r>
        <w:rPr>
          <w:rFonts w:ascii="Times New Roman" w:hAnsi="Times New Roman" w:cs="Times New Roman"/>
          <w:b/>
          <w:i/>
          <w:sz w:val="24"/>
          <w:szCs w:val="24"/>
        </w:rPr>
        <w:t>(teismo darbuotojams)</w:t>
      </w:r>
    </w:p>
    <w:p w:rsidR="007554A7" w:rsidRDefault="007554A7" w:rsidP="007554A7">
      <w:pPr>
        <w:jc w:val="both"/>
        <w:rPr>
          <w:rFonts w:ascii="Times New Roman" w:hAnsi="Times New Roman" w:cs="Times New Roman"/>
          <w:b/>
          <w:i/>
          <w:sz w:val="24"/>
          <w:szCs w:val="24"/>
          <w:lang w:eastAsia="lt-LT"/>
        </w:rPr>
      </w:pPr>
    </w:p>
    <w:p w:rsidR="0043781B" w:rsidRDefault="00A2233F" w:rsidP="0043781B">
      <w:pPr>
        <w:jc w:val="both"/>
        <w:rPr>
          <w:rFonts w:ascii="Times New Roman" w:hAnsi="Times New Roman" w:cs="Times New Roman"/>
          <w:b/>
          <w:i/>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Siekiant Nacionalinei teismų administracijai gauti tikslią statistinę informaciją apie teisminės mediacijos procesus Lietuvos Respublikos teismuose, t</w:t>
      </w:r>
      <w:r w:rsidR="0043781B">
        <w:rPr>
          <w:rFonts w:ascii="Times New Roman" w:hAnsi="Times New Roman" w:cs="Times New Roman"/>
          <w:sz w:val="24"/>
          <w:szCs w:val="24"/>
          <w:lang w:eastAsia="lt-LT"/>
        </w:rPr>
        <w:t>uri būti užtikrinama</w:t>
      </w:r>
      <w:r>
        <w:rPr>
          <w:rFonts w:ascii="Times New Roman" w:hAnsi="Times New Roman" w:cs="Times New Roman"/>
          <w:sz w:val="24"/>
          <w:szCs w:val="24"/>
          <w:lang w:eastAsia="lt-LT"/>
        </w:rPr>
        <w:t>s</w:t>
      </w:r>
      <w:r w:rsidR="0043781B">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tinkamas </w:t>
      </w:r>
      <w:r w:rsidR="0043781B">
        <w:rPr>
          <w:rFonts w:ascii="Times New Roman" w:hAnsi="Times New Roman" w:cs="Times New Roman"/>
          <w:sz w:val="24"/>
          <w:szCs w:val="24"/>
          <w:lang w:eastAsia="lt-LT"/>
        </w:rPr>
        <w:t xml:space="preserve">duomenų apie teisminę </w:t>
      </w:r>
      <w:proofErr w:type="spellStart"/>
      <w:r w:rsidR="0043781B">
        <w:rPr>
          <w:rFonts w:ascii="Times New Roman" w:hAnsi="Times New Roman" w:cs="Times New Roman"/>
          <w:sz w:val="24"/>
          <w:szCs w:val="24"/>
          <w:lang w:eastAsia="lt-LT"/>
        </w:rPr>
        <w:t>mediaciją</w:t>
      </w:r>
      <w:proofErr w:type="spellEnd"/>
      <w:r w:rsidR="0043781B">
        <w:rPr>
          <w:rFonts w:ascii="Times New Roman" w:hAnsi="Times New Roman" w:cs="Times New Roman"/>
          <w:sz w:val="24"/>
          <w:szCs w:val="24"/>
          <w:lang w:eastAsia="lt-LT"/>
        </w:rPr>
        <w:t xml:space="preserve"> fiksavimas LITEKO (</w:t>
      </w:r>
      <w:r w:rsidR="0043781B" w:rsidRPr="00587B35">
        <w:rPr>
          <w:rFonts w:ascii="Times New Roman" w:hAnsi="Times New Roman" w:cs="Times New Roman"/>
          <w:i/>
          <w:sz w:val="24"/>
          <w:szCs w:val="24"/>
          <w:lang w:eastAsia="lt-LT"/>
        </w:rPr>
        <w:t>žr. Praktinį vadov</w:t>
      </w:r>
      <w:r w:rsidR="0043781B">
        <w:rPr>
          <w:rFonts w:ascii="Times New Roman" w:hAnsi="Times New Roman" w:cs="Times New Roman"/>
          <w:i/>
          <w:sz w:val="24"/>
          <w:szCs w:val="24"/>
          <w:lang w:eastAsia="lt-LT"/>
        </w:rPr>
        <w:t>o 2.1.2, 2.2, 2.3, 2.4, 2.5, 2.6, 2.7, 2.8, 2.10, 2.12, 2.13.1, 2.13.2, 3.1.4, 4.3.5</w:t>
      </w:r>
      <w:r w:rsidR="0034444E">
        <w:rPr>
          <w:rFonts w:ascii="Times New Roman" w:hAnsi="Times New Roman" w:cs="Times New Roman"/>
          <w:i/>
          <w:sz w:val="24"/>
          <w:szCs w:val="24"/>
          <w:lang w:eastAsia="lt-LT"/>
        </w:rPr>
        <w:t xml:space="preserve"> p.</w:t>
      </w:r>
      <w:r w:rsidR="0043781B" w:rsidRPr="00A2233F">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p>
    <w:p w:rsidR="0043781B" w:rsidRDefault="0043781B" w:rsidP="007554A7">
      <w:pPr>
        <w:jc w:val="both"/>
        <w:rPr>
          <w:rFonts w:ascii="Times New Roman" w:hAnsi="Times New Roman" w:cs="Times New Roman"/>
          <w:b/>
          <w:i/>
          <w:sz w:val="28"/>
          <w:szCs w:val="28"/>
          <w:lang w:eastAsia="lt-LT"/>
        </w:rPr>
      </w:pPr>
    </w:p>
    <w:p w:rsidR="00A2233F" w:rsidRPr="00A2233F" w:rsidRDefault="00A2233F" w:rsidP="007554A7">
      <w:pPr>
        <w:jc w:val="both"/>
        <w:rPr>
          <w:rFonts w:ascii="Times New Roman" w:hAnsi="Times New Roman" w:cs="Times New Roman"/>
          <w:sz w:val="28"/>
          <w:szCs w:val="28"/>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sidR="005B266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Svarbu žinoti, kad LITEKO VEP posistemyje (toliau - EPP)</w:t>
      </w:r>
      <w:r w:rsidR="00EB3C1C">
        <w:rPr>
          <w:rFonts w:ascii="Times New Roman" w:hAnsi="Times New Roman" w:cs="Times New Roman"/>
          <w:sz w:val="24"/>
          <w:szCs w:val="24"/>
          <w:lang w:eastAsia="lt-LT"/>
        </w:rPr>
        <w:t xml:space="preserve"> ginčo šalys, EPP </w:t>
      </w:r>
      <w:proofErr w:type="spellStart"/>
      <w:r w:rsidR="00EB3C1C">
        <w:rPr>
          <w:rFonts w:ascii="Times New Roman" w:hAnsi="Times New Roman" w:cs="Times New Roman"/>
          <w:sz w:val="24"/>
          <w:szCs w:val="24"/>
          <w:lang w:eastAsia="lt-LT"/>
        </w:rPr>
        <w:t>funkcionalumų</w:t>
      </w:r>
      <w:proofErr w:type="spellEnd"/>
      <w:r w:rsidR="00EB3C1C">
        <w:rPr>
          <w:rFonts w:ascii="Times New Roman" w:hAnsi="Times New Roman" w:cs="Times New Roman"/>
          <w:sz w:val="24"/>
          <w:szCs w:val="24"/>
          <w:lang w:eastAsia="lt-LT"/>
        </w:rPr>
        <w:t xml:space="preserve"> pagalba pildydamos bylą inicijuojančius dokumentus (ieškinį ir kt.), sistemoje turi galimybę išreikšti savo nuomonę dėl teisminės mediacijos byloje taikymo (sutikimą visą ginčą ar tik jo dalį perduoti teisminei </w:t>
      </w:r>
      <w:proofErr w:type="spellStart"/>
      <w:r w:rsidR="00EB3C1C">
        <w:rPr>
          <w:rFonts w:ascii="Times New Roman" w:hAnsi="Times New Roman" w:cs="Times New Roman"/>
          <w:sz w:val="24"/>
          <w:szCs w:val="24"/>
          <w:lang w:eastAsia="lt-LT"/>
        </w:rPr>
        <w:t>mediacijai</w:t>
      </w:r>
      <w:proofErr w:type="spellEnd"/>
      <w:r w:rsidR="00EB3C1C">
        <w:rPr>
          <w:rFonts w:ascii="Times New Roman" w:hAnsi="Times New Roman" w:cs="Times New Roman"/>
          <w:sz w:val="24"/>
          <w:szCs w:val="24"/>
          <w:lang w:eastAsia="lt-LT"/>
        </w:rPr>
        <w:t>). Jeigu šalis išreiškė tokią valią, informacija iškart matoma LITEKO, registruojant atitinkamą dokumentą</w:t>
      </w:r>
      <w:r w:rsidR="0034444E">
        <w:rPr>
          <w:rFonts w:ascii="Times New Roman" w:hAnsi="Times New Roman" w:cs="Times New Roman"/>
          <w:sz w:val="24"/>
          <w:szCs w:val="24"/>
          <w:lang w:eastAsia="lt-LT"/>
        </w:rPr>
        <w:t xml:space="preserve"> (</w:t>
      </w:r>
      <w:r w:rsidR="0034444E" w:rsidRPr="0034444E">
        <w:rPr>
          <w:rFonts w:ascii="Times New Roman" w:hAnsi="Times New Roman" w:cs="Times New Roman"/>
          <w:i/>
          <w:sz w:val="24"/>
          <w:szCs w:val="24"/>
          <w:lang w:eastAsia="lt-LT"/>
        </w:rPr>
        <w:t>žr. Praktinio vadovo 2.1.2 p</w:t>
      </w:r>
      <w:r w:rsidR="0034444E">
        <w:rPr>
          <w:rFonts w:ascii="Times New Roman" w:hAnsi="Times New Roman" w:cs="Times New Roman"/>
          <w:i/>
          <w:sz w:val="24"/>
          <w:szCs w:val="24"/>
          <w:lang w:eastAsia="lt-LT"/>
        </w:rPr>
        <w:t>.</w:t>
      </w:r>
      <w:r w:rsidR="0034444E">
        <w:rPr>
          <w:rFonts w:ascii="Times New Roman" w:hAnsi="Times New Roman" w:cs="Times New Roman"/>
          <w:sz w:val="24"/>
          <w:szCs w:val="24"/>
          <w:lang w:eastAsia="lt-LT"/>
        </w:rPr>
        <w:t>)</w:t>
      </w:r>
      <w:r w:rsidR="00EB3C1C">
        <w:rPr>
          <w:rFonts w:ascii="Times New Roman" w:hAnsi="Times New Roman" w:cs="Times New Roman"/>
          <w:sz w:val="24"/>
          <w:szCs w:val="24"/>
          <w:lang w:eastAsia="lt-LT"/>
        </w:rPr>
        <w:t xml:space="preserve">.   </w:t>
      </w:r>
    </w:p>
    <w:p w:rsidR="005B266C" w:rsidRDefault="005B266C" w:rsidP="007554A7">
      <w:pPr>
        <w:jc w:val="both"/>
        <w:rPr>
          <w:rFonts w:ascii="Times New Roman" w:hAnsi="Times New Roman" w:cs="Times New Roman"/>
          <w:sz w:val="24"/>
          <w:szCs w:val="24"/>
          <w:lang w:eastAsia="lt-LT"/>
        </w:rPr>
      </w:pPr>
    </w:p>
    <w:p w:rsidR="0034444E" w:rsidRDefault="005B266C" w:rsidP="007554A7">
      <w:pPr>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sidR="00D76CDE">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Teisėjas, kitas teismo darbuotojas, esantis Teismo mediatorių sąraše, negalėdamas prie savo teismo mediatoriaus paskyros EPP prisijungti per LITEKO, turi kreiptis į savo teismo informatiką. Atitinkamo teismo informatikas LITEKO turi redaguoti prisijungimo informaciją, įvesdamas teismo mediatoriaus kodą (Teismo mediatoriaus kodą galima rasti </w:t>
      </w:r>
      <w:hyperlink r:id="rId6" w:history="1">
        <w:r w:rsidRPr="005B33BA">
          <w:rPr>
            <w:rStyle w:val="Hipersaitas"/>
            <w:rFonts w:ascii="Times New Roman" w:hAnsi="Times New Roman" w:cs="Times New Roman"/>
            <w:sz w:val="24"/>
            <w:szCs w:val="24"/>
            <w:lang w:eastAsia="lt-LT"/>
          </w:rPr>
          <w:t>https://e.teismas.lt/lt/public/teismin%C4%97-mediacija/</w:t>
        </w:r>
      </w:hyperlink>
      <w:r>
        <w:rPr>
          <w:rFonts w:ascii="Times New Roman" w:hAnsi="Times New Roman" w:cs="Times New Roman"/>
          <w:sz w:val="24"/>
          <w:szCs w:val="24"/>
          <w:lang w:eastAsia="lt-LT"/>
        </w:rPr>
        <w:t xml:space="preserve"> esančiame Teismo mediatorių sąraše, 1 stulpelis). </w:t>
      </w:r>
    </w:p>
    <w:p w:rsidR="005B266C" w:rsidRDefault="005B266C" w:rsidP="007554A7">
      <w:pPr>
        <w:jc w:val="both"/>
        <w:rPr>
          <w:rFonts w:ascii="Times New Roman" w:hAnsi="Times New Roman" w:cs="Times New Roman"/>
          <w:b/>
          <w:i/>
          <w:sz w:val="28"/>
          <w:szCs w:val="28"/>
          <w:lang w:eastAsia="lt-LT"/>
        </w:rPr>
      </w:pPr>
    </w:p>
    <w:p w:rsidR="0034444E" w:rsidRPr="0034444E" w:rsidRDefault="0034444E" w:rsidP="0034444E">
      <w:pPr>
        <w:jc w:val="both"/>
        <w:rPr>
          <w:rFonts w:ascii="Times New Roman" w:hAnsi="Times New Roman" w:cs="Times New Roman"/>
          <w:i/>
          <w:sz w:val="24"/>
          <w:szCs w:val="24"/>
          <w:lang w:eastAsia="lt-LT"/>
        </w:rPr>
      </w:pPr>
      <w:r>
        <w:rPr>
          <w:rFonts w:ascii="Times New Roman" w:hAnsi="Times New Roman" w:cs="Times New Roman"/>
          <w:b/>
          <w:i/>
          <w:sz w:val="28"/>
          <w:szCs w:val="28"/>
          <w:lang w:eastAsia="lt-LT"/>
        </w:rPr>
        <w:t xml:space="preserve">Raštinės darbuotojų veiksmai, iš kito teismo gavus teisminei </w:t>
      </w:r>
      <w:proofErr w:type="spellStart"/>
      <w:r>
        <w:rPr>
          <w:rFonts w:ascii="Times New Roman" w:hAnsi="Times New Roman" w:cs="Times New Roman"/>
          <w:b/>
          <w:i/>
          <w:sz w:val="28"/>
          <w:szCs w:val="28"/>
          <w:lang w:eastAsia="lt-LT"/>
        </w:rPr>
        <w:t>mediacijai</w:t>
      </w:r>
      <w:proofErr w:type="spellEnd"/>
      <w:r>
        <w:rPr>
          <w:rFonts w:ascii="Times New Roman" w:hAnsi="Times New Roman" w:cs="Times New Roman"/>
          <w:b/>
          <w:i/>
          <w:sz w:val="28"/>
          <w:szCs w:val="28"/>
          <w:lang w:eastAsia="lt-LT"/>
        </w:rPr>
        <w:t xml:space="preserve"> perduotą civilinę bylą, adresuotą teismo mediatoriui (teisėjui, teisėjo padėjėjui) </w:t>
      </w:r>
      <w:r w:rsidRPr="0034444E">
        <w:rPr>
          <w:rFonts w:ascii="Times New Roman" w:hAnsi="Times New Roman" w:cs="Times New Roman"/>
          <w:i/>
          <w:sz w:val="24"/>
          <w:szCs w:val="24"/>
          <w:lang w:eastAsia="lt-LT"/>
        </w:rPr>
        <w:t>(</w:t>
      </w:r>
      <w:r>
        <w:rPr>
          <w:rFonts w:ascii="Times New Roman" w:hAnsi="Times New Roman" w:cs="Times New Roman"/>
          <w:i/>
          <w:sz w:val="24"/>
          <w:szCs w:val="24"/>
          <w:lang w:eastAsia="lt-LT"/>
        </w:rPr>
        <w:t xml:space="preserve">žr. </w:t>
      </w:r>
      <w:r w:rsidRPr="0034444E">
        <w:rPr>
          <w:rFonts w:ascii="Times New Roman" w:hAnsi="Times New Roman" w:cs="Times New Roman"/>
          <w:i/>
          <w:sz w:val="24"/>
          <w:szCs w:val="24"/>
          <w:lang w:eastAsia="lt-LT"/>
        </w:rPr>
        <w:t>Teisminės mediacijos taisyklių 14.3 p</w:t>
      </w:r>
      <w:r>
        <w:rPr>
          <w:rFonts w:ascii="Times New Roman" w:hAnsi="Times New Roman" w:cs="Times New Roman"/>
          <w:i/>
          <w:sz w:val="24"/>
          <w:szCs w:val="24"/>
          <w:lang w:eastAsia="lt-LT"/>
        </w:rPr>
        <w:t>.</w:t>
      </w:r>
      <w:r w:rsidRPr="0034444E">
        <w:rPr>
          <w:rFonts w:ascii="Times New Roman" w:hAnsi="Times New Roman" w:cs="Times New Roman"/>
          <w:i/>
          <w:sz w:val="24"/>
          <w:szCs w:val="24"/>
          <w:lang w:eastAsia="lt-LT"/>
        </w:rPr>
        <w:t>)</w:t>
      </w:r>
    </w:p>
    <w:p w:rsidR="0034444E" w:rsidRPr="0034444E" w:rsidRDefault="0034444E" w:rsidP="0034444E">
      <w:pPr>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Pr>
          <w:rFonts w:ascii="Times New Roman" w:hAnsi="Times New Roman" w:cs="Times New Roman"/>
          <w:sz w:val="24"/>
          <w:szCs w:val="24"/>
          <w:lang w:eastAsia="lt-LT"/>
        </w:rPr>
        <w:t xml:space="preserve"> </w:t>
      </w:r>
      <w:r w:rsidR="005B266C">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Informaciją apie civilinės bylos perdavimą teisminei </w:t>
      </w:r>
      <w:proofErr w:type="spellStart"/>
      <w:r>
        <w:rPr>
          <w:rFonts w:ascii="Times New Roman" w:hAnsi="Times New Roman" w:cs="Times New Roman"/>
          <w:sz w:val="24"/>
          <w:szCs w:val="24"/>
          <w:lang w:eastAsia="lt-LT"/>
        </w:rPr>
        <w:t>mediacijai</w:t>
      </w:r>
      <w:proofErr w:type="spellEnd"/>
      <w:r>
        <w:rPr>
          <w:rFonts w:ascii="Times New Roman" w:hAnsi="Times New Roman" w:cs="Times New Roman"/>
          <w:sz w:val="24"/>
          <w:szCs w:val="24"/>
          <w:lang w:eastAsia="lt-LT"/>
        </w:rPr>
        <w:t xml:space="preserve">, registruoja teismo, perdavusio civilinę bylą teisminei </w:t>
      </w:r>
      <w:proofErr w:type="spellStart"/>
      <w:r>
        <w:rPr>
          <w:rFonts w:ascii="Times New Roman" w:hAnsi="Times New Roman" w:cs="Times New Roman"/>
          <w:sz w:val="24"/>
          <w:szCs w:val="24"/>
          <w:lang w:eastAsia="lt-LT"/>
        </w:rPr>
        <w:t>mediacijai</w:t>
      </w:r>
      <w:proofErr w:type="spellEnd"/>
      <w:r>
        <w:rPr>
          <w:rFonts w:ascii="Times New Roman" w:hAnsi="Times New Roman" w:cs="Times New Roman"/>
          <w:sz w:val="24"/>
          <w:szCs w:val="24"/>
          <w:lang w:eastAsia="lt-LT"/>
        </w:rPr>
        <w:t>, darbuotojai (</w:t>
      </w:r>
      <w:r w:rsidRPr="0034444E">
        <w:rPr>
          <w:rFonts w:ascii="Times New Roman" w:hAnsi="Times New Roman" w:cs="Times New Roman"/>
          <w:i/>
          <w:sz w:val="24"/>
          <w:szCs w:val="24"/>
          <w:lang w:eastAsia="lt-LT"/>
        </w:rPr>
        <w:t>žr. Praktinio vadovo 2.13 p.</w:t>
      </w:r>
      <w:r>
        <w:rPr>
          <w:rFonts w:ascii="Times New Roman" w:hAnsi="Times New Roman" w:cs="Times New Roman"/>
          <w:sz w:val="24"/>
          <w:szCs w:val="24"/>
          <w:lang w:eastAsia="lt-LT"/>
        </w:rPr>
        <w:t xml:space="preserve">), taip pat suvedant ir duomenis apie paskirtą teismo mediatorių. Todėl gavus iš kito teismo civilinės bylos medžiagą, adresuotą teismo mediatoriui (teisėjui, teisėjo padėjėjui), gautą civilinę bylą raštinės darbuotojai registruoti turi kaip teisme gautą neprocesinį dokumentą, adresuotą atitinkamam teismo mediatoriui, neregistruojant šios bylos LITEKO.  </w:t>
      </w:r>
    </w:p>
    <w:p w:rsidR="0034444E" w:rsidRDefault="0034444E" w:rsidP="007554A7">
      <w:pPr>
        <w:jc w:val="both"/>
        <w:rPr>
          <w:rFonts w:ascii="Times New Roman" w:hAnsi="Times New Roman" w:cs="Times New Roman"/>
          <w:b/>
          <w:i/>
          <w:sz w:val="28"/>
          <w:szCs w:val="28"/>
          <w:lang w:eastAsia="lt-LT"/>
        </w:rPr>
      </w:pPr>
    </w:p>
    <w:p w:rsidR="0001190C" w:rsidRPr="00EE25DD" w:rsidRDefault="0001190C" w:rsidP="007554A7">
      <w:pPr>
        <w:jc w:val="both"/>
        <w:rPr>
          <w:rFonts w:ascii="Times New Roman" w:hAnsi="Times New Roman" w:cs="Times New Roman"/>
          <w:b/>
          <w:i/>
          <w:sz w:val="28"/>
          <w:szCs w:val="28"/>
          <w:lang w:eastAsia="lt-LT"/>
        </w:rPr>
      </w:pPr>
      <w:r w:rsidRPr="00EE25DD">
        <w:rPr>
          <w:rFonts w:ascii="Times New Roman" w:hAnsi="Times New Roman" w:cs="Times New Roman"/>
          <w:b/>
          <w:i/>
          <w:sz w:val="28"/>
          <w:szCs w:val="28"/>
          <w:lang w:eastAsia="lt-LT"/>
        </w:rPr>
        <w:t>Veiksmai teisminės mediacijos proceso inicijavimo stadijoje</w:t>
      </w:r>
    </w:p>
    <w:p w:rsidR="0043781B" w:rsidRDefault="0043781B" w:rsidP="007554A7">
      <w:pPr>
        <w:jc w:val="both"/>
        <w:rPr>
          <w:rFonts w:ascii="Times New Roman" w:hAnsi="Times New Roman" w:cs="Times New Roman"/>
          <w:sz w:val="24"/>
          <w:szCs w:val="24"/>
          <w:lang w:eastAsia="lt-LT"/>
        </w:rPr>
      </w:pPr>
    </w:p>
    <w:p w:rsidR="0099182D" w:rsidRPr="00587B35" w:rsidRDefault="00F21B24" w:rsidP="007554A7">
      <w:pPr>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99182D">
        <w:rPr>
          <w:rFonts w:ascii="Times New Roman" w:hAnsi="Times New Roman" w:cs="Times New Roman"/>
          <w:sz w:val="24"/>
          <w:szCs w:val="24"/>
          <w:lang w:eastAsia="lt-LT"/>
        </w:rPr>
        <w:t xml:space="preserve">  </w:t>
      </w:r>
      <w:r w:rsidRPr="00F21B24">
        <w:rPr>
          <w:rFonts w:ascii="Times New Roman" w:hAnsi="Times New Roman" w:cs="Times New Roman"/>
          <w:sz w:val="24"/>
          <w:szCs w:val="24"/>
          <w:lang w:eastAsia="lt-LT"/>
        </w:rPr>
        <w:t xml:space="preserve">Nusprendus ginčą perduoti teisminei </w:t>
      </w:r>
      <w:proofErr w:type="spellStart"/>
      <w:r w:rsidRPr="00F21B24">
        <w:rPr>
          <w:rFonts w:ascii="Times New Roman" w:hAnsi="Times New Roman" w:cs="Times New Roman"/>
          <w:sz w:val="24"/>
          <w:szCs w:val="24"/>
          <w:lang w:eastAsia="lt-LT"/>
        </w:rPr>
        <w:t>mediacijai</w:t>
      </w:r>
      <w:proofErr w:type="spellEnd"/>
      <w:r w:rsidRPr="00F21B24">
        <w:rPr>
          <w:rFonts w:ascii="Times New Roman" w:hAnsi="Times New Roman" w:cs="Times New Roman"/>
          <w:sz w:val="24"/>
          <w:szCs w:val="24"/>
          <w:lang w:eastAsia="lt-LT"/>
        </w:rPr>
        <w:t xml:space="preserve"> LITEKO </w:t>
      </w:r>
      <w:r w:rsidRPr="00F21B24">
        <w:rPr>
          <w:rFonts w:ascii="Times New Roman" w:hAnsi="Times New Roman" w:cs="Times New Roman"/>
          <w:b/>
          <w:i/>
          <w:sz w:val="24"/>
          <w:szCs w:val="24"/>
          <w:lang w:eastAsia="lt-LT"/>
        </w:rPr>
        <w:t>turi būti sukur</w:t>
      </w:r>
      <w:r w:rsidR="0099182D">
        <w:rPr>
          <w:rFonts w:ascii="Times New Roman" w:hAnsi="Times New Roman" w:cs="Times New Roman"/>
          <w:b/>
          <w:i/>
          <w:sz w:val="24"/>
          <w:szCs w:val="24"/>
          <w:lang w:eastAsia="lt-LT"/>
        </w:rPr>
        <w:t>ta</w:t>
      </w:r>
      <w:r w:rsidRPr="00F21B24">
        <w:rPr>
          <w:rFonts w:ascii="Times New Roman" w:hAnsi="Times New Roman" w:cs="Times New Roman"/>
          <w:b/>
          <w:i/>
          <w:sz w:val="24"/>
          <w:szCs w:val="24"/>
          <w:lang w:eastAsia="lt-LT"/>
        </w:rPr>
        <w:t xml:space="preserve"> Teisminės mediacijos proceso kortelė</w:t>
      </w:r>
      <w:r>
        <w:rPr>
          <w:rFonts w:ascii="Times New Roman" w:hAnsi="Times New Roman" w:cs="Times New Roman"/>
          <w:b/>
          <w:i/>
          <w:sz w:val="24"/>
          <w:szCs w:val="24"/>
          <w:lang w:eastAsia="lt-LT"/>
        </w:rPr>
        <w:t xml:space="preserve"> </w:t>
      </w:r>
      <w:r w:rsidRPr="00F21B24">
        <w:rPr>
          <w:rFonts w:ascii="Times New Roman" w:hAnsi="Times New Roman" w:cs="Times New Roman"/>
          <w:i/>
          <w:sz w:val="24"/>
          <w:szCs w:val="24"/>
          <w:lang w:eastAsia="lt-LT"/>
        </w:rPr>
        <w:t>(žr. Praktinio vadovo 2.4 p</w:t>
      </w:r>
      <w:r w:rsidR="0034444E">
        <w:rPr>
          <w:rFonts w:ascii="Times New Roman" w:hAnsi="Times New Roman" w:cs="Times New Roman"/>
          <w:i/>
          <w:sz w:val="24"/>
          <w:szCs w:val="24"/>
          <w:lang w:eastAsia="lt-LT"/>
        </w:rPr>
        <w:t>.</w:t>
      </w:r>
      <w:r w:rsidRPr="00F21B24">
        <w:rPr>
          <w:rFonts w:ascii="Times New Roman" w:hAnsi="Times New Roman" w:cs="Times New Roman"/>
          <w:i/>
          <w:sz w:val="24"/>
          <w:szCs w:val="24"/>
          <w:lang w:eastAsia="lt-LT"/>
        </w:rPr>
        <w:t>)</w:t>
      </w:r>
      <w:r>
        <w:rPr>
          <w:rFonts w:ascii="Times New Roman" w:hAnsi="Times New Roman" w:cs="Times New Roman"/>
          <w:i/>
          <w:sz w:val="24"/>
          <w:szCs w:val="24"/>
          <w:lang w:eastAsia="lt-LT"/>
        </w:rPr>
        <w:t xml:space="preserve"> </w:t>
      </w:r>
    </w:p>
    <w:p w:rsidR="0099182D" w:rsidRDefault="0099182D" w:rsidP="007554A7">
      <w:pPr>
        <w:jc w:val="both"/>
        <w:rPr>
          <w:rFonts w:ascii="Times New Roman" w:hAnsi="Times New Roman" w:cs="Times New Roman"/>
          <w:sz w:val="24"/>
          <w:szCs w:val="24"/>
          <w:lang w:eastAsia="lt-LT"/>
        </w:rPr>
      </w:pPr>
      <w:r w:rsidRPr="0099182D">
        <w:rPr>
          <w:rFonts w:ascii="Times New Roman" w:hAnsi="Times New Roman" w:cs="Times New Roman"/>
          <w:sz w:val="24"/>
          <w:szCs w:val="24"/>
          <w:lang w:eastAsia="lt-LT"/>
        </w:rPr>
        <w:t xml:space="preserve">Pastaba: </w:t>
      </w:r>
    </w:p>
    <w:p w:rsidR="0099182D" w:rsidRPr="0099182D" w:rsidRDefault="0099182D" w:rsidP="0099182D">
      <w:pPr>
        <w:pStyle w:val="Sraopastraipa"/>
        <w:numPr>
          <w:ilvl w:val="0"/>
          <w:numId w:val="2"/>
        </w:numPr>
        <w:tabs>
          <w:tab w:val="left" w:pos="709"/>
        </w:tabs>
        <w:ind w:left="0" w:firstLine="360"/>
        <w:jc w:val="both"/>
        <w:rPr>
          <w:rFonts w:ascii="Times New Roman" w:hAnsi="Times New Roman" w:cs="Times New Roman"/>
          <w:sz w:val="24"/>
          <w:szCs w:val="24"/>
          <w:lang w:eastAsia="lt-LT"/>
        </w:rPr>
      </w:pPr>
      <w:r w:rsidRPr="0099182D">
        <w:rPr>
          <w:rFonts w:ascii="Times New Roman" w:hAnsi="Times New Roman" w:cs="Times New Roman"/>
          <w:sz w:val="24"/>
          <w:szCs w:val="24"/>
          <w:lang w:eastAsia="lt-LT"/>
        </w:rPr>
        <w:lastRenderedPageBreak/>
        <w:t>Sukurtų Teisminės mediacijos proceso kortelių n</w:t>
      </w:r>
      <w:r>
        <w:rPr>
          <w:rFonts w:ascii="Times New Roman" w:hAnsi="Times New Roman" w:cs="Times New Roman"/>
          <w:sz w:val="24"/>
          <w:szCs w:val="24"/>
          <w:lang w:eastAsia="lt-LT"/>
        </w:rPr>
        <w:t>ėra</w:t>
      </w:r>
      <w:r w:rsidRPr="0099182D">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galimybės </w:t>
      </w:r>
      <w:r w:rsidRPr="0099182D">
        <w:rPr>
          <w:rFonts w:ascii="Times New Roman" w:hAnsi="Times New Roman" w:cs="Times New Roman"/>
          <w:sz w:val="24"/>
          <w:szCs w:val="24"/>
          <w:lang w:eastAsia="lt-LT"/>
        </w:rPr>
        <w:t>panaikinti;</w:t>
      </w:r>
    </w:p>
    <w:p w:rsidR="00F21B24" w:rsidRPr="0099182D" w:rsidRDefault="00F21B24" w:rsidP="0099182D">
      <w:pPr>
        <w:pStyle w:val="Sraopastraipa"/>
        <w:numPr>
          <w:ilvl w:val="0"/>
          <w:numId w:val="2"/>
        </w:numPr>
        <w:tabs>
          <w:tab w:val="left" w:pos="709"/>
        </w:tabs>
        <w:ind w:left="0" w:firstLine="360"/>
        <w:jc w:val="both"/>
        <w:rPr>
          <w:rFonts w:ascii="Times New Roman" w:hAnsi="Times New Roman" w:cs="Times New Roman"/>
          <w:b/>
          <w:i/>
          <w:sz w:val="24"/>
          <w:szCs w:val="24"/>
          <w:lang w:eastAsia="lt-LT"/>
        </w:rPr>
      </w:pPr>
      <w:r w:rsidRPr="0099182D">
        <w:rPr>
          <w:rFonts w:ascii="Times New Roman" w:hAnsi="Times New Roman" w:cs="Times New Roman"/>
          <w:sz w:val="24"/>
          <w:szCs w:val="24"/>
          <w:lang w:eastAsia="lt-LT"/>
        </w:rPr>
        <w:t>Teisminės mediacijos proceso kortelė kuriama</w:t>
      </w:r>
      <w:r w:rsidR="0099182D">
        <w:rPr>
          <w:rFonts w:ascii="Times New Roman" w:hAnsi="Times New Roman" w:cs="Times New Roman"/>
          <w:sz w:val="24"/>
          <w:szCs w:val="24"/>
          <w:lang w:eastAsia="lt-LT"/>
        </w:rPr>
        <w:t>, siekiant</w:t>
      </w:r>
      <w:r w:rsidRPr="0099182D">
        <w:rPr>
          <w:rFonts w:ascii="Times New Roman" w:hAnsi="Times New Roman" w:cs="Times New Roman"/>
          <w:sz w:val="24"/>
          <w:szCs w:val="24"/>
          <w:lang w:eastAsia="lt-LT"/>
        </w:rPr>
        <w:t xml:space="preserve"> gauti teismo mediatoriaus sutikimą arba jau turint raštišką teismo mediatoriaus sutikimą</w:t>
      </w:r>
      <w:r w:rsidR="0099182D">
        <w:rPr>
          <w:rFonts w:ascii="Times New Roman" w:hAnsi="Times New Roman" w:cs="Times New Roman"/>
          <w:sz w:val="24"/>
          <w:szCs w:val="24"/>
          <w:lang w:eastAsia="lt-LT"/>
        </w:rPr>
        <w:t>;</w:t>
      </w:r>
    </w:p>
    <w:p w:rsidR="0099182D" w:rsidRPr="0099182D" w:rsidRDefault="0099182D" w:rsidP="0099182D">
      <w:pPr>
        <w:pStyle w:val="Sraopastraipa"/>
        <w:numPr>
          <w:ilvl w:val="0"/>
          <w:numId w:val="2"/>
        </w:numPr>
        <w:tabs>
          <w:tab w:val="left" w:pos="709"/>
        </w:tabs>
        <w:ind w:left="0" w:firstLine="360"/>
        <w:jc w:val="both"/>
        <w:rPr>
          <w:rFonts w:ascii="Times New Roman" w:hAnsi="Times New Roman" w:cs="Times New Roman"/>
          <w:b/>
          <w:i/>
          <w:sz w:val="24"/>
          <w:szCs w:val="24"/>
          <w:lang w:eastAsia="lt-LT"/>
        </w:rPr>
      </w:pPr>
      <w:r>
        <w:rPr>
          <w:rFonts w:ascii="Times New Roman" w:hAnsi="Times New Roman" w:cs="Times New Roman"/>
          <w:sz w:val="24"/>
          <w:szCs w:val="24"/>
          <w:lang w:eastAsia="lt-LT"/>
        </w:rPr>
        <w:t xml:space="preserve">byloje gali būti sukurtos ir kelios Teisminės mediacijos proceso kortelės atskiriems ginčams. </w:t>
      </w:r>
    </w:p>
    <w:p w:rsidR="00EE25DD" w:rsidRDefault="00F21B24" w:rsidP="007554A7">
      <w:pPr>
        <w:jc w:val="both"/>
        <w:rPr>
          <w:rFonts w:ascii="Times New Roman" w:hAnsi="Times New Roman" w:cs="Times New Roman"/>
          <w:sz w:val="24"/>
          <w:szCs w:val="24"/>
          <w:lang w:eastAsia="lt-LT"/>
        </w:rPr>
      </w:pPr>
      <w:r>
        <w:rPr>
          <w:rFonts w:ascii="Times New Roman" w:hAnsi="Times New Roman" w:cs="Times New Roman"/>
          <w:sz w:val="24"/>
          <w:szCs w:val="24"/>
          <w:lang w:eastAsia="lt-LT"/>
        </w:rPr>
        <w:t>‼</w:t>
      </w:r>
      <w:r w:rsidR="0099182D">
        <w:rPr>
          <w:rFonts w:ascii="Times New Roman" w:hAnsi="Times New Roman" w:cs="Times New Roman"/>
          <w:sz w:val="24"/>
          <w:szCs w:val="24"/>
          <w:lang w:eastAsia="lt-LT"/>
        </w:rPr>
        <w:t xml:space="preserve">  </w:t>
      </w:r>
      <w:r w:rsidR="00E906D5" w:rsidRPr="00EE25DD">
        <w:rPr>
          <w:rFonts w:ascii="Times New Roman" w:hAnsi="Times New Roman" w:cs="Times New Roman"/>
          <w:b/>
          <w:i/>
          <w:sz w:val="24"/>
          <w:szCs w:val="24"/>
          <w:lang w:eastAsia="lt-LT"/>
        </w:rPr>
        <w:t xml:space="preserve">Teismo mediatoriaus sutikimas vykdyti teisminę </w:t>
      </w:r>
      <w:proofErr w:type="spellStart"/>
      <w:r w:rsidR="00E906D5" w:rsidRPr="00EE25DD">
        <w:rPr>
          <w:rFonts w:ascii="Times New Roman" w:hAnsi="Times New Roman" w:cs="Times New Roman"/>
          <w:b/>
          <w:i/>
          <w:sz w:val="24"/>
          <w:szCs w:val="24"/>
          <w:lang w:eastAsia="lt-LT"/>
        </w:rPr>
        <w:t>mediaciją</w:t>
      </w:r>
      <w:proofErr w:type="spellEnd"/>
      <w:r w:rsidR="00E906D5" w:rsidRPr="00EE25DD">
        <w:rPr>
          <w:rFonts w:ascii="Times New Roman" w:hAnsi="Times New Roman" w:cs="Times New Roman"/>
          <w:b/>
          <w:i/>
          <w:sz w:val="24"/>
          <w:szCs w:val="24"/>
          <w:lang w:eastAsia="lt-LT"/>
        </w:rPr>
        <w:t xml:space="preserve"> byloje</w:t>
      </w:r>
      <w:r w:rsidR="00E906D5">
        <w:rPr>
          <w:rFonts w:ascii="Times New Roman" w:hAnsi="Times New Roman" w:cs="Times New Roman"/>
          <w:sz w:val="24"/>
          <w:szCs w:val="24"/>
          <w:lang w:eastAsia="lt-LT"/>
        </w:rPr>
        <w:t xml:space="preserve"> gali būti gautas naudojantis LITEKO </w:t>
      </w:r>
      <w:proofErr w:type="spellStart"/>
      <w:r w:rsidR="00E906D5">
        <w:rPr>
          <w:rFonts w:ascii="Times New Roman" w:hAnsi="Times New Roman" w:cs="Times New Roman"/>
          <w:sz w:val="24"/>
          <w:szCs w:val="24"/>
          <w:lang w:eastAsia="lt-LT"/>
        </w:rPr>
        <w:t>funkcionalumais</w:t>
      </w:r>
      <w:proofErr w:type="spellEnd"/>
      <w:r w:rsidR="00EE25DD">
        <w:rPr>
          <w:rFonts w:ascii="Times New Roman" w:hAnsi="Times New Roman" w:cs="Times New Roman"/>
          <w:sz w:val="24"/>
          <w:szCs w:val="24"/>
          <w:lang w:eastAsia="lt-LT"/>
        </w:rPr>
        <w:t xml:space="preserve"> (</w:t>
      </w:r>
      <w:r w:rsidR="00EE25DD" w:rsidRPr="00EE25DD">
        <w:rPr>
          <w:rFonts w:ascii="Times New Roman" w:hAnsi="Times New Roman" w:cs="Times New Roman"/>
          <w:i/>
          <w:sz w:val="24"/>
          <w:szCs w:val="24"/>
          <w:lang w:eastAsia="lt-LT"/>
        </w:rPr>
        <w:t>žr. Praktinio vadovo 2.11 p</w:t>
      </w:r>
      <w:r w:rsidR="0034444E">
        <w:rPr>
          <w:rFonts w:ascii="Times New Roman" w:hAnsi="Times New Roman" w:cs="Times New Roman"/>
          <w:i/>
          <w:sz w:val="24"/>
          <w:szCs w:val="24"/>
          <w:lang w:eastAsia="lt-LT"/>
        </w:rPr>
        <w:t>.</w:t>
      </w:r>
      <w:r w:rsidR="00EE25DD">
        <w:rPr>
          <w:rFonts w:ascii="Times New Roman" w:hAnsi="Times New Roman" w:cs="Times New Roman"/>
          <w:sz w:val="24"/>
          <w:szCs w:val="24"/>
          <w:lang w:eastAsia="lt-LT"/>
        </w:rPr>
        <w:t>)</w:t>
      </w:r>
      <w:r w:rsidR="00E906D5">
        <w:rPr>
          <w:rFonts w:ascii="Times New Roman" w:hAnsi="Times New Roman" w:cs="Times New Roman"/>
          <w:sz w:val="24"/>
          <w:szCs w:val="24"/>
          <w:lang w:eastAsia="lt-LT"/>
        </w:rPr>
        <w:t xml:space="preserve">. </w:t>
      </w:r>
    </w:p>
    <w:p w:rsidR="00EE25DD" w:rsidRDefault="00EE25DD" w:rsidP="007554A7">
      <w:pPr>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Pastabos: </w:t>
      </w:r>
    </w:p>
    <w:p w:rsidR="0001190C" w:rsidRPr="00EE25DD" w:rsidRDefault="00EE25DD" w:rsidP="00EE25DD">
      <w:pPr>
        <w:pStyle w:val="Sraopastraipa"/>
        <w:numPr>
          <w:ilvl w:val="0"/>
          <w:numId w:val="1"/>
        </w:numPr>
        <w:jc w:val="both"/>
        <w:rPr>
          <w:rFonts w:ascii="Times New Roman" w:hAnsi="Times New Roman" w:cs="Times New Roman"/>
          <w:sz w:val="24"/>
          <w:szCs w:val="24"/>
          <w:lang w:eastAsia="lt-LT"/>
        </w:rPr>
      </w:pPr>
      <w:r w:rsidRPr="00EE25DD">
        <w:rPr>
          <w:rFonts w:ascii="Times New Roman" w:hAnsi="Times New Roman" w:cs="Times New Roman"/>
          <w:sz w:val="24"/>
          <w:szCs w:val="24"/>
          <w:lang w:eastAsia="lt-LT"/>
        </w:rPr>
        <w:t>siūlymas gali būti siunčiamas iškart keliems teismo mediatoriams</w:t>
      </w:r>
      <w:r>
        <w:rPr>
          <w:rFonts w:ascii="Times New Roman" w:hAnsi="Times New Roman" w:cs="Times New Roman"/>
          <w:sz w:val="24"/>
          <w:szCs w:val="24"/>
          <w:lang w:eastAsia="lt-LT"/>
        </w:rPr>
        <w:t>;</w:t>
      </w:r>
    </w:p>
    <w:p w:rsidR="0001190C" w:rsidRPr="00EE25DD" w:rsidRDefault="00EE25DD" w:rsidP="00EE25DD">
      <w:pPr>
        <w:pStyle w:val="Sraopastraipa"/>
        <w:numPr>
          <w:ilvl w:val="0"/>
          <w:numId w:val="1"/>
        </w:numPr>
        <w:tabs>
          <w:tab w:val="left" w:pos="709"/>
        </w:tabs>
        <w:ind w:left="0" w:firstLine="360"/>
        <w:jc w:val="both"/>
        <w:rPr>
          <w:rFonts w:ascii="Times New Roman" w:hAnsi="Times New Roman" w:cs="Times New Roman"/>
          <w:b/>
          <w:i/>
          <w:sz w:val="24"/>
          <w:szCs w:val="24"/>
          <w:lang w:eastAsia="lt-LT"/>
        </w:rPr>
      </w:pPr>
      <w:r>
        <w:rPr>
          <w:rFonts w:ascii="Times New Roman" w:hAnsi="Times New Roman" w:cs="Times New Roman"/>
          <w:sz w:val="24"/>
          <w:szCs w:val="24"/>
          <w:lang w:eastAsia="lt-LT"/>
        </w:rPr>
        <w:t xml:space="preserve">teismo mediatoriui, kuriam išsiųstas pasiūlymas vykdyti teisminę </w:t>
      </w:r>
      <w:proofErr w:type="spellStart"/>
      <w:r>
        <w:rPr>
          <w:rFonts w:ascii="Times New Roman" w:hAnsi="Times New Roman" w:cs="Times New Roman"/>
          <w:sz w:val="24"/>
          <w:szCs w:val="24"/>
          <w:lang w:eastAsia="lt-LT"/>
        </w:rPr>
        <w:t>mediaciją</w:t>
      </w:r>
      <w:proofErr w:type="spellEnd"/>
      <w:r>
        <w:rPr>
          <w:rFonts w:ascii="Times New Roman" w:hAnsi="Times New Roman" w:cs="Times New Roman"/>
          <w:sz w:val="24"/>
          <w:szCs w:val="24"/>
          <w:lang w:eastAsia="lt-LT"/>
        </w:rPr>
        <w:t xml:space="preserve"> byloje, suteikiama prieiga prie atitinkamos LITEKO esančios bylos medžiagos. </w:t>
      </w:r>
    </w:p>
    <w:p w:rsidR="0099182D" w:rsidRDefault="0099182D" w:rsidP="00EE25DD">
      <w:pPr>
        <w:jc w:val="both"/>
        <w:rPr>
          <w:rFonts w:ascii="Times New Roman" w:hAnsi="Times New Roman" w:cs="Times New Roman"/>
          <w:sz w:val="24"/>
          <w:szCs w:val="24"/>
          <w:lang w:eastAsia="lt-LT"/>
        </w:rPr>
      </w:pPr>
    </w:p>
    <w:p w:rsidR="00EE25DD" w:rsidRDefault="00F21B24" w:rsidP="00EE25DD">
      <w:pPr>
        <w:jc w:val="both"/>
        <w:rPr>
          <w:rFonts w:ascii="Times New Roman" w:hAnsi="Times New Roman" w:cs="Times New Roman"/>
          <w:b/>
          <w:i/>
          <w:sz w:val="24"/>
          <w:szCs w:val="24"/>
          <w:lang w:eastAsia="lt-LT"/>
        </w:rPr>
      </w:pPr>
      <w:r>
        <w:rPr>
          <w:rFonts w:ascii="Times New Roman" w:hAnsi="Times New Roman" w:cs="Times New Roman"/>
          <w:sz w:val="24"/>
          <w:szCs w:val="24"/>
          <w:lang w:eastAsia="lt-LT"/>
        </w:rPr>
        <w:t xml:space="preserve">‼ </w:t>
      </w:r>
      <w:r w:rsidR="0099182D">
        <w:rPr>
          <w:rFonts w:ascii="Times New Roman" w:hAnsi="Times New Roman" w:cs="Times New Roman"/>
          <w:sz w:val="24"/>
          <w:szCs w:val="24"/>
          <w:lang w:eastAsia="lt-LT"/>
        </w:rPr>
        <w:t xml:space="preserve">  </w:t>
      </w:r>
      <w:r w:rsidR="00EE25DD">
        <w:rPr>
          <w:rFonts w:ascii="Times New Roman" w:hAnsi="Times New Roman" w:cs="Times New Roman"/>
          <w:b/>
          <w:i/>
          <w:sz w:val="24"/>
          <w:szCs w:val="24"/>
          <w:lang w:eastAsia="lt-LT"/>
        </w:rPr>
        <w:t xml:space="preserve">Teismo mediatoriaus sutikimo(nesutikimo) fiksavimas LITEKO Teisminės mediacijos proceso kortelėje </w:t>
      </w:r>
      <w:r w:rsidR="00EE25DD" w:rsidRPr="00EE25DD">
        <w:rPr>
          <w:rFonts w:ascii="Times New Roman" w:hAnsi="Times New Roman" w:cs="Times New Roman"/>
          <w:i/>
          <w:sz w:val="24"/>
          <w:szCs w:val="24"/>
          <w:lang w:eastAsia="lt-LT"/>
        </w:rPr>
        <w:t>(žr. Praktinio vadovo 2.12 p</w:t>
      </w:r>
      <w:r w:rsidR="0034444E">
        <w:rPr>
          <w:rFonts w:ascii="Times New Roman" w:hAnsi="Times New Roman" w:cs="Times New Roman"/>
          <w:i/>
          <w:sz w:val="24"/>
          <w:szCs w:val="24"/>
          <w:lang w:eastAsia="lt-LT"/>
        </w:rPr>
        <w:t>.</w:t>
      </w:r>
      <w:r w:rsidR="00EE25DD" w:rsidRPr="00EE25DD">
        <w:rPr>
          <w:rFonts w:ascii="Times New Roman" w:hAnsi="Times New Roman" w:cs="Times New Roman"/>
          <w:i/>
          <w:sz w:val="24"/>
          <w:szCs w:val="24"/>
          <w:lang w:eastAsia="lt-LT"/>
        </w:rPr>
        <w:t>).</w:t>
      </w:r>
    </w:p>
    <w:p w:rsidR="00EE25DD" w:rsidRDefault="00EE25DD" w:rsidP="00EE25DD">
      <w:pPr>
        <w:jc w:val="both"/>
        <w:rPr>
          <w:rFonts w:ascii="Times New Roman" w:hAnsi="Times New Roman" w:cs="Times New Roman"/>
          <w:b/>
          <w:i/>
          <w:sz w:val="24"/>
          <w:szCs w:val="24"/>
          <w:lang w:eastAsia="lt-LT"/>
        </w:rPr>
      </w:pPr>
    </w:p>
    <w:p w:rsidR="007554A7" w:rsidRPr="00EE25DD" w:rsidRDefault="007554A7" w:rsidP="007554A7">
      <w:pPr>
        <w:jc w:val="both"/>
        <w:rPr>
          <w:rFonts w:ascii="Times New Roman" w:hAnsi="Times New Roman" w:cs="Times New Roman"/>
          <w:b/>
          <w:i/>
          <w:sz w:val="28"/>
          <w:szCs w:val="28"/>
          <w:lang w:eastAsia="lt-LT"/>
        </w:rPr>
      </w:pPr>
      <w:r w:rsidRPr="00EE25DD">
        <w:rPr>
          <w:rFonts w:ascii="Times New Roman" w:hAnsi="Times New Roman" w:cs="Times New Roman"/>
          <w:b/>
          <w:i/>
          <w:sz w:val="28"/>
          <w:szCs w:val="28"/>
          <w:lang w:eastAsia="lt-LT"/>
        </w:rPr>
        <w:t xml:space="preserve">Veiksmai perdavus bylą teisminei </w:t>
      </w:r>
      <w:proofErr w:type="spellStart"/>
      <w:r w:rsidRPr="00EE25DD">
        <w:rPr>
          <w:rFonts w:ascii="Times New Roman" w:hAnsi="Times New Roman" w:cs="Times New Roman"/>
          <w:b/>
          <w:i/>
          <w:sz w:val="28"/>
          <w:szCs w:val="28"/>
          <w:lang w:eastAsia="lt-LT"/>
        </w:rPr>
        <w:t>mediacijai</w:t>
      </w:r>
      <w:proofErr w:type="spellEnd"/>
    </w:p>
    <w:p w:rsidR="007554A7" w:rsidRPr="007554A7" w:rsidRDefault="00F21B24" w:rsidP="007554A7">
      <w:pPr>
        <w:jc w:val="both"/>
        <w:rPr>
          <w:rFonts w:ascii="Times New Roman" w:hAnsi="Times New Roman" w:cs="Times New Roman"/>
          <w:sz w:val="24"/>
          <w:szCs w:val="24"/>
          <w:lang w:eastAsia="lt-LT"/>
        </w:rPr>
      </w:pPr>
      <w:r>
        <w:rPr>
          <w:rFonts w:ascii="Times New Roman" w:hAnsi="Times New Roman" w:cs="Times New Roman"/>
          <w:sz w:val="24"/>
          <w:szCs w:val="24"/>
          <w:lang w:eastAsia="lt-LT"/>
        </w:rPr>
        <w:t xml:space="preserve">‼ </w:t>
      </w:r>
      <w:r w:rsidR="0099182D">
        <w:rPr>
          <w:rFonts w:ascii="Times New Roman" w:hAnsi="Times New Roman" w:cs="Times New Roman"/>
          <w:sz w:val="24"/>
          <w:szCs w:val="24"/>
          <w:lang w:eastAsia="lt-LT"/>
        </w:rPr>
        <w:t xml:space="preserve"> </w:t>
      </w:r>
      <w:r w:rsidR="007554A7" w:rsidRPr="007554A7">
        <w:rPr>
          <w:rFonts w:ascii="Times New Roman" w:hAnsi="Times New Roman" w:cs="Times New Roman"/>
          <w:sz w:val="24"/>
          <w:szCs w:val="24"/>
          <w:lang w:eastAsia="lt-LT"/>
        </w:rPr>
        <w:t xml:space="preserve">Perdavus ginčą teisminei </w:t>
      </w:r>
      <w:proofErr w:type="spellStart"/>
      <w:r w:rsidR="007554A7" w:rsidRPr="007554A7">
        <w:rPr>
          <w:rFonts w:ascii="Times New Roman" w:hAnsi="Times New Roman" w:cs="Times New Roman"/>
          <w:sz w:val="24"/>
          <w:szCs w:val="24"/>
          <w:lang w:eastAsia="lt-LT"/>
        </w:rPr>
        <w:t>mediacijai</w:t>
      </w:r>
      <w:proofErr w:type="spellEnd"/>
      <w:r w:rsidR="007554A7" w:rsidRPr="007554A7">
        <w:rPr>
          <w:rFonts w:ascii="Times New Roman" w:hAnsi="Times New Roman" w:cs="Times New Roman"/>
          <w:sz w:val="24"/>
          <w:szCs w:val="24"/>
          <w:lang w:eastAsia="lt-LT"/>
        </w:rPr>
        <w:t xml:space="preserve"> </w:t>
      </w:r>
      <w:r w:rsidR="007554A7" w:rsidRPr="00EE25DD">
        <w:rPr>
          <w:rFonts w:ascii="Times New Roman" w:hAnsi="Times New Roman" w:cs="Times New Roman"/>
          <w:b/>
          <w:sz w:val="24"/>
          <w:szCs w:val="24"/>
          <w:lang w:eastAsia="lt-LT"/>
        </w:rPr>
        <w:t>ne vėliau kaip kitą darbo dieną</w:t>
      </w:r>
      <w:r w:rsidR="007554A7" w:rsidRPr="007554A7">
        <w:rPr>
          <w:rFonts w:ascii="Times New Roman" w:hAnsi="Times New Roman" w:cs="Times New Roman"/>
          <w:sz w:val="24"/>
          <w:szCs w:val="24"/>
          <w:lang w:eastAsia="lt-LT"/>
        </w:rPr>
        <w:t xml:space="preserve"> (</w:t>
      </w:r>
      <w:r w:rsidR="007554A7" w:rsidRPr="007554A7">
        <w:rPr>
          <w:rFonts w:ascii="Times New Roman" w:hAnsi="Times New Roman" w:cs="Times New Roman"/>
          <w:i/>
          <w:sz w:val="24"/>
          <w:szCs w:val="24"/>
          <w:lang w:eastAsia="lt-LT"/>
        </w:rPr>
        <w:t>Teisminės mediacijos taisyklių 12</w:t>
      </w:r>
      <w:r w:rsidR="007554A7" w:rsidRPr="007554A7">
        <w:rPr>
          <w:rFonts w:ascii="Times New Roman" w:hAnsi="Times New Roman" w:cs="Times New Roman"/>
          <w:i/>
          <w:sz w:val="24"/>
          <w:szCs w:val="24"/>
          <w:vertAlign w:val="superscript"/>
          <w:lang w:eastAsia="lt-LT"/>
        </w:rPr>
        <w:t>2</w:t>
      </w:r>
      <w:r w:rsidR="007554A7" w:rsidRPr="007554A7">
        <w:rPr>
          <w:rFonts w:ascii="Times New Roman" w:hAnsi="Times New Roman" w:cs="Times New Roman"/>
          <w:i/>
          <w:sz w:val="24"/>
          <w:szCs w:val="24"/>
          <w:lang w:eastAsia="lt-LT"/>
        </w:rPr>
        <w:t xml:space="preserve"> p.</w:t>
      </w:r>
      <w:r w:rsidR="007554A7" w:rsidRPr="007554A7">
        <w:rPr>
          <w:rFonts w:ascii="Times New Roman" w:hAnsi="Times New Roman" w:cs="Times New Roman"/>
          <w:sz w:val="24"/>
          <w:szCs w:val="24"/>
          <w:lang w:eastAsia="lt-LT"/>
        </w:rPr>
        <w:t>):</w:t>
      </w:r>
    </w:p>
    <w:p w:rsidR="007554A7" w:rsidRPr="007554A7" w:rsidRDefault="007554A7" w:rsidP="007554A7">
      <w:pPr>
        <w:jc w:val="both"/>
        <w:rPr>
          <w:rFonts w:ascii="Times New Roman" w:hAnsi="Times New Roman" w:cs="Times New Roman"/>
          <w:sz w:val="24"/>
          <w:szCs w:val="24"/>
          <w:lang w:eastAsia="lt-LT"/>
        </w:rPr>
      </w:pPr>
      <w:r w:rsidRPr="007554A7">
        <w:rPr>
          <w:rFonts w:ascii="Times New Roman" w:hAnsi="Times New Roman" w:cs="Times New Roman"/>
          <w:sz w:val="24"/>
          <w:szCs w:val="24"/>
          <w:lang w:eastAsia="lt-LT"/>
        </w:rPr>
        <w:t xml:space="preserve">- LITEKO sukurtoje Teisminės mediacijos kortelėje pažymima apie teismo mediatoriaus paskyrimą ir ginčo perdavimą teisminei </w:t>
      </w:r>
      <w:proofErr w:type="spellStart"/>
      <w:r w:rsidRPr="007554A7">
        <w:rPr>
          <w:rFonts w:ascii="Times New Roman" w:hAnsi="Times New Roman" w:cs="Times New Roman"/>
          <w:sz w:val="24"/>
          <w:szCs w:val="24"/>
          <w:lang w:eastAsia="lt-LT"/>
        </w:rPr>
        <w:t>mediacijai</w:t>
      </w:r>
      <w:proofErr w:type="spellEnd"/>
      <w:r w:rsidR="00EE25DD">
        <w:rPr>
          <w:rFonts w:ascii="Times New Roman" w:hAnsi="Times New Roman" w:cs="Times New Roman"/>
          <w:sz w:val="24"/>
          <w:szCs w:val="24"/>
          <w:lang w:eastAsia="lt-LT"/>
        </w:rPr>
        <w:t xml:space="preserve"> (</w:t>
      </w:r>
      <w:r w:rsidR="00EE25DD" w:rsidRPr="00E75127">
        <w:rPr>
          <w:rFonts w:ascii="Times New Roman" w:hAnsi="Times New Roman" w:cs="Times New Roman"/>
          <w:i/>
          <w:sz w:val="24"/>
          <w:szCs w:val="24"/>
          <w:lang w:eastAsia="lt-LT"/>
        </w:rPr>
        <w:t>žr. Praktinio vadovo 2.13.1</w:t>
      </w:r>
      <w:r w:rsidR="00E75127" w:rsidRPr="00E75127">
        <w:rPr>
          <w:rFonts w:ascii="Times New Roman" w:hAnsi="Times New Roman" w:cs="Times New Roman"/>
          <w:i/>
          <w:sz w:val="24"/>
          <w:szCs w:val="24"/>
          <w:lang w:eastAsia="lt-LT"/>
        </w:rPr>
        <w:t xml:space="preserve"> ir 2.13.2 p</w:t>
      </w:r>
      <w:r w:rsidR="0034444E">
        <w:rPr>
          <w:rFonts w:ascii="Times New Roman" w:hAnsi="Times New Roman" w:cs="Times New Roman"/>
          <w:i/>
          <w:sz w:val="24"/>
          <w:szCs w:val="24"/>
          <w:lang w:eastAsia="lt-LT"/>
        </w:rPr>
        <w:t>.</w:t>
      </w:r>
      <w:r w:rsidR="00E75127">
        <w:rPr>
          <w:rFonts w:ascii="Times New Roman" w:hAnsi="Times New Roman" w:cs="Times New Roman"/>
          <w:sz w:val="24"/>
          <w:szCs w:val="24"/>
          <w:lang w:eastAsia="lt-LT"/>
        </w:rPr>
        <w:t>)</w:t>
      </w:r>
      <w:r w:rsidRPr="007554A7">
        <w:rPr>
          <w:rFonts w:ascii="Times New Roman" w:hAnsi="Times New Roman" w:cs="Times New Roman"/>
          <w:sz w:val="24"/>
          <w:szCs w:val="24"/>
          <w:lang w:eastAsia="lt-LT"/>
        </w:rPr>
        <w:t>.</w:t>
      </w:r>
    </w:p>
    <w:p w:rsidR="007554A7" w:rsidRDefault="007554A7" w:rsidP="007554A7">
      <w:pPr>
        <w:jc w:val="both"/>
        <w:rPr>
          <w:rFonts w:ascii="Times New Roman" w:hAnsi="Times New Roman" w:cs="Times New Roman"/>
          <w:sz w:val="24"/>
          <w:szCs w:val="24"/>
          <w:lang w:eastAsia="lt-LT"/>
        </w:rPr>
      </w:pPr>
      <w:r w:rsidRPr="007554A7">
        <w:rPr>
          <w:rFonts w:ascii="Times New Roman" w:hAnsi="Times New Roman" w:cs="Times New Roman"/>
          <w:sz w:val="24"/>
          <w:szCs w:val="24"/>
          <w:lang w:eastAsia="lt-LT"/>
        </w:rPr>
        <w:t xml:space="preserve">- teismo mediatoriui perduodami kontaktiniai šalių ir jų atstovų duomenys. </w:t>
      </w:r>
    </w:p>
    <w:p w:rsidR="0001190C" w:rsidRDefault="0001190C" w:rsidP="007554A7">
      <w:pPr>
        <w:jc w:val="both"/>
        <w:rPr>
          <w:rFonts w:ascii="Times New Roman" w:hAnsi="Times New Roman" w:cs="Times New Roman"/>
          <w:b/>
          <w:i/>
          <w:sz w:val="24"/>
          <w:szCs w:val="24"/>
        </w:rPr>
      </w:pPr>
    </w:p>
    <w:p w:rsidR="007554A7" w:rsidRPr="00E75127" w:rsidRDefault="007554A7" w:rsidP="007554A7">
      <w:pPr>
        <w:jc w:val="both"/>
        <w:rPr>
          <w:rFonts w:ascii="Times New Roman" w:hAnsi="Times New Roman" w:cs="Times New Roman"/>
          <w:b/>
          <w:i/>
          <w:sz w:val="28"/>
          <w:szCs w:val="28"/>
        </w:rPr>
      </w:pPr>
      <w:r w:rsidRPr="00E75127">
        <w:rPr>
          <w:rFonts w:ascii="Times New Roman" w:hAnsi="Times New Roman" w:cs="Times New Roman"/>
          <w:b/>
          <w:i/>
          <w:sz w:val="28"/>
          <w:szCs w:val="28"/>
        </w:rPr>
        <w:t>Veiksmai po teisminės mediacijos pabaigos</w:t>
      </w:r>
    </w:p>
    <w:p w:rsidR="007554A7" w:rsidRDefault="00930903" w:rsidP="007554A7">
      <w:pPr>
        <w:jc w:val="both"/>
        <w:rPr>
          <w:rFonts w:ascii="Times New Roman" w:hAnsi="Times New Roman" w:cs="Times New Roman"/>
          <w:sz w:val="24"/>
          <w:szCs w:val="24"/>
        </w:rPr>
      </w:pPr>
      <w:r>
        <w:rPr>
          <w:rFonts w:ascii="Times New Roman" w:hAnsi="Times New Roman" w:cs="Times New Roman"/>
          <w:sz w:val="24"/>
          <w:szCs w:val="24"/>
          <w:lang w:eastAsia="lt-LT"/>
        </w:rPr>
        <w:t xml:space="preserve">‼  </w:t>
      </w:r>
      <w:r>
        <w:rPr>
          <w:rFonts w:ascii="Times New Roman" w:hAnsi="Times New Roman" w:cs="Times New Roman"/>
          <w:sz w:val="24"/>
          <w:szCs w:val="24"/>
          <w:lang w:eastAsia="lt-LT"/>
        </w:rPr>
        <w:t xml:space="preserve">  </w:t>
      </w:r>
      <w:r w:rsidR="0043781B" w:rsidRPr="0043781B">
        <w:rPr>
          <w:rFonts w:ascii="Times New Roman" w:hAnsi="Times New Roman" w:cs="Times New Roman"/>
          <w:sz w:val="24"/>
          <w:szCs w:val="24"/>
        </w:rPr>
        <w:t xml:space="preserve">Užtikrinkite, kad po teisminės mediacijos pabaigos, teismo mediatoriui </w:t>
      </w:r>
      <w:r w:rsidR="0043781B" w:rsidRPr="00930903">
        <w:rPr>
          <w:rFonts w:ascii="Times New Roman" w:hAnsi="Times New Roman" w:cs="Times New Roman"/>
          <w:sz w:val="24"/>
          <w:szCs w:val="24"/>
        </w:rPr>
        <w:t xml:space="preserve">tinkamai </w:t>
      </w:r>
      <w:r w:rsidR="0043781B" w:rsidRPr="0043781B">
        <w:rPr>
          <w:rFonts w:ascii="Times New Roman" w:hAnsi="Times New Roman" w:cs="Times New Roman"/>
          <w:sz w:val="24"/>
          <w:szCs w:val="24"/>
        </w:rPr>
        <w:t xml:space="preserve">nepažymėjus apie </w:t>
      </w:r>
      <w:r w:rsidR="0043781B" w:rsidRPr="00930903">
        <w:rPr>
          <w:rFonts w:ascii="Times New Roman" w:hAnsi="Times New Roman" w:cs="Times New Roman"/>
          <w:b/>
          <w:sz w:val="24"/>
          <w:szCs w:val="24"/>
        </w:rPr>
        <w:t>teisminės mediacijos pabaigą</w:t>
      </w:r>
      <w:r w:rsidR="0043781B">
        <w:rPr>
          <w:rFonts w:ascii="Times New Roman" w:hAnsi="Times New Roman" w:cs="Times New Roman"/>
          <w:sz w:val="24"/>
          <w:szCs w:val="24"/>
        </w:rPr>
        <w:t xml:space="preserve"> </w:t>
      </w:r>
      <w:r w:rsidR="0043781B">
        <w:rPr>
          <w:rFonts w:ascii="Times New Roman" w:hAnsi="Times New Roman" w:cs="Times New Roman"/>
          <w:sz w:val="24"/>
          <w:szCs w:val="24"/>
        </w:rPr>
        <w:t>paskyroje</w:t>
      </w:r>
      <w:r w:rsidR="0043781B">
        <w:rPr>
          <w:rFonts w:ascii="Times New Roman" w:hAnsi="Times New Roman" w:cs="Times New Roman"/>
          <w:sz w:val="24"/>
          <w:szCs w:val="24"/>
        </w:rPr>
        <w:t xml:space="preserve"> (po teisminės mediacijos pabaigos EPP</w:t>
      </w:r>
      <w:r w:rsidR="00CC2FA1">
        <w:rPr>
          <w:rFonts w:ascii="Times New Roman" w:hAnsi="Times New Roman" w:cs="Times New Roman"/>
          <w:sz w:val="24"/>
          <w:szCs w:val="24"/>
        </w:rPr>
        <w:t xml:space="preserve"> teisminės mediacijos</w:t>
      </w:r>
      <w:r w:rsidR="0043781B">
        <w:rPr>
          <w:rFonts w:ascii="Times New Roman" w:hAnsi="Times New Roman" w:cs="Times New Roman"/>
          <w:sz w:val="24"/>
          <w:szCs w:val="24"/>
        </w:rPr>
        <w:t xml:space="preserve"> bylos kortelėje nepažymėjus apie teisminės mediacijos pabaigą)</w:t>
      </w:r>
      <w:r w:rsidR="0043781B" w:rsidRPr="0043781B">
        <w:rPr>
          <w:rFonts w:ascii="Times New Roman" w:hAnsi="Times New Roman" w:cs="Times New Roman"/>
          <w:sz w:val="24"/>
          <w:szCs w:val="24"/>
        </w:rPr>
        <w:t xml:space="preserve">, ši informacija būtų </w:t>
      </w:r>
      <w:r w:rsidR="0043781B">
        <w:rPr>
          <w:rFonts w:ascii="Times New Roman" w:hAnsi="Times New Roman" w:cs="Times New Roman"/>
          <w:sz w:val="24"/>
          <w:szCs w:val="24"/>
        </w:rPr>
        <w:t>pažymėta</w:t>
      </w:r>
      <w:r w:rsidR="0043781B" w:rsidRPr="0043781B">
        <w:rPr>
          <w:rFonts w:ascii="Times New Roman" w:hAnsi="Times New Roman" w:cs="Times New Roman"/>
          <w:sz w:val="24"/>
          <w:szCs w:val="24"/>
        </w:rPr>
        <w:t xml:space="preserve">, </w:t>
      </w:r>
      <w:r w:rsidR="0043781B">
        <w:rPr>
          <w:rFonts w:ascii="Times New Roman" w:hAnsi="Times New Roman" w:cs="Times New Roman"/>
          <w:sz w:val="24"/>
          <w:szCs w:val="24"/>
        </w:rPr>
        <w:t xml:space="preserve">atitinkamai </w:t>
      </w:r>
      <w:r w:rsidR="0043781B" w:rsidRPr="0043781B">
        <w:rPr>
          <w:rFonts w:ascii="Times New Roman" w:hAnsi="Times New Roman" w:cs="Times New Roman"/>
          <w:sz w:val="24"/>
          <w:szCs w:val="24"/>
        </w:rPr>
        <w:t>pažym</w:t>
      </w:r>
      <w:r w:rsidR="0043781B">
        <w:rPr>
          <w:rFonts w:ascii="Times New Roman" w:hAnsi="Times New Roman" w:cs="Times New Roman"/>
          <w:sz w:val="24"/>
          <w:szCs w:val="24"/>
        </w:rPr>
        <w:t>int duomenis</w:t>
      </w:r>
      <w:r w:rsidR="0043781B" w:rsidRPr="0043781B">
        <w:rPr>
          <w:rFonts w:ascii="Times New Roman" w:hAnsi="Times New Roman" w:cs="Times New Roman"/>
          <w:sz w:val="24"/>
          <w:szCs w:val="24"/>
        </w:rPr>
        <w:t xml:space="preserve"> Teisminės mediacijos proceso kortelėje.</w:t>
      </w:r>
      <w:r w:rsidR="0043781B">
        <w:rPr>
          <w:rFonts w:ascii="Times New Roman" w:hAnsi="Times New Roman" w:cs="Times New Roman"/>
          <w:sz w:val="24"/>
          <w:szCs w:val="24"/>
        </w:rPr>
        <w:t xml:space="preserve"> </w:t>
      </w:r>
      <w:r w:rsidR="00A2233F">
        <w:rPr>
          <w:rFonts w:ascii="Times New Roman" w:hAnsi="Times New Roman" w:cs="Times New Roman"/>
          <w:sz w:val="24"/>
          <w:szCs w:val="24"/>
        </w:rPr>
        <w:t>Siūlytina kreiptis į teismo mediatorių su prašymu pažymėti informaciją apie teisminės mediacijos pabaigą EPP paskyroje (</w:t>
      </w:r>
      <w:r w:rsidR="00A2233F" w:rsidRPr="00A2233F">
        <w:rPr>
          <w:rFonts w:ascii="Times New Roman" w:hAnsi="Times New Roman" w:cs="Times New Roman"/>
          <w:i/>
          <w:sz w:val="24"/>
          <w:szCs w:val="24"/>
        </w:rPr>
        <w:t>žr.</w:t>
      </w:r>
      <w:r w:rsidR="00A2233F">
        <w:rPr>
          <w:rFonts w:ascii="Times New Roman" w:hAnsi="Times New Roman" w:cs="Times New Roman"/>
          <w:sz w:val="24"/>
          <w:szCs w:val="24"/>
        </w:rPr>
        <w:t xml:space="preserve"> </w:t>
      </w:r>
      <w:r w:rsidR="00A2233F" w:rsidRPr="00A2233F">
        <w:rPr>
          <w:rFonts w:ascii="Times New Roman" w:hAnsi="Times New Roman" w:cs="Times New Roman"/>
          <w:i/>
          <w:sz w:val="24"/>
          <w:szCs w:val="24"/>
        </w:rPr>
        <w:t>Praktinio vadovo išorės vartotojams 5.6.2 p</w:t>
      </w:r>
      <w:r w:rsidR="0034444E">
        <w:rPr>
          <w:rFonts w:ascii="Times New Roman" w:hAnsi="Times New Roman" w:cs="Times New Roman"/>
          <w:i/>
          <w:sz w:val="24"/>
          <w:szCs w:val="24"/>
        </w:rPr>
        <w:t>.</w:t>
      </w:r>
      <w:r w:rsidR="00A2233F">
        <w:rPr>
          <w:rFonts w:ascii="Times New Roman" w:hAnsi="Times New Roman" w:cs="Times New Roman"/>
          <w:sz w:val="24"/>
          <w:szCs w:val="24"/>
        </w:rPr>
        <w:t>)</w:t>
      </w:r>
    </w:p>
    <w:p w:rsidR="0043781B" w:rsidRDefault="0043781B" w:rsidP="007554A7">
      <w:pPr>
        <w:jc w:val="both"/>
        <w:rPr>
          <w:rFonts w:ascii="Times New Roman" w:hAnsi="Times New Roman" w:cs="Times New Roman"/>
          <w:sz w:val="24"/>
          <w:szCs w:val="24"/>
        </w:rPr>
      </w:pPr>
      <w:r>
        <w:rPr>
          <w:rFonts w:ascii="Times New Roman" w:hAnsi="Times New Roman" w:cs="Times New Roman"/>
          <w:sz w:val="24"/>
          <w:szCs w:val="24"/>
        </w:rPr>
        <w:t xml:space="preserve">Pastaba: </w:t>
      </w:r>
    </w:p>
    <w:p w:rsidR="00930903" w:rsidRDefault="00930903" w:rsidP="00930903">
      <w:pPr>
        <w:pStyle w:val="Sraopastraipa"/>
        <w:numPr>
          <w:ilvl w:val="0"/>
          <w:numId w:val="1"/>
        </w:numPr>
        <w:tabs>
          <w:tab w:val="left" w:pos="567"/>
        </w:tabs>
        <w:ind w:left="0" w:firstLine="360"/>
        <w:jc w:val="both"/>
        <w:rPr>
          <w:rFonts w:ascii="Times New Roman" w:hAnsi="Times New Roman" w:cs="Times New Roman"/>
          <w:sz w:val="24"/>
          <w:szCs w:val="24"/>
        </w:rPr>
      </w:pPr>
      <w:r w:rsidRPr="00930903">
        <w:rPr>
          <w:rFonts w:ascii="Times New Roman" w:hAnsi="Times New Roman" w:cs="Times New Roman"/>
          <w:sz w:val="24"/>
          <w:szCs w:val="24"/>
        </w:rPr>
        <w:t xml:space="preserve">Teisminės mediacijos terminas nustatomas teismo nutartimi, </w:t>
      </w:r>
      <w:proofErr w:type="spellStart"/>
      <w:r w:rsidRPr="00930903">
        <w:rPr>
          <w:rFonts w:ascii="Times New Roman" w:hAnsi="Times New Roman" w:cs="Times New Roman"/>
          <w:sz w:val="24"/>
          <w:szCs w:val="24"/>
        </w:rPr>
        <w:t>t.y</w:t>
      </w:r>
      <w:proofErr w:type="spellEnd"/>
      <w:r w:rsidRPr="00930903">
        <w:rPr>
          <w:rFonts w:ascii="Times New Roman" w:hAnsi="Times New Roman" w:cs="Times New Roman"/>
          <w:sz w:val="24"/>
          <w:szCs w:val="24"/>
        </w:rPr>
        <w:t>. teisminės mediacijos pabaiga sutampa su teismo nutartimi paskirto kito posėdžio laiku.</w:t>
      </w:r>
    </w:p>
    <w:p w:rsidR="00CC2FA1" w:rsidRPr="00D76CDE" w:rsidRDefault="00930903" w:rsidP="00A85C73">
      <w:pPr>
        <w:pStyle w:val="Sraopastraipa"/>
        <w:numPr>
          <w:ilvl w:val="0"/>
          <w:numId w:val="1"/>
        </w:numPr>
        <w:tabs>
          <w:tab w:val="left" w:pos="567"/>
        </w:tabs>
        <w:ind w:left="0" w:firstLine="360"/>
        <w:jc w:val="both"/>
        <w:rPr>
          <w:rFonts w:ascii="Times New Roman" w:hAnsi="Times New Roman" w:cs="Times New Roman"/>
          <w:sz w:val="24"/>
          <w:szCs w:val="24"/>
        </w:rPr>
      </w:pPr>
      <w:r w:rsidRPr="00D76CDE">
        <w:rPr>
          <w:rFonts w:ascii="Times New Roman" w:hAnsi="Times New Roman" w:cs="Times New Roman"/>
          <w:sz w:val="24"/>
          <w:szCs w:val="24"/>
          <w:lang w:eastAsia="lt-LT"/>
        </w:rPr>
        <w:t xml:space="preserve">Pasibaigus teisminės mediacijos procesui, teismo mediatorius privalo </w:t>
      </w:r>
      <w:r w:rsidRPr="00D76CDE">
        <w:rPr>
          <w:rFonts w:ascii="Times New Roman" w:hAnsi="Times New Roman" w:cs="Times New Roman"/>
          <w:sz w:val="24"/>
          <w:szCs w:val="24"/>
          <w:lang w:eastAsia="lt-LT"/>
        </w:rPr>
        <w:t>EPP</w:t>
      </w:r>
      <w:r w:rsidRPr="00D76CDE">
        <w:rPr>
          <w:rFonts w:ascii="Times New Roman" w:hAnsi="Times New Roman" w:cs="Times New Roman"/>
          <w:sz w:val="24"/>
          <w:szCs w:val="24"/>
          <w:lang w:eastAsia="lt-LT"/>
        </w:rPr>
        <w:t xml:space="preserve"> teisminės mediacijos byloje pažymėti teisminės mediacijos proceso pabaigą, kartu išsiųsti pranešimą teismui apie teisminės mediacijos proceso pabaigą, nurodęs, kokiu </w:t>
      </w:r>
      <w:r w:rsidRPr="00D76CDE">
        <w:rPr>
          <w:rFonts w:ascii="Times New Roman" w:hAnsi="Times New Roman" w:cs="Times New Roman"/>
          <w:sz w:val="24"/>
          <w:szCs w:val="24"/>
          <w:lang w:eastAsia="lt-LT"/>
        </w:rPr>
        <w:t>Teisminės mediacijos taisyklių</w:t>
      </w:r>
      <w:r w:rsidRPr="00D76CDE">
        <w:rPr>
          <w:rFonts w:ascii="Times New Roman" w:hAnsi="Times New Roman" w:cs="Times New Roman"/>
          <w:sz w:val="24"/>
          <w:szCs w:val="24"/>
          <w:lang w:eastAsia="lt-LT"/>
        </w:rPr>
        <w:t xml:space="preserve"> 25 punkte nurodytu pagrindu pasibaigė teisminės mediacijos procesas. Pažymėjus teisminės mediacijos pabaigą, kitą dieną panaikinama teismo mediatorių ir kitų teisminėje </w:t>
      </w:r>
      <w:proofErr w:type="spellStart"/>
      <w:r w:rsidRPr="00D76CDE">
        <w:rPr>
          <w:rFonts w:ascii="Times New Roman" w:hAnsi="Times New Roman" w:cs="Times New Roman"/>
          <w:sz w:val="24"/>
          <w:szCs w:val="24"/>
          <w:lang w:eastAsia="lt-LT"/>
        </w:rPr>
        <w:t>mediacijoje</w:t>
      </w:r>
      <w:proofErr w:type="spellEnd"/>
      <w:r w:rsidRPr="00D76CDE">
        <w:rPr>
          <w:rFonts w:ascii="Times New Roman" w:hAnsi="Times New Roman" w:cs="Times New Roman"/>
          <w:sz w:val="24"/>
          <w:szCs w:val="24"/>
          <w:lang w:eastAsia="lt-LT"/>
        </w:rPr>
        <w:t xml:space="preserve"> dalyvavusių asmenų prieiga prie LITEKO esančių su teisminės mediacijos byla susijusių duomenų.</w:t>
      </w:r>
      <w:r w:rsidRPr="00D76CDE">
        <w:rPr>
          <w:rFonts w:ascii="Times New Roman" w:hAnsi="Times New Roman" w:cs="Times New Roman"/>
          <w:sz w:val="24"/>
          <w:szCs w:val="24"/>
          <w:lang w:eastAsia="lt-LT"/>
        </w:rPr>
        <w:t xml:space="preserve"> (</w:t>
      </w:r>
      <w:r w:rsidRPr="00D76CDE">
        <w:rPr>
          <w:rFonts w:ascii="Times New Roman" w:hAnsi="Times New Roman" w:cs="Times New Roman"/>
          <w:i/>
          <w:sz w:val="24"/>
          <w:szCs w:val="24"/>
          <w:lang w:eastAsia="lt-LT"/>
        </w:rPr>
        <w:t>Teisminės mediacijos taisyklių  27</w:t>
      </w:r>
      <w:r w:rsidRPr="00D76CDE">
        <w:rPr>
          <w:rFonts w:ascii="Times New Roman" w:hAnsi="Times New Roman" w:cs="Times New Roman"/>
          <w:i/>
          <w:sz w:val="24"/>
          <w:szCs w:val="24"/>
          <w:vertAlign w:val="superscript"/>
          <w:lang w:eastAsia="lt-LT"/>
        </w:rPr>
        <w:t xml:space="preserve">1 </w:t>
      </w:r>
      <w:r w:rsidRPr="00D76CDE">
        <w:rPr>
          <w:rFonts w:ascii="Times New Roman" w:hAnsi="Times New Roman" w:cs="Times New Roman"/>
          <w:i/>
          <w:sz w:val="24"/>
          <w:szCs w:val="24"/>
          <w:lang w:eastAsia="lt-LT"/>
        </w:rPr>
        <w:t>p.</w:t>
      </w:r>
      <w:r w:rsidRPr="00D76CDE">
        <w:rPr>
          <w:rFonts w:ascii="Times New Roman" w:hAnsi="Times New Roman" w:cs="Times New Roman"/>
          <w:sz w:val="24"/>
          <w:szCs w:val="24"/>
          <w:lang w:eastAsia="lt-LT"/>
        </w:rPr>
        <w:t>)</w:t>
      </w:r>
      <w:bookmarkStart w:id="0" w:name="_GoBack"/>
      <w:bookmarkEnd w:id="0"/>
    </w:p>
    <w:sectPr w:rsidR="00CC2FA1" w:rsidRPr="00D76CDE">
      <w:pgSz w:w="11906" w:h="16838"/>
      <w:pgMar w:top="1701" w:right="567" w:bottom="1134" w:left="1701" w:header="567" w:footer="567" w:gutter="0"/>
      <w:cols w:space="1296"/>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BA"/>
    <w:family w:val="roman"/>
    <w:pitch w:val="variable"/>
    <w:sig w:usb0="E0002AFF" w:usb1="C0007843" w:usb2="00000009" w:usb3="00000000" w:csb0="000001FF" w:csb1="00000000"/>
  </w:font>
  <w:font w:name="Calibri">
    <w:panose1 w:val="020F0502020204030204"/>
    <w:charset w:val="BA"/>
    <w:family w:val="swiss"/>
    <w:pitch w:val="variable"/>
    <w:sig w:usb0="E00002FF" w:usb1="4000ACFF" w:usb2="00000001" w:usb3="00000000" w:csb0="0000019F" w:csb1="00000000"/>
  </w:font>
  <w:font w:name="Courier New">
    <w:panose1 w:val="02070309020205020404"/>
    <w:charset w:val="BA"/>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BA"/>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3E4C1EC4"/>
    <w:multiLevelType w:val="hybridMultilevel"/>
    <w:tmpl w:val="74460B3E"/>
    <w:lvl w:ilvl="0" w:tplc="78B07AD4">
      <w:start w:val="2014"/>
      <w:numFmt w:val="bullet"/>
      <w:lvlText w:val="-"/>
      <w:lvlJc w:val="left"/>
      <w:pPr>
        <w:ind w:left="720" w:hanging="360"/>
      </w:pPr>
      <w:rPr>
        <w:rFonts w:ascii="Times New Roman" w:eastAsiaTheme="minorHAnsi" w:hAnsi="Times New Roman" w:cs="Times New Roman" w:hint="default"/>
        <w:b w:val="0"/>
        <w:i w:val="0"/>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abstractNum w:abstractNumId="1" w15:restartNumberingAfterBreak="0">
    <w:nsid w:val="48163B46"/>
    <w:multiLevelType w:val="hybridMultilevel"/>
    <w:tmpl w:val="75DCFEFE"/>
    <w:lvl w:ilvl="0" w:tplc="A74CB37E">
      <w:start w:val="2014"/>
      <w:numFmt w:val="bullet"/>
      <w:lvlText w:val="-"/>
      <w:lvlJc w:val="left"/>
      <w:pPr>
        <w:ind w:left="720" w:hanging="360"/>
      </w:pPr>
      <w:rPr>
        <w:rFonts w:ascii="Times New Roman" w:eastAsiaTheme="minorHAnsi" w:hAnsi="Times New Roman" w:cs="Times New Roman" w:hint="default"/>
      </w:rPr>
    </w:lvl>
    <w:lvl w:ilvl="1" w:tplc="04270003" w:tentative="1">
      <w:start w:val="1"/>
      <w:numFmt w:val="bullet"/>
      <w:lvlText w:val="o"/>
      <w:lvlJc w:val="left"/>
      <w:pPr>
        <w:ind w:left="1440" w:hanging="360"/>
      </w:pPr>
      <w:rPr>
        <w:rFonts w:ascii="Courier New" w:hAnsi="Courier New" w:cs="Courier New" w:hint="default"/>
      </w:rPr>
    </w:lvl>
    <w:lvl w:ilvl="2" w:tplc="04270005" w:tentative="1">
      <w:start w:val="1"/>
      <w:numFmt w:val="bullet"/>
      <w:lvlText w:val=""/>
      <w:lvlJc w:val="left"/>
      <w:pPr>
        <w:ind w:left="2160" w:hanging="360"/>
      </w:pPr>
      <w:rPr>
        <w:rFonts w:ascii="Wingdings" w:hAnsi="Wingdings" w:hint="default"/>
      </w:rPr>
    </w:lvl>
    <w:lvl w:ilvl="3" w:tplc="04270001" w:tentative="1">
      <w:start w:val="1"/>
      <w:numFmt w:val="bullet"/>
      <w:lvlText w:val=""/>
      <w:lvlJc w:val="left"/>
      <w:pPr>
        <w:ind w:left="2880" w:hanging="360"/>
      </w:pPr>
      <w:rPr>
        <w:rFonts w:ascii="Symbol" w:hAnsi="Symbol" w:hint="default"/>
      </w:rPr>
    </w:lvl>
    <w:lvl w:ilvl="4" w:tplc="04270003" w:tentative="1">
      <w:start w:val="1"/>
      <w:numFmt w:val="bullet"/>
      <w:lvlText w:val="o"/>
      <w:lvlJc w:val="left"/>
      <w:pPr>
        <w:ind w:left="3600" w:hanging="360"/>
      </w:pPr>
      <w:rPr>
        <w:rFonts w:ascii="Courier New" w:hAnsi="Courier New" w:cs="Courier New" w:hint="default"/>
      </w:rPr>
    </w:lvl>
    <w:lvl w:ilvl="5" w:tplc="04270005" w:tentative="1">
      <w:start w:val="1"/>
      <w:numFmt w:val="bullet"/>
      <w:lvlText w:val=""/>
      <w:lvlJc w:val="left"/>
      <w:pPr>
        <w:ind w:left="4320" w:hanging="360"/>
      </w:pPr>
      <w:rPr>
        <w:rFonts w:ascii="Wingdings" w:hAnsi="Wingdings" w:hint="default"/>
      </w:rPr>
    </w:lvl>
    <w:lvl w:ilvl="6" w:tplc="04270001" w:tentative="1">
      <w:start w:val="1"/>
      <w:numFmt w:val="bullet"/>
      <w:lvlText w:val=""/>
      <w:lvlJc w:val="left"/>
      <w:pPr>
        <w:ind w:left="5040" w:hanging="360"/>
      </w:pPr>
      <w:rPr>
        <w:rFonts w:ascii="Symbol" w:hAnsi="Symbol" w:hint="default"/>
      </w:rPr>
    </w:lvl>
    <w:lvl w:ilvl="7" w:tplc="04270003" w:tentative="1">
      <w:start w:val="1"/>
      <w:numFmt w:val="bullet"/>
      <w:lvlText w:val="o"/>
      <w:lvlJc w:val="left"/>
      <w:pPr>
        <w:ind w:left="5760" w:hanging="360"/>
      </w:pPr>
      <w:rPr>
        <w:rFonts w:ascii="Courier New" w:hAnsi="Courier New" w:cs="Courier New" w:hint="default"/>
      </w:rPr>
    </w:lvl>
    <w:lvl w:ilvl="8" w:tplc="0427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1296"/>
  <w:hyphenationZone w:val="396"/>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7554A7"/>
    <w:rsid w:val="0001190C"/>
    <w:rsid w:val="0034444E"/>
    <w:rsid w:val="0043781B"/>
    <w:rsid w:val="004E6A58"/>
    <w:rsid w:val="00587B35"/>
    <w:rsid w:val="005B266C"/>
    <w:rsid w:val="005C7147"/>
    <w:rsid w:val="007554A7"/>
    <w:rsid w:val="00930903"/>
    <w:rsid w:val="0099182D"/>
    <w:rsid w:val="00A2233F"/>
    <w:rsid w:val="00CC2FA1"/>
    <w:rsid w:val="00D76CDE"/>
    <w:rsid w:val="00DE5062"/>
    <w:rsid w:val="00E75127"/>
    <w:rsid w:val="00E906D5"/>
    <w:rsid w:val="00EB3C1C"/>
    <w:rsid w:val="00EE25DD"/>
    <w:rsid w:val="00F21B24"/>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2DFCFA39-EC6C-413D-B8E6-B5BCD86FBEC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prastasis">
    <w:name w:val="Normal"/>
    <w:qFormat/>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Sraopastraipa">
    <w:name w:val="List Paragraph"/>
    <w:basedOn w:val="prastasis"/>
    <w:uiPriority w:val="34"/>
    <w:qFormat/>
    <w:rsid w:val="00EE25DD"/>
    <w:pPr>
      <w:ind w:left="720"/>
      <w:contextualSpacing/>
    </w:pPr>
  </w:style>
  <w:style w:type="character" w:styleId="Hipersaitas">
    <w:name w:val="Hyperlink"/>
    <w:basedOn w:val="Numatytasispastraiposriftas"/>
    <w:uiPriority w:val="99"/>
    <w:unhideWhenUsed/>
    <w:rsid w:val="005B266C"/>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tyles" Target="styles.xml"/><Relationship Id="rId7"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s://e.teismas.lt/lt/public/teismin%C4%97-mediacija/" TargetMode="Externa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5802FC6-E4A8-409D-81FF-1EA0642720E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266</TotalTime>
  <Pages>1</Pages>
  <Words>3128</Words>
  <Characters>1783</Characters>
  <Application>Microsoft Office Word</Application>
  <DocSecurity>0</DocSecurity>
  <Lines>14</Lines>
  <Paragraphs>9</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4902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Ernesta Sakalauskienė</dc:creator>
  <cp:keywords/>
  <dc:description/>
  <cp:lastModifiedBy>Ernesta Sakalauskienė</cp:lastModifiedBy>
  <cp:revision>9</cp:revision>
  <dcterms:created xsi:type="dcterms:W3CDTF">2015-10-05T08:40:00Z</dcterms:created>
  <dcterms:modified xsi:type="dcterms:W3CDTF">2015-10-06T06:52:00Z</dcterms:modified>
</cp:coreProperties>
</file>