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9C" w:rsidRPr="001F1C66" w:rsidRDefault="00AC527D" w:rsidP="00BD1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1F1C66">
        <w:rPr>
          <w:b/>
          <w:noProof/>
          <w:lang w:eastAsia="lt-LT"/>
        </w:rPr>
        <w:drawing>
          <wp:inline distT="0" distB="0" distL="0" distR="0" wp14:anchorId="6F193302" wp14:editId="34C6CF36">
            <wp:extent cx="866775" cy="809625"/>
            <wp:effectExtent l="0" t="0" r="9525" b="9525"/>
            <wp:docPr id="1" name="Paveikslėlis 1" descr="NTA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A_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1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E0" w:rsidRPr="001F1C66" w:rsidRDefault="00762EE0" w:rsidP="00BD1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563DA" w:rsidRPr="001F1C66" w:rsidRDefault="00BD169C" w:rsidP="00BD1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>SECOND BALTIC SEMINAR</w:t>
      </w:r>
    </w:p>
    <w:p w:rsidR="00BD169C" w:rsidRPr="001F1C66" w:rsidRDefault="00BD169C" w:rsidP="00BD1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>PROGRAMME</w:t>
      </w:r>
    </w:p>
    <w:p w:rsidR="00BD169C" w:rsidRPr="00E1630D" w:rsidRDefault="00BD169C" w:rsidP="00BD169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BD169C" w:rsidRPr="00E1630D" w:rsidRDefault="00BD169C" w:rsidP="00A96533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E1630D">
        <w:rPr>
          <w:rFonts w:ascii="Times New Roman" w:hAnsi="Times New Roman" w:cs="Times New Roman"/>
          <w:lang w:val="en-GB"/>
        </w:rPr>
        <w:t xml:space="preserve">Monday 19 – Tuesday </w:t>
      </w:r>
      <w:r w:rsidR="00A96533" w:rsidRPr="00E1630D">
        <w:rPr>
          <w:rFonts w:ascii="Times New Roman" w:hAnsi="Times New Roman" w:cs="Times New Roman"/>
          <w:lang w:val="en-GB"/>
        </w:rPr>
        <w:t>20 October 2015</w:t>
      </w:r>
    </w:p>
    <w:p w:rsidR="00A96533" w:rsidRPr="00E1630D" w:rsidRDefault="00A96533" w:rsidP="00BD1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GB" w:eastAsia="de-DE"/>
        </w:rPr>
      </w:pPr>
      <w:r w:rsidRPr="00E1630D">
        <w:rPr>
          <w:rFonts w:ascii="Times New Roman" w:eastAsia="Times New Roman" w:hAnsi="Times New Roman" w:cs="Times New Roman"/>
          <w:bCs/>
          <w:lang w:val="en-GB" w:eastAsia="de-DE"/>
        </w:rPr>
        <w:t>National Courts Administration (NCA), Vilnius, Lithuania</w:t>
      </w:r>
    </w:p>
    <w:p w:rsidR="00493BA0" w:rsidRPr="001F1C66" w:rsidRDefault="00493BA0" w:rsidP="00464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93BA0" w:rsidRPr="001F1C66" w:rsidRDefault="004640D2" w:rsidP="000E0374">
      <w:pPr>
        <w:shd w:val="clear" w:color="auto" w:fill="C6D9F1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640D2">
        <w:rPr>
          <w:rFonts w:ascii="Times New Roman" w:hAnsi="Times New Roman" w:cs="Times New Roman"/>
          <w:b/>
          <w:sz w:val="24"/>
          <w:szCs w:val="24"/>
          <w:lang w:val="en-GB"/>
        </w:rPr>
        <w:t>NAME AND ADDRESS OF THE HOSTING INSTITUTION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/ </w:t>
      </w:r>
      <w:r w:rsidR="00493BA0" w:rsidRPr="001F1C66">
        <w:rPr>
          <w:rFonts w:ascii="Times New Roman" w:hAnsi="Times New Roman" w:cs="Times New Roman"/>
          <w:b/>
          <w:sz w:val="24"/>
          <w:szCs w:val="24"/>
          <w:lang w:val="en-GB"/>
        </w:rPr>
        <w:t>VENUE OF THE SEMINAR:</w:t>
      </w:r>
    </w:p>
    <w:p w:rsidR="004640D2" w:rsidRPr="00E1630D" w:rsidRDefault="00493BA0" w:rsidP="00E21D04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1630D">
        <w:rPr>
          <w:rFonts w:ascii="Times New Roman" w:hAnsi="Times New Roman" w:cs="Times New Roman"/>
          <w:lang w:val="en-GB"/>
        </w:rPr>
        <w:t>National Courts Administration (NCA)</w:t>
      </w:r>
      <w:r w:rsidR="004640D2" w:rsidRPr="00E1630D">
        <w:rPr>
          <w:rFonts w:ascii="Times New Roman" w:hAnsi="Times New Roman" w:cs="Times New Roman"/>
          <w:lang w:val="en-GB"/>
        </w:rPr>
        <w:t>,</w:t>
      </w:r>
      <w:r w:rsidR="00EC7EF6" w:rsidRPr="00E1630D">
        <w:rPr>
          <w:rFonts w:ascii="Times New Roman" w:hAnsi="Times New Roman" w:cs="Times New Roman"/>
          <w:b/>
          <w:lang w:val="en-GB"/>
        </w:rPr>
        <w:t xml:space="preserve"> </w:t>
      </w:r>
      <w:r w:rsidR="00EC7EF6" w:rsidRPr="00E1630D">
        <w:rPr>
          <w:rFonts w:ascii="Times New Roman" w:hAnsi="Times New Roman" w:cs="Times New Roman"/>
          <w:lang w:val="en-GB"/>
        </w:rPr>
        <w:t>L. Sapiegos g. 15</w:t>
      </w:r>
      <w:r w:rsidR="00365795" w:rsidRPr="00E1630D">
        <w:rPr>
          <w:rFonts w:ascii="Times New Roman" w:hAnsi="Times New Roman" w:cs="Times New Roman"/>
          <w:lang w:val="en-GB"/>
        </w:rPr>
        <w:t>, Vilnius</w:t>
      </w:r>
      <w:r w:rsidR="004640D2" w:rsidRPr="00E1630D">
        <w:rPr>
          <w:rFonts w:ascii="Times New Roman" w:hAnsi="Times New Roman" w:cs="Times New Roman"/>
          <w:lang w:val="en-GB"/>
        </w:rPr>
        <w:t>, Lithuania</w:t>
      </w:r>
    </w:p>
    <w:p w:rsidR="00493BA0" w:rsidRPr="00E1630D" w:rsidRDefault="00493BA0" w:rsidP="00E21D04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1630D">
        <w:rPr>
          <w:rFonts w:ascii="Times New Roman" w:hAnsi="Times New Roman" w:cs="Times New Roman"/>
          <w:lang w:val="en-GB"/>
        </w:rPr>
        <w:t xml:space="preserve">official website </w:t>
      </w:r>
      <w:hyperlink r:id="rId7" w:history="1">
        <w:r w:rsidRPr="00E1630D">
          <w:rPr>
            <w:rStyle w:val="Hipersaitas"/>
            <w:rFonts w:ascii="Times New Roman" w:hAnsi="Times New Roman" w:cs="Times New Roman"/>
            <w:lang w:val="en-GB"/>
          </w:rPr>
          <w:t>http://www.teismai.lt/en/</w:t>
        </w:r>
      </w:hyperlink>
      <w:r w:rsidRPr="00E1630D">
        <w:rPr>
          <w:rFonts w:ascii="Times New Roman" w:hAnsi="Times New Roman" w:cs="Times New Roman"/>
          <w:lang w:val="en-GB"/>
        </w:rPr>
        <w:t xml:space="preserve"> </w:t>
      </w:r>
    </w:p>
    <w:p w:rsidR="00493BA0" w:rsidRPr="001F1C66" w:rsidRDefault="00493BA0" w:rsidP="002E4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F1C66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A080B48" wp14:editId="31A599A1">
            <wp:extent cx="3658912" cy="1657944"/>
            <wp:effectExtent l="19050" t="19050" r="17780" b="19050"/>
            <wp:docPr id="3" name="Paveikslėlis 3" descr="C:\Users\j.tamosiunaite\Desktop\resize_400x400_0m8x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tamosiunaite\Desktop\resize_400x400_0m8x32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912" cy="1657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F1C66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3903927A" wp14:editId="591715C1">
            <wp:extent cx="2288265" cy="1656845"/>
            <wp:effectExtent l="19050" t="19050" r="17145" b="19685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7072" t="35036" r="15887" b="22391"/>
                    <a:stretch/>
                  </pic:blipFill>
                  <pic:spPr bwMode="auto">
                    <a:xfrm>
                      <a:off x="0" y="0"/>
                      <a:ext cx="2293823" cy="1660869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C66" w:rsidRPr="001F1C66" w:rsidRDefault="001F1C66" w:rsidP="001D2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C527D" w:rsidRPr="001F1C66" w:rsidRDefault="00AC527D" w:rsidP="00AC527D">
      <w:pPr>
        <w:shd w:val="clear" w:color="auto" w:fill="C6D9F1" w:themeFill="text2" w:themeFillTint="33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>Monday, 19 October 2015</w:t>
      </w:r>
      <w:r w:rsidR="003772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B28E8" w:rsidRPr="00EB28E8">
        <w:rPr>
          <w:rFonts w:ascii="Times New Roman" w:hAnsi="Times New Roman" w:cs="Times New Roman"/>
          <w:i/>
          <w:sz w:val="24"/>
          <w:szCs w:val="24"/>
          <w:lang w:val="en-GB"/>
        </w:rPr>
        <w:t>(moderator: L. Griškevič)</w:t>
      </w:r>
      <w:r w:rsidR="0037725E" w:rsidRPr="00EB28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45"/>
      </w:tblGrid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10:00 – 10:10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Pr="000D34F6" w:rsidRDefault="00A70FE5" w:rsidP="00A70F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Opening and Welcome Words</w:t>
            </w:r>
          </w:p>
          <w:p w:rsidR="00A70FE5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Mrs. Reda Molienė, </w:t>
            </w: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Director of the National Courts Administration (Lithuania)</w:t>
            </w: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Pr="00A70FE5" w:rsidRDefault="00A70FE5" w:rsidP="00E2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10:10 – 10:30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Origins, Aims and Future </w:t>
            </w:r>
            <w:r w:rsid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  <w:r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erspectives of Baltic Seminars</w:t>
            </w:r>
          </w:p>
          <w:p w:rsidR="00A70FE5" w:rsidRPr="001F1C66" w:rsidRDefault="00A70FE5" w:rsidP="00A70F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Mr. Edvins Balsevics – Director of the Court Administration of Latvia</w:t>
            </w:r>
          </w:p>
          <w:p w:rsidR="00A70FE5" w:rsidRPr="001F1C66" w:rsidRDefault="00A70FE5" w:rsidP="00A70F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Mr. Rasmus Karja – Director of Legislative Drafting and Development Division of Judicial Administration Policy Department, Ministry of Justic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</w:t>
            </w:r>
          </w:p>
          <w:p w:rsidR="00A70FE5" w:rsidRPr="001F1C66" w:rsidRDefault="00A70FE5" w:rsidP="00A70F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Mrs. Reda Molienė, Director of the National Courts Administration (Lithuania)</w:t>
            </w:r>
          </w:p>
          <w:p w:rsidR="00A70FE5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10:30 – 11:0</w:t>
            </w:r>
            <w:r w:rsidR="00A70FE5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Pr="000D34F6" w:rsidRDefault="00A70FE5" w:rsidP="00A70F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Short Introduction to Lithuanian Judicial System (NCA and Self-governance of courts)</w:t>
            </w:r>
            <w:r w:rsidRPr="000D34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A70FE5" w:rsidRPr="000D34F6" w:rsidRDefault="0037725E" w:rsidP="00E21D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Ms. Lina Griškevič – Deputy Head of Legal Division, National Courts Administration (Lithuania)</w:t>
            </w:r>
          </w:p>
          <w:p w:rsidR="00A70FE5" w:rsidRPr="000D34F6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11:0</w:t>
            </w:r>
            <w:r w:rsidR="00DC74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 –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:3</w:t>
            </w:r>
            <w:r w:rsidR="00A70FE5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Pr="002B0044" w:rsidRDefault="001C3210" w:rsidP="00A70F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</w:pPr>
            <w:r w:rsidRPr="002B00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Short excursion to Exposition </w:t>
            </w:r>
            <w:r w:rsidRPr="002B00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Courts</w:t>
            </w:r>
            <w:r w:rsidRPr="002B00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and </w:t>
            </w:r>
            <w:r w:rsidR="00A70FE5" w:rsidRPr="002B00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Coffee break</w:t>
            </w:r>
          </w:p>
          <w:p w:rsidR="00A70FE5" w:rsidRPr="001C3210" w:rsidRDefault="001C3210" w:rsidP="00E21D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(More info about the exposition can be found </w:t>
            </w:r>
            <w:hyperlink r:id="rId10" w:history="1">
              <w:r w:rsidRPr="009F125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t>here</w:t>
              </w:r>
            </w:hyperlink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  <w:p w:rsidR="001C3210" w:rsidRDefault="001C3210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11:3</w:t>
            </w:r>
            <w:r w:rsidR="00DC74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– 12:0</w:t>
            </w:r>
            <w:r w:rsidR="00A70FE5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Default="00A70FE5" w:rsidP="00A70F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0FE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Priorities and Modernization</w:t>
            </w:r>
            <w:r w:rsidR="00C475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</w:t>
            </w:r>
            <w:r w:rsidRPr="00A70FE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rends in Lithuanian Judicial System</w:t>
            </w:r>
            <w:r w:rsidR="001C321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A70F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C3210" w:rsidRPr="001C3210" w:rsidRDefault="001C3210" w:rsidP="001C3210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32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A70FE5" w:rsidRPr="001C32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ommunication with media and society;</w:t>
            </w:r>
          </w:p>
          <w:p w:rsidR="001C3210" w:rsidRPr="001C3210" w:rsidRDefault="001C3210" w:rsidP="001C3210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32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="00A70FE5" w:rsidRPr="001C32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itnesses and crime victims, psychological comfort and security in court buildings.</w:t>
            </w:r>
            <w:r w:rsidRPr="001C321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</w:t>
            </w:r>
          </w:p>
          <w:p w:rsidR="00A70FE5" w:rsidRPr="001C3210" w:rsidRDefault="001C3210" w:rsidP="001C32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Mrs. Živilė Navickaitė-Babkin – </w:t>
            </w: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Head of Communication Division, National Courts Administration (Lithuania)</w:t>
            </w:r>
          </w:p>
          <w:p w:rsidR="00A70FE5" w:rsidRDefault="001C3210" w:rsidP="00E21D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Mrs. Žydrė Lyčienė – Chief</w:t>
            </w: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Specialist of Communication Division, National Courts Administration (Lithuania)</w:t>
            </w:r>
          </w:p>
          <w:p w:rsidR="001C3210" w:rsidRPr="00A70FE5" w:rsidRDefault="001C3210" w:rsidP="00E21D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</w:pPr>
          </w:p>
        </w:tc>
      </w:tr>
      <w:tr w:rsidR="00A70FE5" w:rsidRPr="009F1254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12:00 – 12:3</w:t>
            </w:r>
            <w:r w:rsidR="00A70FE5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Pr="009F1254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1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Lithuanian presentation: Introduction of the Quality Standards in Court</w:t>
            </w:r>
            <w:r w:rsidR="00C4758F" w:rsidRPr="009F1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  <w:p w:rsidR="00A70FE5" w:rsidRPr="009F1254" w:rsidRDefault="00A70FE5" w:rsidP="00A70F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Mrs. Reda Molienė, Director</w:t>
            </w: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of the National Courts Administration (Lithuania)</w:t>
            </w:r>
          </w:p>
          <w:p w:rsidR="00A70FE5" w:rsidRPr="009F1254" w:rsidRDefault="00A70FE5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1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</w:p>
          <w:p w:rsidR="00713BA2" w:rsidRPr="009F1254" w:rsidRDefault="00713BA2" w:rsidP="00E2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70FE5" w:rsidTr="005165B7">
        <w:tc>
          <w:tcPr>
            <w:tcW w:w="1701" w:type="dxa"/>
            <w:shd w:val="clear" w:color="auto" w:fill="D9D9D9" w:themeFill="background1" w:themeFillShade="D9"/>
          </w:tcPr>
          <w:p w:rsidR="00A70FE5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12:30 – 14:1</w:t>
            </w:r>
            <w:r w:rsidR="00713BA2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A70FE5" w:rsidRDefault="00713BA2" w:rsidP="000D34F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r w:rsidRPr="000D34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Lunch </w:t>
            </w:r>
          </w:p>
          <w:p w:rsidR="000D34F6" w:rsidRDefault="000D34F6" w:rsidP="000D3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13BA2" w:rsidTr="005165B7">
        <w:tc>
          <w:tcPr>
            <w:tcW w:w="1701" w:type="dxa"/>
            <w:shd w:val="clear" w:color="auto" w:fill="D9D9D9" w:themeFill="background1" w:themeFillShade="D9"/>
          </w:tcPr>
          <w:p w:rsidR="00713BA2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14:15 – 15:15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Estonian presentation: The Changes in Preparatory Service to Become a J</w:t>
            </w:r>
            <w:r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udge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Concept of Appointing of Substitute Judges</w:t>
            </w:r>
          </w:p>
          <w:p w:rsidR="00713BA2" w:rsidRPr="00C4758F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Mr. Rasmus Karja – Director of Legislative Drafting and Development Division of Judicial Administration Policy Department</w:t>
            </w:r>
          </w:p>
          <w:p w:rsidR="00713BA2" w:rsidRPr="00C4758F" w:rsidRDefault="002B0044" w:rsidP="00713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  <w:r w:rsidR="009F1254" w:rsidRPr="009F1254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713BA2" w:rsidTr="005165B7">
        <w:tc>
          <w:tcPr>
            <w:tcW w:w="1701" w:type="dxa"/>
            <w:shd w:val="clear" w:color="auto" w:fill="D9D9D9" w:themeFill="background1" w:themeFillShade="D9"/>
          </w:tcPr>
          <w:p w:rsidR="00713BA2" w:rsidRPr="005165B7" w:rsidRDefault="00D01864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15:15 – 16:0</w:t>
            </w:r>
            <w:r w:rsidR="00713BA2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713BA2" w:rsidRDefault="00713BA2" w:rsidP="00713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Latvian presentation: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Strengthening C</w:t>
            </w:r>
            <w:r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ompetences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Judges and Court Staff: Trends and Developments</w:t>
            </w:r>
          </w:p>
          <w:p w:rsidR="00423A77" w:rsidRPr="00423A77" w:rsidRDefault="00423A77" w:rsidP="00713B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23A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Mrs. Agnija Karlsone</w:t>
            </w:r>
            <w:r w:rsidRPr="00423A7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–Djomkina</w:t>
            </w:r>
            <w:r w:rsidRPr="00423A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– Head of Project Management and International Cooperation Division, Court Administration of Latvia</w:t>
            </w:r>
            <w:r w:rsidRPr="00423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713BA2" w:rsidRPr="00C4758F" w:rsidRDefault="00713BA2" w:rsidP="00713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75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</w:p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713BA2" w:rsidTr="005165B7">
        <w:tc>
          <w:tcPr>
            <w:tcW w:w="1701" w:type="dxa"/>
            <w:shd w:val="clear" w:color="auto" w:fill="D9D9D9" w:themeFill="background1" w:themeFillShade="D9"/>
          </w:tcPr>
          <w:p w:rsidR="00713BA2" w:rsidRPr="005165B7" w:rsidRDefault="001933E6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16:00</w:t>
            </w:r>
            <w:r w:rsidR="00713BA2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16:2</w:t>
            </w:r>
            <w:r w:rsidR="007A75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Coffee break</w:t>
            </w:r>
            <w:r w:rsidR="004640D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713BA2" w:rsidTr="005165B7">
        <w:tc>
          <w:tcPr>
            <w:tcW w:w="1701" w:type="dxa"/>
            <w:shd w:val="clear" w:color="auto" w:fill="D9D9D9" w:themeFill="background1" w:themeFillShade="D9"/>
          </w:tcPr>
          <w:p w:rsidR="00713BA2" w:rsidRPr="005165B7" w:rsidRDefault="001933E6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16:2</w:t>
            </w:r>
            <w:r w:rsidR="007A75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– 17</w:t>
            </w:r>
            <w:r w:rsidR="00713BA2" w:rsidRPr="005165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713BA2" w:rsidRPr="009F6738" w:rsidRDefault="00240511" w:rsidP="00713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Panel discussion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future cooperation and knowledge sharing </w:t>
            </w:r>
          </w:p>
        </w:tc>
      </w:tr>
      <w:tr w:rsidR="00713BA2" w:rsidTr="005165B7">
        <w:tc>
          <w:tcPr>
            <w:tcW w:w="1701" w:type="dxa"/>
            <w:shd w:val="clear" w:color="auto" w:fill="D9D9D9" w:themeFill="background1" w:themeFillShade="D9"/>
          </w:tcPr>
          <w:p w:rsidR="00713BA2" w:rsidRPr="005165B7" w:rsidRDefault="00713BA2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045" w:type="dxa"/>
            <w:shd w:val="clear" w:color="auto" w:fill="F2F2F2" w:themeFill="background1" w:themeFillShade="F2"/>
          </w:tcPr>
          <w:p w:rsidR="00713BA2" w:rsidRPr="001F1C66" w:rsidRDefault="00713BA2" w:rsidP="00713B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F57D02" w:rsidTr="005165B7">
        <w:tc>
          <w:tcPr>
            <w:tcW w:w="1701" w:type="dxa"/>
            <w:shd w:val="clear" w:color="auto" w:fill="D9D9D9" w:themeFill="background1" w:themeFillShade="D9"/>
          </w:tcPr>
          <w:p w:rsidR="00F57D02" w:rsidRPr="003024F2" w:rsidRDefault="003024F2" w:rsidP="00E21D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4F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19:00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F57D02" w:rsidRPr="00A77186" w:rsidRDefault="00A77186" w:rsidP="001D28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7718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Welcome </w:t>
            </w:r>
            <w:r w:rsidR="00F57D02" w:rsidRPr="00A7718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Dinner</w:t>
            </w:r>
            <w:r w:rsidR="00534E4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950BFE" w:rsidRPr="001F1C66" w:rsidRDefault="00950BFE" w:rsidP="00E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227A4" w:rsidRPr="001F1C66" w:rsidRDefault="001227A4" w:rsidP="00E21D04">
      <w:pP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>Tuesday, 20 October 2015</w:t>
      </w:r>
      <w:r w:rsidR="00D0186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06B36" w:rsidRPr="00B06B36">
        <w:rPr>
          <w:rFonts w:ascii="Times New Roman" w:hAnsi="Times New Roman" w:cs="Times New Roman"/>
          <w:i/>
          <w:sz w:val="24"/>
          <w:szCs w:val="24"/>
          <w:lang w:val="en-GB"/>
        </w:rPr>
        <w:t>(moderator: V. Petravičienė)</w:t>
      </w:r>
      <w:r w:rsidR="00B06B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1227A4" w:rsidRPr="001F1C66" w:rsidRDefault="001227A4" w:rsidP="00E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45"/>
      </w:tblGrid>
      <w:tr w:rsidR="00F57D02" w:rsidTr="00240511">
        <w:tc>
          <w:tcPr>
            <w:tcW w:w="1701" w:type="dxa"/>
            <w:shd w:val="clear" w:color="auto" w:fill="D9D9D9" w:themeFill="background1" w:themeFillShade="D9"/>
          </w:tcPr>
          <w:p w:rsidR="00F57D02" w:rsidRDefault="00F57D02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57D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10:00 – 1</w:t>
            </w:r>
            <w:r w:rsidR="00EC7E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0:45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F57D02" w:rsidRPr="00F57D02" w:rsidRDefault="00F57D02" w:rsidP="00F57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F57D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Estonian presentation: the Idea of Digital Court File and the Version of Digital Court File in Testing</w:t>
            </w:r>
            <w:r w:rsidRPr="00F57D02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</w:t>
            </w:r>
          </w:p>
          <w:p w:rsidR="00EC7EF6" w:rsidRPr="00F57D02" w:rsidRDefault="00F57D02" w:rsidP="00F57D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F57D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Ms</w:t>
            </w:r>
            <w:r w:rsidR="001260D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.</w:t>
            </w:r>
            <w:r w:rsidRPr="00F57D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Margit Lauri – Adviser of Legislative Drafting and Development Division of Judicial</w:t>
            </w:r>
          </w:p>
          <w:p w:rsidR="00F57D02" w:rsidRPr="00240511" w:rsidRDefault="00EC7EF6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</w:p>
          <w:p w:rsidR="00EC7EF6" w:rsidRDefault="00EC7EF6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F57D02" w:rsidRPr="00A70FE5" w:rsidTr="00240511">
        <w:tc>
          <w:tcPr>
            <w:tcW w:w="1701" w:type="dxa"/>
            <w:shd w:val="clear" w:color="auto" w:fill="D9D9D9" w:themeFill="background1" w:themeFillShade="D9"/>
          </w:tcPr>
          <w:p w:rsidR="00F57D02" w:rsidRDefault="00EC7EF6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10:45</w:t>
            </w:r>
            <w:r w:rsidR="00F57D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– 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F57D02" w:rsidRPr="00F57D02" w:rsidRDefault="00EC7EF6" w:rsidP="00F57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C7E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Estonian presentation: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57D02" w:rsidRPr="00F57D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he Effect of I</w:t>
            </w:r>
            <w:r w:rsid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mplementation of Public e-File</w:t>
            </w:r>
          </w:p>
          <w:p w:rsidR="00EC7EF6" w:rsidRDefault="00087F07" w:rsidP="00EC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Ms</w:t>
            </w:r>
            <w:r w:rsidR="00EC7E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Shirley Salm – </w:t>
            </w:r>
            <w:r w:rsidR="00EC7EF6" w:rsidRPr="00EC7E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Adviser of Legislative Drafting and Development Division of Judicial A</w:t>
            </w:r>
            <w:r w:rsidR="00EC7E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dministration Policy Department, Ministry of Justice</w:t>
            </w:r>
          </w:p>
          <w:p w:rsidR="00EC7EF6" w:rsidRPr="00240511" w:rsidRDefault="00EC7EF6" w:rsidP="00EC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405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</w:p>
          <w:p w:rsidR="00F57D02" w:rsidRPr="00A70FE5" w:rsidRDefault="00F57D02" w:rsidP="0040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C7EF6" w:rsidRPr="00A70FE5" w:rsidTr="00240511">
        <w:tc>
          <w:tcPr>
            <w:tcW w:w="1701" w:type="dxa"/>
            <w:shd w:val="clear" w:color="auto" w:fill="D9D9D9" w:themeFill="background1" w:themeFillShade="D9"/>
          </w:tcPr>
          <w:p w:rsidR="00EC7EF6" w:rsidRDefault="00EC7EF6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11:30 – 11:50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EC7EF6" w:rsidRPr="0018505A" w:rsidRDefault="00EC7EF6" w:rsidP="00EC7EF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r w:rsidRPr="001F1C6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Coffee break</w:t>
            </w:r>
            <w:r w:rsidR="0018505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  <w:p w:rsidR="00EC7EF6" w:rsidRPr="00EC7EF6" w:rsidRDefault="00EC7EF6" w:rsidP="00F57D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F57D02" w:rsidTr="00240511">
        <w:tc>
          <w:tcPr>
            <w:tcW w:w="1701" w:type="dxa"/>
            <w:shd w:val="clear" w:color="auto" w:fill="D9D9D9" w:themeFill="background1" w:themeFillShade="D9"/>
          </w:tcPr>
          <w:p w:rsidR="00F57D02" w:rsidRDefault="00EC7EF6" w:rsidP="0040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11:50</w:t>
            </w:r>
            <w:r w:rsidR="00F57D02"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</w:t>
            </w:r>
            <w:r w:rsidR="00F57D02"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F57D02" w:rsidRPr="001F1C6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EC7EF6" w:rsidRPr="00EC7EF6" w:rsidRDefault="00EC7EF6" w:rsidP="00EC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7E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Ernst &amp; Young Baltic (EY)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IT Trends and W</w:t>
            </w:r>
            <w:r w:rsidRPr="00EC7E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hat's in for Justice</w:t>
            </w:r>
          </w:p>
          <w:p w:rsidR="00EC7EF6" w:rsidRPr="00EC7EF6" w:rsidRDefault="00EC7EF6" w:rsidP="00EC7E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7E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Mr</w:t>
            </w:r>
            <w:r w:rsidR="00126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C7E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Art</w:t>
            </w:r>
            <w:r w:rsidRPr="00EC7E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ūras Piliponis – Partner, Advisory Services Ernst &amp; Young Baltic UAB </w:t>
            </w:r>
          </w:p>
          <w:p w:rsidR="00EC7EF6" w:rsidRPr="0018505A" w:rsidRDefault="00EC7EF6" w:rsidP="00EC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8505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Q&amp;A / discussions</w:t>
            </w:r>
          </w:p>
          <w:p w:rsidR="00F57D02" w:rsidRPr="00EC7EF6" w:rsidRDefault="00F57D02" w:rsidP="00EC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D02" w:rsidTr="00240511">
        <w:tc>
          <w:tcPr>
            <w:tcW w:w="1701" w:type="dxa"/>
            <w:shd w:val="clear" w:color="auto" w:fill="D9D9D9" w:themeFill="background1" w:themeFillShade="D9"/>
          </w:tcPr>
          <w:p w:rsidR="00F57D02" w:rsidRPr="001260DB" w:rsidRDefault="00EC7EF6" w:rsidP="0040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60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13:00 – 14:00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:rsidR="00240511" w:rsidRPr="009F1254" w:rsidRDefault="00EC7EF6" w:rsidP="001D28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Lunch</w:t>
            </w:r>
            <w:r w:rsidR="0018505A" w:rsidRPr="009F125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</w:tc>
      </w:tr>
      <w:tr w:rsidR="00F57D02" w:rsidTr="00240511">
        <w:tc>
          <w:tcPr>
            <w:tcW w:w="1701" w:type="dxa"/>
            <w:shd w:val="clear" w:color="auto" w:fill="D9D9D9" w:themeFill="background1" w:themeFillShade="D9"/>
          </w:tcPr>
          <w:p w:rsidR="00F57D02" w:rsidRPr="00EC7EF6" w:rsidRDefault="00F57D02" w:rsidP="0040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45" w:type="dxa"/>
            <w:shd w:val="clear" w:color="auto" w:fill="F2F2F2" w:themeFill="background1" w:themeFillShade="F2"/>
          </w:tcPr>
          <w:p w:rsidR="00F57D02" w:rsidRPr="00EC7EF6" w:rsidRDefault="00EC7EF6" w:rsidP="00EC7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Possibility to visit </w:t>
            </w:r>
            <w:r w:rsidRPr="00EC7EF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the Palace of the Grand Dukes of Lithuania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hyperlink r:id="rId11" w:history="1">
              <w:r w:rsidRPr="001F1C66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t>http://www.valdovurumai.lt/en</w:t>
              </w:r>
            </w:hyperlink>
          </w:p>
        </w:tc>
      </w:tr>
    </w:tbl>
    <w:p w:rsidR="00F57D02" w:rsidRDefault="00F57D02" w:rsidP="00F57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227A4" w:rsidRDefault="008F65A8" w:rsidP="00E21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sz w:val="24"/>
          <w:szCs w:val="24"/>
          <w:lang w:val="en-GB"/>
        </w:rPr>
        <w:t>___________</w:t>
      </w:r>
    </w:p>
    <w:p w:rsidR="00E21D04" w:rsidRDefault="00E21D04" w:rsidP="00E21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21D04" w:rsidRPr="001F1C66" w:rsidRDefault="00E21D04" w:rsidP="00E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Contact person at the National Courts Administration (Lithuania): </w:t>
      </w:r>
      <w:r w:rsidRPr="001F1C66">
        <w:rPr>
          <w:rFonts w:ascii="Times New Roman" w:hAnsi="Times New Roman" w:cs="Times New Roman"/>
          <w:sz w:val="24"/>
          <w:szCs w:val="24"/>
          <w:lang w:val="en-GB"/>
        </w:rPr>
        <w:t xml:space="preserve">for any organizational issues, please do not hesitate to contact Ms </w:t>
      </w:r>
      <w:r w:rsidRPr="001F1C66">
        <w:rPr>
          <w:rFonts w:ascii="Times New Roman" w:hAnsi="Times New Roman" w:cs="Times New Roman"/>
          <w:b/>
          <w:sz w:val="24"/>
          <w:szCs w:val="24"/>
          <w:lang w:val="en-GB"/>
        </w:rPr>
        <w:t>Judita Tamošiūnaitė</w:t>
      </w:r>
      <w:r w:rsidR="00B06B36">
        <w:rPr>
          <w:rFonts w:ascii="Times New Roman" w:hAnsi="Times New Roman" w:cs="Times New Roman"/>
          <w:sz w:val="24"/>
          <w:szCs w:val="24"/>
          <w:lang w:val="en-GB"/>
        </w:rPr>
        <w:t>, Chief Specialist</w:t>
      </w:r>
      <w:r w:rsidRPr="001F1C66">
        <w:rPr>
          <w:rFonts w:ascii="Times New Roman" w:hAnsi="Times New Roman" w:cs="Times New Roman"/>
          <w:sz w:val="24"/>
          <w:szCs w:val="24"/>
          <w:lang w:val="en-GB"/>
        </w:rPr>
        <w:t xml:space="preserve"> of Training and International Cooperation Division:  Phone </w:t>
      </w:r>
      <w:r w:rsidRPr="001F1C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+370 52514126, email: </w:t>
      </w:r>
      <w:hyperlink r:id="rId12" w:history="1">
        <w:r w:rsidRPr="001F1C66">
          <w:rPr>
            <w:rStyle w:val="Hipersaitas"/>
            <w:rFonts w:ascii="Times New Roman" w:eastAsia="Calibri" w:hAnsi="Times New Roman" w:cs="Times New Roman"/>
            <w:sz w:val="24"/>
            <w:szCs w:val="24"/>
            <w:lang w:val="en-GB"/>
          </w:rPr>
          <w:t>judita.tamosiunaite@teismai.lt</w:t>
        </w:r>
      </w:hyperlink>
    </w:p>
    <w:sectPr w:rsidR="00E21D04" w:rsidRPr="001F1C66" w:rsidSect="007D7534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90A"/>
    <w:multiLevelType w:val="hybridMultilevel"/>
    <w:tmpl w:val="406CCFCE"/>
    <w:lvl w:ilvl="0" w:tplc="00F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2172"/>
    <w:multiLevelType w:val="hybridMultilevel"/>
    <w:tmpl w:val="A49A3D90"/>
    <w:lvl w:ilvl="0" w:tplc="00F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60D51"/>
    <w:multiLevelType w:val="hybridMultilevel"/>
    <w:tmpl w:val="2A406270"/>
    <w:lvl w:ilvl="0" w:tplc="00F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7310"/>
    <w:multiLevelType w:val="hybridMultilevel"/>
    <w:tmpl w:val="F36E6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13A1C"/>
    <w:multiLevelType w:val="hybridMultilevel"/>
    <w:tmpl w:val="160AFA8A"/>
    <w:lvl w:ilvl="0" w:tplc="00F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A49A6"/>
    <w:multiLevelType w:val="hybridMultilevel"/>
    <w:tmpl w:val="7826B3CE"/>
    <w:lvl w:ilvl="0" w:tplc="00F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F5F18"/>
    <w:multiLevelType w:val="hybridMultilevel"/>
    <w:tmpl w:val="DDA81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9C"/>
    <w:rsid w:val="000563DA"/>
    <w:rsid w:val="00084493"/>
    <w:rsid w:val="00087F07"/>
    <w:rsid w:val="000D34F6"/>
    <w:rsid w:val="000E0374"/>
    <w:rsid w:val="000E1F6C"/>
    <w:rsid w:val="00122537"/>
    <w:rsid w:val="001227A4"/>
    <w:rsid w:val="001260DB"/>
    <w:rsid w:val="00160199"/>
    <w:rsid w:val="0016221A"/>
    <w:rsid w:val="00182F00"/>
    <w:rsid w:val="00182FFB"/>
    <w:rsid w:val="0018505A"/>
    <w:rsid w:val="001933E6"/>
    <w:rsid w:val="001C3210"/>
    <w:rsid w:val="001D28EA"/>
    <w:rsid w:val="001E0B9A"/>
    <w:rsid w:val="001F1C66"/>
    <w:rsid w:val="0020673A"/>
    <w:rsid w:val="00213F7C"/>
    <w:rsid w:val="00240511"/>
    <w:rsid w:val="002A34DD"/>
    <w:rsid w:val="002B0044"/>
    <w:rsid w:val="002D2254"/>
    <w:rsid w:val="002D3AD7"/>
    <w:rsid w:val="002E4239"/>
    <w:rsid w:val="002E776F"/>
    <w:rsid w:val="002F3B37"/>
    <w:rsid w:val="003024F2"/>
    <w:rsid w:val="00331C30"/>
    <w:rsid w:val="00356024"/>
    <w:rsid w:val="00365795"/>
    <w:rsid w:val="0037725E"/>
    <w:rsid w:val="003B04AF"/>
    <w:rsid w:val="003D707D"/>
    <w:rsid w:val="00423A77"/>
    <w:rsid w:val="00432F17"/>
    <w:rsid w:val="004640D2"/>
    <w:rsid w:val="00466E40"/>
    <w:rsid w:val="00493BA0"/>
    <w:rsid w:val="004B5A48"/>
    <w:rsid w:val="005100B6"/>
    <w:rsid w:val="005165B7"/>
    <w:rsid w:val="00534E40"/>
    <w:rsid w:val="00572262"/>
    <w:rsid w:val="005B4AEF"/>
    <w:rsid w:val="005D66CA"/>
    <w:rsid w:val="005F4243"/>
    <w:rsid w:val="00631260"/>
    <w:rsid w:val="006F06EE"/>
    <w:rsid w:val="00712D51"/>
    <w:rsid w:val="00712F42"/>
    <w:rsid w:val="00713BA2"/>
    <w:rsid w:val="007338F8"/>
    <w:rsid w:val="00762EE0"/>
    <w:rsid w:val="007A08B0"/>
    <w:rsid w:val="007A0D3F"/>
    <w:rsid w:val="007A753C"/>
    <w:rsid w:val="007D7534"/>
    <w:rsid w:val="007F36D2"/>
    <w:rsid w:val="007F3D15"/>
    <w:rsid w:val="008649BC"/>
    <w:rsid w:val="008E7DAF"/>
    <w:rsid w:val="008F65A8"/>
    <w:rsid w:val="00915F0A"/>
    <w:rsid w:val="00950BFE"/>
    <w:rsid w:val="009705DB"/>
    <w:rsid w:val="00983C96"/>
    <w:rsid w:val="009D46EF"/>
    <w:rsid w:val="009D71B0"/>
    <w:rsid w:val="009F1254"/>
    <w:rsid w:val="009F40C0"/>
    <w:rsid w:val="009F6738"/>
    <w:rsid w:val="00A04F5E"/>
    <w:rsid w:val="00A45D4E"/>
    <w:rsid w:val="00A70FE5"/>
    <w:rsid w:val="00A77186"/>
    <w:rsid w:val="00A82780"/>
    <w:rsid w:val="00A96533"/>
    <w:rsid w:val="00AA0B92"/>
    <w:rsid w:val="00AA2379"/>
    <w:rsid w:val="00AC527D"/>
    <w:rsid w:val="00AD1107"/>
    <w:rsid w:val="00AF6F07"/>
    <w:rsid w:val="00B067C6"/>
    <w:rsid w:val="00B06B36"/>
    <w:rsid w:val="00B45080"/>
    <w:rsid w:val="00B56B21"/>
    <w:rsid w:val="00B6077B"/>
    <w:rsid w:val="00BB228A"/>
    <w:rsid w:val="00BD169C"/>
    <w:rsid w:val="00BE0D29"/>
    <w:rsid w:val="00C15C56"/>
    <w:rsid w:val="00C22619"/>
    <w:rsid w:val="00C4758F"/>
    <w:rsid w:val="00C47CF7"/>
    <w:rsid w:val="00C50252"/>
    <w:rsid w:val="00CE5241"/>
    <w:rsid w:val="00D01864"/>
    <w:rsid w:val="00D51967"/>
    <w:rsid w:val="00D91919"/>
    <w:rsid w:val="00D934CC"/>
    <w:rsid w:val="00DC1E6C"/>
    <w:rsid w:val="00DC7413"/>
    <w:rsid w:val="00DD5D64"/>
    <w:rsid w:val="00DE0A4C"/>
    <w:rsid w:val="00E1630D"/>
    <w:rsid w:val="00E21D04"/>
    <w:rsid w:val="00E425D7"/>
    <w:rsid w:val="00E5420A"/>
    <w:rsid w:val="00E72B75"/>
    <w:rsid w:val="00EB28E8"/>
    <w:rsid w:val="00EB4FC9"/>
    <w:rsid w:val="00EC22C3"/>
    <w:rsid w:val="00EC3FAD"/>
    <w:rsid w:val="00EC7EF6"/>
    <w:rsid w:val="00F47090"/>
    <w:rsid w:val="00F54915"/>
    <w:rsid w:val="00F57D02"/>
    <w:rsid w:val="00FB4CDE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3BA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BA0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93BA0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E5420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82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2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2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27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2780"/>
    <w:rPr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A7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3BA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BA0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93BA0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E5420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82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2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2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27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2780"/>
    <w:rPr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A7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ismai.lt/en/" TargetMode="External"/><Relationship Id="rId12" Type="http://schemas.openxmlformats.org/officeDocument/2006/relationships/hyperlink" Target="mailto:judita.tamosi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aldovurumai.lt/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ismai.lt/en/courts/national-courts-administration-exposition-of-courtroom/175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Tamošiūnaitė</dc:creator>
  <cp:lastModifiedBy>Lina Laurinavičiūtė</cp:lastModifiedBy>
  <cp:revision>2</cp:revision>
  <cp:lastPrinted>2015-10-15T14:31:00Z</cp:lastPrinted>
  <dcterms:created xsi:type="dcterms:W3CDTF">2015-10-16T12:28:00Z</dcterms:created>
  <dcterms:modified xsi:type="dcterms:W3CDTF">2015-10-16T12:28:00Z</dcterms:modified>
</cp:coreProperties>
</file>