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10" w:rsidRPr="006020BE" w:rsidRDefault="002C1B10" w:rsidP="00507F47">
      <w:pPr>
        <w:pStyle w:val="Date858D7CFB-ED40-4347-BF05-701D383B685F858D7CFB-ED40-4347-BF05-701D383B685F"/>
        <w:ind w:firstLine="1134"/>
        <w:rPr>
          <w:szCs w:val="24"/>
        </w:rPr>
      </w:pPr>
      <w:r w:rsidRPr="006020BE">
        <w:rPr>
          <w:szCs w:val="24"/>
        </w:rPr>
        <w:drawing>
          <wp:inline distT="0" distB="0" distL="0" distR="0">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28373" cy="755374"/>
                    </a:xfrm>
                    <a:prstGeom prst="rect">
                      <a:avLst/>
                    </a:prstGeom>
                    <a:noFill/>
                    <a:ln w="9525">
                      <a:noFill/>
                      <a:miter lim="800000"/>
                      <a:headEnd/>
                      <a:tailEnd/>
                    </a:ln>
                  </pic:spPr>
                </pic:pic>
              </a:graphicData>
            </a:graphic>
          </wp:inline>
        </w:drawing>
      </w:r>
    </w:p>
    <w:p w:rsidR="002C1B10" w:rsidRPr="006020BE" w:rsidRDefault="002C1B10" w:rsidP="00377091">
      <w:pPr>
        <w:pStyle w:val="Pavadinimas"/>
        <w:spacing w:line="240" w:lineRule="auto"/>
        <w:ind w:firstLine="1134"/>
        <w:rPr>
          <w:rFonts w:ascii="Times New Roman" w:hAnsi="Times New Roman"/>
          <w:sz w:val="24"/>
          <w:szCs w:val="24"/>
        </w:rPr>
      </w:pPr>
      <w:r w:rsidRPr="006020BE">
        <w:rPr>
          <w:rFonts w:ascii="Times New Roman" w:hAnsi="Times New Roman"/>
          <w:sz w:val="24"/>
          <w:szCs w:val="24"/>
        </w:rPr>
        <w:t>TEISĖJŲ ETIKOS IR DRAUSMĖS KOMISIJA</w:t>
      </w:r>
    </w:p>
    <w:p w:rsidR="002C1B10" w:rsidRPr="006020BE" w:rsidRDefault="002C1B10" w:rsidP="00377091">
      <w:pPr>
        <w:pStyle w:val="Date858D7CFB-ED40-4347-BF05-701D383B685F858D7CFB-ED40-4347-BF05-701D383B685F"/>
        <w:ind w:firstLine="1134"/>
        <w:rPr>
          <w:b/>
          <w:sz w:val="28"/>
          <w:szCs w:val="28"/>
        </w:rPr>
      </w:pPr>
    </w:p>
    <w:p w:rsidR="002C1B10" w:rsidRPr="006020BE" w:rsidRDefault="002C1B10" w:rsidP="00377091">
      <w:pPr>
        <w:pStyle w:val="Date858D7CFB-ED40-4347-BF05-701D383B685F858D7CFB-ED40-4347-BF05-701D383B685F"/>
        <w:ind w:firstLine="1134"/>
        <w:rPr>
          <w:b/>
          <w:sz w:val="28"/>
          <w:szCs w:val="28"/>
        </w:rPr>
      </w:pPr>
      <w:r w:rsidRPr="006020BE">
        <w:rPr>
          <w:b/>
          <w:sz w:val="28"/>
          <w:szCs w:val="28"/>
        </w:rPr>
        <w:t>S P R E N D I M A S</w:t>
      </w:r>
    </w:p>
    <w:p w:rsidR="002C1B10" w:rsidRPr="006020BE" w:rsidRDefault="002C1B10" w:rsidP="00377091">
      <w:pPr>
        <w:pStyle w:val="Date858D7CFB-ED40-4347-BF05-701D383B685F858D7CFB-ED40-4347-BF05-701D383B685F"/>
        <w:ind w:firstLine="1134"/>
        <w:rPr>
          <w:b/>
          <w:caps/>
          <w:szCs w:val="24"/>
        </w:rPr>
      </w:pPr>
      <w:r w:rsidRPr="006020BE">
        <w:rPr>
          <w:b/>
          <w:caps/>
          <w:szCs w:val="24"/>
        </w:rPr>
        <w:t>iškelti drausmės bylą</w:t>
      </w:r>
    </w:p>
    <w:p w:rsidR="002C1B10" w:rsidRPr="006020BE" w:rsidRDefault="007376AE" w:rsidP="00377091">
      <w:pPr>
        <w:pStyle w:val="Date858D7CFB-ED40-4347-BF05-701D383B685F858D7CFB-ED40-4347-BF05-701D383B685F"/>
        <w:ind w:firstLine="1134"/>
        <w:rPr>
          <w:b/>
          <w:caps/>
          <w:szCs w:val="24"/>
        </w:rPr>
      </w:pPr>
      <w:r w:rsidRPr="006020BE">
        <w:rPr>
          <w:b/>
          <w:caps/>
          <w:szCs w:val="24"/>
        </w:rPr>
        <w:t>teisėj</w:t>
      </w:r>
      <w:r w:rsidR="002B1AFD" w:rsidRPr="006020BE">
        <w:rPr>
          <w:b/>
          <w:caps/>
          <w:szCs w:val="24"/>
        </w:rPr>
        <w:t>ui V</w:t>
      </w:r>
      <w:r w:rsidR="006020BE" w:rsidRPr="006020BE">
        <w:rPr>
          <w:b/>
          <w:caps/>
          <w:szCs w:val="24"/>
        </w:rPr>
        <w:t>. p.</w:t>
      </w:r>
    </w:p>
    <w:p w:rsidR="002C1B10" w:rsidRPr="006020BE" w:rsidRDefault="002C1B10" w:rsidP="00377091">
      <w:pPr>
        <w:pStyle w:val="Date858D7CFB-ED40-4347-BF05-701D383B685F858D7CFB-ED40-4347-BF05-701D383B685F"/>
        <w:ind w:firstLine="1134"/>
        <w:rPr>
          <w:szCs w:val="24"/>
        </w:rPr>
      </w:pPr>
    </w:p>
    <w:p w:rsidR="002C1B10" w:rsidRPr="006020BE" w:rsidRDefault="002C1B10" w:rsidP="00377091">
      <w:pPr>
        <w:pStyle w:val="Date858D7CFB-ED40-4347-BF05-701D383B685F858D7CFB-ED40-4347-BF05-701D383B685F"/>
        <w:ind w:firstLine="1134"/>
        <w:rPr>
          <w:szCs w:val="24"/>
        </w:rPr>
      </w:pPr>
      <w:r w:rsidRPr="006020BE">
        <w:rPr>
          <w:szCs w:val="24"/>
        </w:rPr>
        <w:t xml:space="preserve">2015 m. </w:t>
      </w:r>
      <w:r w:rsidR="002B1AFD" w:rsidRPr="006020BE">
        <w:rPr>
          <w:szCs w:val="24"/>
        </w:rPr>
        <w:t>gruodžio 14</w:t>
      </w:r>
      <w:r w:rsidRPr="006020BE">
        <w:rPr>
          <w:szCs w:val="24"/>
        </w:rPr>
        <w:t xml:space="preserve"> d. Nr. </w:t>
      </w:r>
      <w:r w:rsidR="002B1AFD" w:rsidRPr="006020BE">
        <w:rPr>
          <w:szCs w:val="24"/>
        </w:rPr>
        <w:t>18 P-</w:t>
      </w:r>
      <w:r w:rsidR="00DA57E8" w:rsidRPr="006020BE">
        <w:rPr>
          <w:szCs w:val="24"/>
        </w:rPr>
        <w:t>25</w:t>
      </w:r>
    </w:p>
    <w:p w:rsidR="002C1B10" w:rsidRPr="006020BE" w:rsidRDefault="002C1B10" w:rsidP="00377091">
      <w:pPr>
        <w:pStyle w:val="Date858D7CFB-ED40-4347-BF05-701D383B685F858D7CFB-ED40-4347-BF05-701D383B685F"/>
        <w:ind w:firstLine="1134"/>
        <w:rPr>
          <w:szCs w:val="24"/>
        </w:rPr>
      </w:pPr>
      <w:r w:rsidRPr="006020BE">
        <w:rPr>
          <w:szCs w:val="24"/>
        </w:rPr>
        <w:t>Vilnius</w:t>
      </w:r>
    </w:p>
    <w:p w:rsidR="002C1B10" w:rsidRPr="006020BE" w:rsidRDefault="002C1B10" w:rsidP="00377091">
      <w:pPr>
        <w:pStyle w:val="Date858D7CFB-ED40-4347-BF05-701D383B685F858D7CFB-ED40-4347-BF05-701D383B685F"/>
        <w:ind w:firstLine="1134"/>
        <w:rPr>
          <w:szCs w:val="24"/>
        </w:rPr>
      </w:pPr>
    </w:p>
    <w:p w:rsidR="00A2088B" w:rsidRPr="006020BE" w:rsidRDefault="00A2088B" w:rsidP="00C65DAD">
      <w:pPr>
        <w:pStyle w:val="Tekstas"/>
        <w:spacing w:before="0" w:after="0"/>
        <w:ind w:firstLine="851"/>
        <w:rPr>
          <w:szCs w:val="24"/>
        </w:rPr>
      </w:pPr>
      <w:r w:rsidRPr="006020BE">
        <w:rPr>
          <w:szCs w:val="24"/>
        </w:rPr>
        <w:t>Teisėjų etikos ir drausmės komisija, dalyvaujant Algiui</w:t>
      </w:r>
      <w:r w:rsidR="00C65DAD" w:rsidRPr="006020BE">
        <w:rPr>
          <w:szCs w:val="24"/>
        </w:rPr>
        <w:t xml:space="preserve"> Norkūnui (pirmininkas), Dianai </w:t>
      </w:r>
      <w:r w:rsidRPr="006020BE">
        <w:rPr>
          <w:szCs w:val="24"/>
        </w:rPr>
        <w:t xml:space="preserve">Butrimienei, Algimantui Čepui, Jūratei </w:t>
      </w:r>
      <w:proofErr w:type="spellStart"/>
      <w:r w:rsidRPr="006020BE">
        <w:rPr>
          <w:szCs w:val="24"/>
        </w:rPr>
        <w:t>Novagrockienei</w:t>
      </w:r>
      <w:proofErr w:type="spellEnd"/>
      <w:r w:rsidRPr="006020BE">
        <w:rPr>
          <w:szCs w:val="24"/>
        </w:rPr>
        <w:t xml:space="preserve">, </w:t>
      </w:r>
      <w:proofErr w:type="spellStart"/>
      <w:r w:rsidRPr="006020BE">
        <w:rPr>
          <w:szCs w:val="24"/>
        </w:rPr>
        <w:t>Veslavai</w:t>
      </w:r>
      <w:proofErr w:type="spellEnd"/>
      <w:r w:rsidRPr="006020BE">
        <w:rPr>
          <w:szCs w:val="24"/>
        </w:rPr>
        <w:t xml:space="preserve"> Ruskan,</w:t>
      </w:r>
      <w:r w:rsidR="00C65DAD" w:rsidRPr="006020BE">
        <w:rPr>
          <w:szCs w:val="24"/>
        </w:rPr>
        <w:t xml:space="preserve"> Teodorai </w:t>
      </w:r>
      <w:proofErr w:type="spellStart"/>
      <w:r w:rsidR="00C65DAD" w:rsidRPr="006020BE">
        <w:rPr>
          <w:szCs w:val="24"/>
        </w:rPr>
        <w:t>Staugaitienei</w:t>
      </w:r>
      <w:proofErr w:type="spellEnd"/>
      <w:r w:rsidR="00C65DAD" w:rsidRPr="006020BE">
        <w:rPr>
          <w:szCs w:val="24"/>
        </w:rPr>
        <w:t xml:space="preserve"> </w:t>
      </w:r>
      <w:r w:rsidRPr="006020BE">
        <w:rPr>
          <w:szCs w:val="24"/>
        </w:rPr>
        <w:t>(pranešėja) ir Linui Žukauskui, sekretoriaujant Naci</w:t>
      </w:r>
      <w:r w:rsidR="00C65DAD" w:rsidRPr="006020BE">
        <w:rPr>
          <w:szCs w:val="24"/>
        </w:rPr>
        <w:t xml:space="preserve">onalinės teismų administracijos </w:t>
      </w:r>
      <w:r w:rsidRPr="006020BE">
        <w:rPr>
          <w:szCs w:val="24"/>
        </w:rPr>
        <w:t xml:space="preserve">Administravimo skyriaus vyriausiajai specialistei Aurelijai </w:t>
      </w:r>
      <w:proofErr w:type="spellStart"/>
      <w:r w:rsidRPr="006020BE">
        <w:rPr>
          <w:szCs w:val="24"/>
        </w:rPr>
        <w:t>Pauliukaitei</w:t>
      </w:r>
      <w:proofErr w:type="spellEnd"/>
      <w:r w:rsidRPr="006020BE">
        <w:rPr>
          <w:szCs w:val="24"/>
        </w:rPr>
        <w:t xml:space="preserve">, Lietuvos Aukščiausiojo Teismo patalpose išnagrinėjusi Vilniaus miesto apylinkės teismo pirmininko teikimą dėl drausmės bylos iškėlimo </w:t>
      </w:r>
      <w:r w:rsidR="00DA57E8" w:rsidRPr="006020BE">
        <w:rPr>
          <w:szCs w:val="24"/>
        </w:rPr>
        <w:t>šio</w:t>
      </w:r>
      <w:r w:rsidRPr="006020BE">
        <w:rPr>
          <w:szCs w:val="24"/>
        </w:rPr>
        <w:t xml:space="preserve"> teismo teisėjui V</w:t>
      </w:r>
      <w:r w:rsidR="006020BE" w:rsidRPr="006020BE">
        <w:rPr>
          <w:szCs w:val="24"/>
        </w:rPr>
        <w:t>.</w:t>
      </w:r>
      <w:r w:rsidRPr="006020BE">
        <w:rPr>
          <w:szCs w:val="24"/>
        </w:rPr>
        <w:t xml:space="preserve"> P</w:t>
      </w:r>
      <w:r w:rsidR="006020BE" w:rsidRPr="006020BE">
        <w:rPr>
          <w:szCs w:val="24"/>
        </w:rPr>
        <w:t>.</w:t>
      </w:r>
      <w:r w:rsidRPr="006020BE">
        <w:rPr>
          <w:szCs w:val="24"/>
        </w:rPr>
        <w:t xml:space="preserve">, susipažinusi su medžiaga, </w:t>
      </w:r>
    </w:p>
    <w:p w:rsidR="00A2088B" w:rsidRPr="006020BE" w:rsidRDefault="00A2088B" w:rsidP="00C65DAD">
      <w:pPr>
        <w:pStyle w:val="Tekstas"/>
        <w:spacing w:before="0" w:after="0"/>
        <w:ind w:firstLine="851"/>
        <w:rPr>
          <w:szCs w:val="24"/>
        </w:rPr>
      </w:pPr>
    </w:p>
    <w:p w:rsidR="00A2088B" w:rsidRPr="006020BE" w:rsidRDefault="00A2088B" w:rsidP="00C65DAD">
      <w:pPr>
        <w:pStyle w:val="Tekstas"/>
        <w:spacing w:before="0" w:after="0"/>
        <w:ind w:firstLine="851"/>
        <w:rPr>
          <w:spacing w:val="30"/>
          <w:szCs w:val="24"/>
        </w:rPr>
      </w:pPr>
      <w:r w:rsidRPr="006020BE">
        <w:rPr>
          <w:spacing w:val="30"/>
          <w:szCs w:val="24"/>
        </w:rPr>
        <w:t>n u s t a t ė :</w:t>
      </w:r>
    </w:p>
    <w:p w:rsidR="00A2088B" w:rsidRPr="006020BE" w:rsidRDefault="00A2088B" w:rsidP="00C65DAD">
      <w:pPr>
        <w:pStyle w:val="Tekstas"/>
        <w:spacing w:before="0" w:after="0"/>
        <w:ind w:firstLine="851"/>
        <w:rPr>
          <w:szCs w:val="24"/>
        </w:rPr>
      </w:pPr>
    </w:p>
    <w:p w:rsidR="00A2088B" w:rsidRPr="006020BE" w:rsidRDefault="00A2088B" w:rsidP="00C65DAD">
      <w:pPr>
        <w:pStyle w:val="Tekstas"/>
        <w:spacing w:before="0" w:after="0"/>
        <w:ind w:firstLine="851"/>
        <w:rPr>
          <w:szCs w:val="24"/>
        </w:rPr>
      </w:pPr>
      <w:r w:rsidRPr="006020BE">
        <w:rPr>
          <w:szCs w:val="24"/>
        </w:rPr>
        <w:t>Vilniaus miesto apylinkės teismo pirmininkas Teisėjų etikos ir drausmės komisijos (toliau – ir Komisija) prašo spręsti klausimą dėl drausmės bylos iškėlimo šio teismo teisėjui V</w:t>
      </w:r>
      <w:r w:rsidR="006020BE" w:rsidRPr="006020BE">
        <w:rPr>
          <w:szCs w:val="24"/>
        </w:rPr>
        <w:t>.</w:t>
      </w:r>
      <w:r w:rsidR="006020BE">
        <w:rPr>
          <w:szCs w:val="24"/>
        </w:rPr>
        <w:t xml:space="preserve"> P</w:t>
      </w:r>
      <w:r w:rsidRPr="006020BE">
        <w:rPr>
          <w:szCs w:val="24"/>
        </w:rPr>
        <w:t xml:space="preserve">. </w:t>
      </w:r>
      <w:r w:rsidR="0091760F" w:rsidRPr="006020BE">
        <w:rPr>
          <w:szCs w:val="24"/>
        </w:rPr>
        <w:t>2015-11-12 t</w:t>
      </w:r>
      <w:r w:rsidRPr="006020BE">
        <w:rPr>
          <w:szCs w:val="24"/>
        </w:rPr>
        <w:t>eikime</w:t>
      </w:r>
      <w:r w:rsidR="0091760F" w:rsidRPr="006020BE">
        <w:rPr>
          <w:szCs w:val="24"/>
        </w:rPr>
        <w:t xml:space="preserve"> (patikslintas 2015-12-11)</w:t>
      </w:r>
      <w:r w:rsidRPr="006020BE">
        <w:rPr>
          <w:szCs w:val="24"/>
        </w:rPr>
        <w:t xml:space="preserve"> nurodo, kad teisėjas V</w:t>
      </w:r>
      <w:r w:rsidR="006020BE">
        <w:rPr>
          <w:szCs w:val="24"/>
        </w:rPr>
        <w:t>.</w:t>
      </w:r>
      <w:r w:rsidRPr="006020BE">
        <w:rPr>
          <w:szCs w:val="24"/>
        </w:rPr>
        <w:t xml:space="preserve"> P</w:t>
      </w:r>
      <w:r w:rsidR="006020BE">
        <w:rPr>
          <w:szCs w:val="24"/>
        </w:rPr>
        <w:t>.</w:t>
      </w:r>
      <w:r w:rsidRPr="006020BE">
        <w:rPr>
          <w:szCs w:val="24"/>
        </w:rPr>
        <w:t xml:space="preserve"> keturiose baudžiamosiose bylose nepaskelbė nuosprendžių per Lietuvos Respublikos baudžiamojo proceso kodeks</w:t>
      </w:r>
      <w:r w:rsidR="0065179B" w:rsidRPr="006020BE">
        <w:rPr>
          <w:szCs w:val="24"/>
        </w:rPr>
        <w:t>e</w:t>
      </w:r>
      <w:r w:rsidRPr="006020BE">
        <w:rPr>
          <w:szCs w:val="24"/>
        </w:rPr>
        <w:t xml:space="preserve"> (toliau – LR BPK) nustatytus terminus</w:t>
      </w:r>
      <w:r w:rsidR="00C30ED4" w:rsidRPr="006020BE">
        <w:rPr>
          <w:szCs w:val="24"/>
        </w:rPr>
        <w:t>,</w:t>
      </w:r>
      <w:r w:rsidRPr="006020BE">
        <w:rPr>
          <w:szCs w:val="24"/>
        </w:rPr>
        <w:t xml:space="preserve"> taip pat nesirūpino, kad baudžiamosios bylos būtų išnagrinėtos p</w:t>
      </w:r>
      <w:r w:rsidR="00C30ED4" w:rsidRPr="006020BE">
        <w:rPr>
          <w:szCs w:val="24"/>
        </w:rPr>
        <w:t>er įmanomai trumpiausią laiką, kad</w:t>
      </w:r>
      <w:r w:rsidRPr="006020BE">
        <w:rPr>
          <w:szCs w:val="24"/>
        </w:rPr>
        <w:t xml:space="preserve"> teismo posėdžių protokolai būtų tinkamai surašyti ir įstatymo nustatytais terminais pasirašyti.</w:t>
      </w:r>
    </w:p>
    <w:p w:rsidR="00A2088B" w:rsidRPr="006020BE" w:rsidRDefault="00A2088B" w:rsidP="00C65DAD">
      <w:pPr>
        <w:pStyle w:val="Tekstas"/>
        <w:spacing w:before="0" w:after="0"/>
        <w:ind w:firstLine="851"/>
        <w:rPr>
          <w:szCs w:val="24"/>
        </w:rPr>
      </w:pPr>
      <w:r w:rsidRPr="006020BE">
        <w:rPr>
          <w:szCs w:val="24"/>
        </w:rPr>
        <w:t xml:space="preserve">Teikime Vilniaus miesto apylinkės teismo pirmininkas </w:t>
      </w:r>
      <w:r w:rsidR="0065179B" w:rsidRPr="006020BE">
        <w:rPr>
          <w:szCs w:val="24"/>
        </w:rPr>
        <w:t>nurodė</w:t>
      </w:r>
      <w:r w:rsidRPr="006020BE">
        <w:rPr>
          <w:szCs w:val="24"/>
        </w:rPr>
        <w:t>, kad, patikrinus teisėjo V</w:t>
      </w:r>
      <w:r w:rsidR="006020BE">
        <w:rPr>
          <w:szCs w:val="24"/>
        </w:rPr>
        <w:t xml:space="preserve">. </w:t>
      </w:r>
      <w:r w:rsidRPr="006020BE">
        <w:rPr>
          <w:szCs w:val="24"/>
        </w:rPr>
        <w:t>P</w:t>
      </w:r>
      <w:r w:rsidR="006020BE">
        <w:rPr>
          <w:szCs w:val="24"/>
        </w:rPr>
        <w:t>.</w:t>
      </w:r>
      <w:r w:rsidRPr="006020BE">
        <w:rPr>
          <w:szCs w:val="24"/>
        </w:rPr>
        <w:t xml:space="preserve"> nagrinėjamas bylas, nustatyta:</w:t>
      </w:r>
    </w:p>
    <w:p w:rsidR="00A2088B" w:rsidRPr="006020BE" w:rsidRDefault="00E84DCC" w:rsidP="00FA7079">
      <w:pPr>
        <w:pStyle w:val="Tekstas"/>
        <w:spacing w:before="0" w:after="0"/>
        <w:ind w:firstLine="851"/>
        <w:rPr>
          <w:szCs w:val="24"/>
        </w:rPr>
      </w:pPr>
      <w:r w:rsidRPr="006020BE">
        <w:rPr>
          <w:szCs w:val="24"/>
        </w:rPr>
        <w:t>- b</w:t>
      </w:r>
      <w:r w:rsidR="00A2088B" w:rsidRPr="006020BE">
        <w:rPr>
          <w:szCs w:val="24"/>
        </w:rPr>
        <w:t xml:space="preserve">audžiamoji byla Nr. 1-209-536/2015, kurioje kaltinami 5 asmenys ir kurią sudaro 7 tomai, teisme gauta 2014-07-07; nutartis perduoti bylą nagrinėti teisiamajame posėdyje priimta 2014-08-07, pirmas </w:t>
      </w:r>
      <w:r w:rsidR="00004876" w:rsidRPr="006020BE">
        <w:rPr>
          <w:szCs w:val="24"/>
        </w:rPr>
        <w:t>teisiamasis</w:t>
      </w:r>
      <w:r w:rsidR="00A2088B" w:rsidRPr="006020BE">
        <w:rPr>
          <w:szCs w:val="24"/>
        </w:rPr>
        <w:t xml:space="preserve"> posėdis paskirtas 2014-10-20, tačiau bylos nagrinėjimas buvo atidėtas 2014-12-02; tą dieną sekretorė pranešė, kad dėl nuosprendžio rašymo didelės apimties baudžiamojoje byloje Nr. 1-38-536/2014 (nuosprendis joje paskelbtas 2014-12-05) bylos nagrinėjimas atidedamas 2015-02-17; apklausus liudytojus</w:t>
      </w:r>
      <w:r w:rsidR="00A5715A" w:rsidRPr="006020BE">
        <w:rPr>
          <w:szCs w:val="24"/>
        </w:rPr>
        <w:t>,</w:t>
      </w:r>
      <w:r w:rsidR="00A2088B" w:rsidRPr="006020BE">
        <w:rPr>
          <w:szCs w:val="24"/>
        </w:rPr>
        <w:t xml:space="preserve"> 2015-02-17 </w:t>
      </w:r>
      <w:r w:rsidR="00004876" w:rsidRPr="006020BE">
        <w:rPr>
          <w:szCs w:val="24"/>
        </w:rPr>
        <w:t>teisiamasis</w:t>
      </w:r>
      <w:r w:rsidR="00A2088B" w:rsidRPr="006020BE">
        <w:rPr>
          <w:szCs w:val="24"/>
        </w:rPr>
        <w:t xml:space="preserve"> posėdis atidėtas 2015-03-25, o tądien</w:t>
      </w:r>
      <w:r w:rsidR="00482700" w:rsidRPr="006020BE">
        <w:rPr>
          <w:szCs w:val="24"/>
        </w:rPr>
        <w:t>,</w:t>
      </w:r>
      <w:r w:rsidR="00A2088B" w:rsidRPr="006020BE">
        <w:rPr>
          <w:szCs w:val="24"/>
        </w:rPr>
        <w:t xml:space="preserve"> teisėjui susirgus</w:t>
      </w:r>
      <w:r w:rsidR="00A5715A" w:rsidRPr="006020BE">
        <w:rPr>
          <w:szCs w:val="24"/>
        </w:rPr>
        <w:t>,</w:t>
      </w:r>
      <w:r w:rsidR="00A2088B" w:rsidRPr="006020BE">
        <w:rPr>
          <w:szCs w:val="24"/>
        </w:rPr>
        <w:t xml:space="preserve"> bylos nagrinėjimas atidėtas 2015-04-16; apklausus liudytojus</w:t>
      </w:r>
      <w:r w:rsidR="00A5715A" w:rsidRPr="006020BE">
        <w:rPr>
          <w:szCs w:val="24"/>
        </w:rPr>
        <w:t>,</w:t>
      </w:r>
      <w:r w:rsidR="00A2088B" w:rsidRPr="006020BE">
        <w:rPr>
          <w:szCs w:val="24"/>
        </w:rPr>
        <w:t xml:space="preserve"> 2015-04-16 </w:t>
      </w:r>
      <w:r w:rsidR="00004876" w:rsidRPr="006020BE">
        <w:rPr>
          <w:szCs w:val="24"/>
        </w:rPr>
        <w:t>teisiamasis</w:t>
      </w:r>
      <w:r w:rsidR="00A2088B" w:rsidRPr="006020BE">
        <w:rPr>
          <w:szCs w:val="24"/>
        </w:rPr>
        <w:t xml:space="preserve"> posėdis atidėtas 2015-05-18</w:t>
      </w:r>
      <w:r w:rsidR="000C2D4F" w:rsidRPr="006020BE">
        <w:rPr>
          <w:szCs w:val="24"/>
        </w:rPr>
        <w:t>;</w:t>
      </w:r>
      <w:r w:rsidR="00A2088B" w:rsidRPr="006020BE">
        <w:rPr>
          <w:szCs w:val="24"/>
        </w:rPr>
        <w:t xml:space="preserve"> į jį neatvykus vienam iš kaltinamųjų, bylos nagrinėjimas atidėtas 2015-05-20, į šį posėdį neatvyko kitas kaltinamasis. 2015-06-11 </w:t>
      </w:r>
      <w:r w:rsidR="00004876" w:rsidRPr="006020BE">
        <w:rPr>
          <w:szCs w:val="24"/>
        </w:rPr>
        <w:t xml:space="preserve">teisiamajame </w:t>
      </w:r>
      <w:r w:rsidR="00A2088B" w:rsidRPr="006020BE">
        <w:rPr>
          <w:szCs w:val="24"/>
        </w:rPr>
        <w:t>posėdyje pradėtas įrodymų tyrimas, apklausti kaltin</w:t>
      </w:r>
      <w:r w:rsidR="00004876" w:rsidRPr="006020BE">
        <w:rPr>
          <w:szCs w:val="24"/>
        </w:rPr>
        <w:t xml:space="preserve">amieji, paskelbta pertrauka iki </w:t>
      </w:r>
      <w:r w:rsidR="00A2088B" w:rsidRPr="006020BE">
        <w:rPr>
          <w:szCs w:val="24"/>
        </w:rPr>
        <w:t xml:space="preserve">2015-06-12. </w:t>
      </w:r>
      <w:r w:rsidR="00A5715A" w:rsidRPr="006020BE">
        <w:rPr>
          <w:szCs w:val="24"/>
        </w:rPr>
        <w:t xml:space="preserve">Byloje nėra </w:t>
      </w:r>
      <w:r w:rsidR="00A2088B" w:rsidRPr="006020BE">
        <w:rPr>
          <w:szCs w:val="24"/>
        </w:rPr>
        <w:t xml:space="preserve">2015-06-12 </w:t>
      </w:r>
      <w:r w:rsidR="00004876" w:rsidRPr="006020BE">
        <w:rPr>
          <w:szCs w:val="24"/>
        </w:rPr>
        <w:t>teisiam</w:t>
      </w:r>
      <w:r w:rsidR="00A2088B" w:rsidRPr="006020BE">
        <w:rPr>
          <w:szCs w:val="24"/>
        </w:rPr>
        <w:t>o</w:t>
      </w:r>
      <w:r w:rsidR="00004876" w:rsidRPr="006020BE">
        <w:rPr>
          <w:szCs w:val="24"/>
        </w:rPr>
        <w:t>jo</w:t>
      </w:r>
      <w:r w:rsidR="00A2088B" w:rsidRPr="006020BE">
        <w:rPr>
          <w:szCs w:val="24"/>
        </w:rPr>
        <w:t xml:space="preserve"> posėdžio protokolo; yra </w:t>
      </w:r>
      <w:r w:rsidR="00FA7079" w:rsidRPr="006020BE">
        <w:rPr>
          <w:szCs w:val="24"/>
        </w:rPr>
        <w:t xml:space="preserve">tik </w:t>
      </w:r>
      <w:r w:rsidR="00A2088B" w:rsidRPr="006020BE">
        <w:rPr>
          <w:szCs w:val="24"/>
        </w:rPr>
        <w:t>pažyma, kad kaltinamiesiems pranešta</w:t>
      </w:r>
      <w:r w:rsidR="00A5715A" w:rsidRPr="006020BE">
        <w:rPr>
          <w:szCs w:val="24"/>
        </w:rPr>
        <w:t xml:space="preserve"> apie tai, jog </w:t>
      </w:r>
      <w:r w:rsidR="00FA7079" w:rsidRPr="006020BE">
        <w:rPr>
          <w:szCs w:val="24"/>
        </w:rPr>
        <w:t xml:space="preserve">nuosprendis bus skelbiamas </w:t>
      </w:r>
      <w:r w:rsidR="00A2088B" w:rsidRPr="006020BE">
        <w:rPr>
          <w:szCs w:val="24"/>
        </w:rPr>
        <w:t>2015-07-23</w:t>
      </w:r>
      <w:r w:rsidR="00FA7079" w:rsidRPr="006020BE">
        <w:rPr>
          <w:szCs w:val="24"/>
        </w:rPr>
        <w:t>;</w:t>
      </w:r>
      <w:r w:rsidR="00A2088B" w:rsidRPr="006020BE">
        <w:rPr>
          <w:szCs w:val="24"/>
        </w:rPr>
        <w:t xml:space="preserve"> </w:t>
      </w:r>
      <w:r w:rsidR="00FA7079" w:rsidRPr="006020BE">
        <w:rPr>
          <w:szCs w:val="24"/>
        </w:rPr>
        <w:t>b</w:t>
      </w:r>
      <w:r w:rsidR="00A2088B" w:rsidRPr="006020BE">
        <w:rPr>
          <w:szCs w:val="24"/>
        </w:rPr>
        <w:t>yloje yra prokuroro baigiamoji kalba</w:t>
      </w:r>
      <w:r w:rsidR="00FA7079" w:rsidRPr="006020BE">
        <w:rPr>
          <w:szCs w:val="24"/>
        </w:rPr>
        <w:t>,</w:t>
      </w:r>
      <w:r w:rsidR="00A2088B" w:rsidRPr="006020BE">
        <w:rPr>
          <w:szCs w:val="24"/>
        </w:rPr>
        <w:t xml:space="preserve"> taip pat sekretorės</w:t>
      </w:r>
      <w:r w:rsidR="00004876" w:rsidRPr="006020BE">
        <w:rPr>
          <w:szCs w:val="24"/>
        </w:rPr>
        <w:t xml:space="preserve"> pasirašyta 2015-07-23 pažyma</w:t>
      </w:r>
      <w:r w:rsidR="00FA7079" w:rsidRPr="006020BE">
        <w:rPr>
          <w:szCs w:val="24"/>
        </w:rPr>
        <w:t xml:space="preserve"> apie tai, kad </w:t>
      </w:r>
      <w:r w:rsidR="00A2088B" w:rsidRPr="006020BE">
        <w:rPr>
          <w:szCs w:val="24"/>
        </w:rPr>
        <w:t>teisėjas rašo nuosprendį kitoje daugiatomėje byloje,</w:t>
      </w:r>
      <w:r w:rsidR="00FA7079" w:rsidRPr="006020BE">
        <w:rPr>
          <w:szCs w:val="24"/>
        </w:rPr>
        <w:t xml:space="preserve"> todėl</w:t>
      </w:r>
      <w:r w:rsidR="00A2088B" w:rsidRPr="006020BE">
        <w:rPr>
          <w:szCs w:val="24"/>
        </w:rPr>
        <w:t xml:space="preserve"> nuosprendis bus skelbiamas 2015-08-18 15:30 val.</w:t>
      </w:r>
      <w:r w:rsidR="00FA7079" w:rsidRPr="006020BE">
        <w:rPr>
          <w:szCs w:val="24"/>
        </w:rPr>
        <w:t xml:space="preserve"> P</w:t>
      </w:r>
      <w:r w:rsidR="00A2088B" w:rsidRPr="006020BE">
        <w:rPr>
          <w:szCs w:val="24"/>
        </w:rPr>
        <w:t>askutinis bylos lapas – kaltinamųjų 2015-08-18 pasirašytas pranešimas, kad jiems žinoma, jog apie nuosprendžio paskelbimą juos informuos šaukimais. Taigi</w:t>
      </w:r>
      <w:r w:rsidR="0065179B" w:rsidRPr="006020BE">
        <w:rPr>
          <w:szCs w:val="24"/>
        </w:rPr>
        <w:t>, bylos duomenimis,</w:t>
      </w:r>
      <w:r w:rsidR="00A2088B" w:rsidRPr="006020BE">
        <w:rPr>
          <w:szCs w:val="24"/>
        </w:rPr>
        <w:t xml:space="preserve"> paskutinis </w:t>
      </w:r>
      <w:r w:rsidR="00004876" w:rsidRPr="006020BE">
        <w:rPr>
          <w:szCs w:val="24"/>
        </w:rPr>
        <w:t>teisiamasis</w:t>
      </w:r>
      <w:r w:rsidR="00A2088B" w:rsidRPr="006020BE">
        <w:rPr>
          <w:szCs w:val="24"/>
        </w:rPr>
        <w:t xml:space="preserve"> posėdis byloje įvyko 2015-06-12, iki patikrinimo, t. y. </w:t>
      </w:r>
      <w:r w:rsidR="00A5715A" w:rsidRPr="006020BE">
        <w:rPr>
          <w:szCs w:val="24"/>
        </w:rPr>
        <w:t xml:space="preserve">iki </w:t>
      </w:r>
      <w:r w:rsidR="00A2088B" w:rsidRPr="006020BE">
        <w:rPr>
          <w:szCs w:val="24"/>
        </w:rPr>
        <w:t xml:space="preserve">2015-11-12, buvo praėjusios 152 dienos, tačiau nuosprendis nebuvo paskelbtas. </w:t>
      </w:r>
    </w:p>
    <w:p w:rsidR="00A2088B" w:rsidRPr="006020BE" w:rsidRDefault="00A2088B" w:rsidP="009B3F74">
      <w:pPr>
        <w:pStyle w:val="Tekstas"/>
        <w:spacing w:before="0" w:after="0"/>
        <w:ind w:firstLine="851"/>
        <w:rPr>
          <w:szCs w:val="24"/>
        </w:rPr>
      </w:pPr>
      <w:r w:rsidRPr="006020BE">
        <w:rPr>
          <w:szCs w:val="24"/>
        </w:rPr>
        <w:t xml:space="preserve">- </w:t>
      </w:r>
      <w:r w:rsidR="00E84DCC" w:rsidRPr="006020BE">
        <w:rPr>
          <w:szCs w:val="24"/>
        </w:rPr>
        <w:t>b</w:t>
      </w:r>
      <w:r w:rsidRPr="006020BE">
        <w:rPr>
          <w:szCs w:val="24"/>
        </w:rPr>
        <w:t xml:space="preserve">audžiamoji byla Nr. 1-1477-536/2015, kurią sudaro 3 tomai ir kurioje 3 asmenys kaltinami vieno apysunkio nusikaltimo padarymu, gauta 2015-04-13, perduota nagrinėti teisiamajame posėdyje 2015-05-04 nutartimi, pirmas </w:t>
      </w:r>
      <w:r w:rsidR="00004876" w:rsidRPr="006020BE">
        <w:rPr>
          <w:szCs w:val="24"/>
        </w:rPr>
        <w:t xml:space="preserve">teisiamasis </w:t>
      </w:r>
      <w:r w:rsidRPr="006020BE">
        <w:rPr>
          <w:szCs w:val="24"/>
        </w:rPr>
        <w:t>posėdis p</w:t>
      </w:r>
      <w:r w:rsidR="00C35BDB" w:rsidRPr="006020BE">
        <w:rPr>
          <w:szCs w:val="24"/>
        </w:rPr>
        <w:t>rasidėjo</w:t>
      </w:r>
      <w:r w:rsidRPr="006020BE">
        <w:rPr>
          <w:szCs w:val="24"/>
        </w:rPr>
        <w:t xml:space="preserve"> 2015-05-19, </w:t>
      </w:r>
      <w:r w:rsidRPr="006020BE">
        <w:rPr>
          <w:szCs w:val="24"/>
        </w:rPr>
        <w:lastRenderedPageBreak/>
        <w:t>padaryta pertrauka iki 2015-06-23. Byloje yra neįsiūt</w:t>
      </w:r>
      <w:r w:rsidR="009B3F74" w:rsidRPr="006020BE">
        <w:rPr>
          <w:szCs w:val="24"/>
        </w:rPr>
        <w:t>as ir nepasirašytas 2015-06-23 teisiamojo</w:t>
      </w:r>
      <w:r w:rsidRPr="006020BE">
        <w:rPr>
          <w:szCs w:val="24"/>
        </w:rPr>
        <w:t xml:space="preserve"> posėdžio protokolas, </w:t>
      </w:r>
      <w:r w:rsidR="00C35BDB" w:rsidRPr="006020BE">
        <w:rPr>
          <w:szCs w:val="24"/>
        </w:rPr>
        <w:t>jame</w:t>
      </w:r>
      <w:r w:rsidRPr="006020BE">
        <w:rPr>
          <w:szCs w:val="24"/>
        </w:rPr>
        <w:t xml:space="preserve"> parašyta, kad bylos nagrinėjimas baigtas, nuosprendis bus skelbiamas 2015-08-04; toliau nurodyta, kad teismo posėdžių sekretorė praneša proceso dalyviams, jog teisėjui suteiktos tėvystės atostogos ir nuosprendžio paskelbimas atidedamas; dar toliau rašoma, kad 2015-03-05 10:00 val. teisėjas grįžta iš pasitarimų kambario, skelbia nuosprendį, išaiškina jo motyvus, apskundimo tvarką ir terminus. Nuosprendžio byloje nėra. LR BPK 302 straipsnio 4 d. nustatytas terminas nuosprendžiui paskelbti turi būti skaičiuojamas nuo 2015-0</w:t>
      </w:r>
      <w:r w:rsidR="00F34052" w:rsidRPr="006020BE">
        <w:rPr>
          <w:szCs w:val="24"/>
        </w:rPr>
        <w:t>6</w:t>
      </w:r>
      <w:r w:rsidRPr="006020BE">
        <w:rPr>
          <w:szCs w:val="24"/>
        </w:rPr>
        <w:t>-</w:t>
      </w:r>
      <w:r w:rsidR="00F34052" w:rsidRPr="006020BE">
        <w:rPr>
          <w:szCs w:val="24"/>
        </w:rPr>
        <w:t>23</w:t>
      </w:r>
      <w:r w:rsidRPr="006020BE">
        <w:rPr>
          <w:szCs w:val="24"/>
        </w:rPr>
        <w:t xml:space="preserve">, </w:t>
      </w:r>
      <w:r w:rsidR="00C35BDB" w:rsidRPr="006020BE">
        <w:rPr>
          <w:szCs w:val="24"/>
        </w:rPr>
        <w:t xml:space="preserve">tad </w:t>
      </w:r>
      <w:r w:rsidRPr="006020BE">
        <w:rPr>
          <w:szCs w:val="24"/>
        </w:rPr>
        <w:t xml:space="preserve">iki 2015-11-12 jau buvo praėjusi 141 diena. </w:t>
      </w:r>
      <w:r w:rsidR="009B3F74" w:rsidRPr="006020BE">
        <w:rPr>
          <w:szCs w:val="24"/>
        </w:rPr>
        <w:t>Teisiamojo</w:t>
      </w:r>
      <w:r w:rsidRPr="006020BE">
        <w:rPr>
          <w:szCs w:val="24"/>
        </w:rPr>
        <w:t xml:space="preserve"> posėdžio protokolas neatitinka LR BPK 261 straipsnio reikalavimų, iš jo neįmanoma suprasti teismo veiksmų eigos ir turinio, jis nepasirašytas LR BPK nustatytais terminais.</w:t>
      </w:r>
    </w:p>
    <w:p w:rsidR="00493B2C" w:rsidRPr="006020BE" w:rsidRDefault="00E84DCC" w:rsidP="00C65DAD">
      <w:pPr>
        <w:pStyle w:val="Tekstas"/>
        <w:spacing w:before="0" w:after="0"/>
        <w:ind w:firstLine="851"/>
        <w:rPr>
          <w:szCs w:val="24"/>
        </w:rPr>
      </w:pPr>
      <w:r w:rsidRPr="006020BE">
        <w:rPr>
          <w:szCs w:val="24"/>
        </w:rPr>
        <w:t>- b</w:t>
      </w:r>
      <w:r w:rsidR="00A2088B" w:rsidRPr="006020BE">
        <w:rPr>
          <w:szCs w:val="24"/>
        </w:rPr>
        <w:t>audžiamoji byla Nr. 1-231-536/2015, kurią sudaro 3 tomai ir kurioje vienas asmuo kaltinamas vieno nesunkaus nusikaltimo padarymu, teisme gauta 2014-08-06</w:t>
      </w:r>
      <w:r w:rsidR="008C0A04" w:rsidRPr="006020BE">
        <w:rPr>
          <w:szCs w:val="24"/>
        </w:rPr>
        <w:t>;</w:t>
      </w:r>
      <w:r w:rsidR="00A2088B" w:rsidRPr="006020BE">
        <w:rPr>
          <w:szCs w:val="24"/>
        </w:rPr>
        <w:t xml:space="preserve"> nutartis nagrinėti bylą teisiamajame posėdyje priimta 2014-09-05, pirmas </w:t>
      </w:r>
      <w:r w:rsidR="009B3F74" w:rsidRPr="006020BE">
        <w:rPr>
          <w:szCs w:val="24"/>
        </w:rPr>
        <w:t>teisiamasis</w:t>
      </w:r>
      <w:r w:rsidR="00A2088B" w:rsidRPr="006020BE">
        <w:rPr>
          <w:szCs w:val="24"/>
        </w:rPr>
        <w:t xml:space="preserve"> posėdis paskirtas 2014-09-25; byloje yra pažyma, pasirašyta sekreto</w:t>
      </w:r>
      <w:r w:rsidR="009B3F74" w:rsidRPr="006020BE">
        <w:rPr>
          <w:szCs w:val="24"/>
        </w:rPr>
        <w:t>rės ir teisėjo, kad 2014-09-25 teisiamasis</w:t>
      </w:r>
      <w:r w:rsidR="00A2088B" w:rsidRPr="006020BE">
        <w:rPr>
          <w:szCs w:val="24"/>
        </w:rPr>
        <w:t xml:space="preserve"> posėdis neįvyko dėl teisėjo klaidos organizuojant savo darbą; 2014-10-22 </w:t>
      </w:r>
      <w:r w:rsidR="009B3F74" w:rsidRPr="006020BE">
        <w:rPr>
          <w:szCs w:val="24"/>
        </w:rPr>
        <w:t>teisiamasis</w:t>
      </w:r>
      <w:r w:rsidR="00A2088B" w:rsidRPr="006020BE">
        <w:rPr>
          <w:szCs w:val="24"/>
        </w:rPr>
        <w:t xml:space="preserve"> posėdis atidėtas dėl ligos neat</w:t>
      </w:r>
      <w:r w:rsidR="009B3F74" w:rsidRPr="006020BE">
        <w:rPr>
          <w:szCs w:val="24"/>
        </w:rPr>
        <w:t>vykus kaltinamajam; 2014-12-01 teisiamasis</w:t>
      </w:r>
      <w:r w:rsidR="00A2088B" w:rsidRPr="006020BE">
        <w:rPr>
          <w:szCs w:val="24"/>
        </w:rPr>
        <w:t xml:space="preserve"> posėdis taip pat neįvyko – sekretorė pranešė, kad teisėjas rašo didelės apimties nuosprendį baudžiamojoje byloje Nr. 1-38-536/2014;</w:t>
      </w:r>
      <w:r w:rsidR="009B3F74" w:rsidRPr="006020BE">
        <w:rPr>
          <w:szCs w:val="24"/>
        </w:rPr>
        <w:t xml:space="preserve"> kitas teisiamasis</w:t>
      </w:r>
      <w:r w:rsidR="006E1166" w:rsidRPr="006020BE">
        <w:rPr>
          <w:szCs w:val="24"/>
        </w:rPr>
        <w:t xml:space="preserve"> posėdis turėjo vykti 2015-02-09, </w:t>
      </w:r>
      <w:r w:rsidR="00A2088B" w:rsidRPr="006020BE">
        <w:rPr>
          <w:szCs w:val="24"/>
        </w:rPr>
        <w:t xml:space="preserve"> teisėjui susirgus</w:t>
      </w:r>
      <w:r w:rsidR="006E1166" w:rsidRPr="006020BE">
        <w:rPr>
          <w:szCs w:val="24"/>
        </w:rPr>
        <w:t xml:space="preserve">, jis </w:t>
      </w:r>
      <w:r w:rsidR="00A2088B" w:rsidRPr="006020BE">
        <w:rPr>
          <w:szCs w:val="24"/>
        </w:rPr>
        <w:t xml:space="preserve">atidėtas 2015-03-17; tąkart </w:t>
      </w:r>
      <w:r w:rsidR="009B3F74" w:rsidRPr="006020BE">
        <w:rPr>
          <w:szCs w:val="24"/>
        </w:rPr>
        <w:t>teisiamasis</w:t>
      </w:r>
      <w:r w:rsidR="00A2088B" w:rsidRPr="006020BE">
        <w:rPr>
          <w:szCs w:val="24"/>
        </w:rPr>
        <w:t xml:space="preserve"> posėdis įvyko, pa</w:t>
      </w:r>
      <w:r w:rsidR="008C0A04" w:rsidRPr="006020BE">
        <w:rPr>
          <w:szCs w:val="24"/>
        </w:rPr>
        <w:t>sk</w:t>
      </w:r>
      <w:r w:rsidR="00A2088B" w:rsidRPr="006020BE">
        <w:rPr>
          <w:szCs w:val="24"/>
        </w:rPr>
        <w:t>e</w:t>
      </w:r>
      <w:r w:rsidR="008C0A04" w:rsidRPr="006020BE">
        <w:rPr>
          <w:szCs w:val="24"/>
        </w:rPr>
        <w:t>l</w:t>
      </w:r>
      <w:r w:rsidR="00411E4C" w:rsidRPr="006020BE">
        <w:rPr>
          <w:szCs w:val="24"/>
        </w:rPr>
        <w:t>bta pertrauka</w:t>
      </w:r>
      <w:r w:rsidR="006E1166" w:rsidRPr="006020BE">
        <w:rPr>
          <w:szCs w:val="24"/>
        </w:rPr>
        <w:t xml:space="preserve"> </w:t>
      </w:r>
      <w:r w:rsidR="00A2088B" w:rsidRPr="006020BE">
        <w:rPr>
          <w:szCs w:val="24"/>
        </w:rPr>
        <w:t xml:space="preserve">liudytojams šaukti, tačiau 2015-04-29 numatytas </w:t>
      </w:r>
      <w:r w:rsidR="009B3F74" w:rsidRPr="006020BE">
        <w:rPr>
          <w:szCs w:val="24"/>
        </w:rPr>
        <w:t>teisiamasis</w:t>
      </w:r>
      <w:r w:rsidR="00A2088B" w:rsidRPr="006020BE">
        <w:rPr>
          <w:szCs w:val="24"/>
        </w:rPr>
        <w:t xml:space="preserve"> posėdis neįvy</w:t>
      </w:r>
      <w:r w:rsidR="009B3F74" w:rsidRPr="006020BE">
        <w:rPr>
          <w:szCs w:val="24"/>
        </w:rPr>
        <w:t>ko jiems neatvykus; 2015-06-15</w:t>
      </w:r>
      <w:r w:rsidR="00A2088B" w:rsidRPr="006020BE">
        <w:rPr>
          <w:szCs w:val="24"/>
        </w:rPr>
        <w:t xml:space="preserve"> posėdy</w:t>
      </w:r>
      <w:r w:rsidR="006E1166" w:rsidRPr="006020BE">
        <w:rPr>
          <w:szCs w:val="24"/>
        </w:rPr>
        <w:t xml:space="preserve">je apklausti atvykę liudytojai, nutarus atvesdinti kitus liudytojus, padaryta pertrauka iki </w:t>
      </w:r>
      <w:r w:rsidR="00A2088B" w:rsidRPr="006020BE">
        <w:rPr>
          <w:szCs w:val="24"/>
        </w:rPr>
        <w:t>2015-07-14</w:t>
      </w:r>
      <w:r w:rsidR="006E1166" w:rsidRPr="006020BE">
        <w:rPr>
          <w:szCs w:val="24"/>
        </w:rPr>
        <w:t xml:space="preserve">. </w:t>
      </w:r>
      <w:r w:rsidR="00A2088B" w:rsidRPr="006020BE">
        <w:rPr>
          <w:szCs w:val="24"/>
        </w:rPr>
        <w:t>P</w:t>
      </w:r>
      <w:r w:rsidR="00F34052" w:rsidRPr="006020BE">
        <w:rPr>
          <w:szCs w:val="24"/>
        </w:rPr>
        <w:t>agal</w:t>
      </w:r>
      <w:r w:rsidR="00A2088B" w:rsidRPr="006020BE">
        <w:rPr>
          <w:szCs w:val="24"/>
        </w:rPr>
        <w:t xml:space="preserve"> 2015-</w:t>
      </w:r>
      <w:r w:rsidR="009B3F74" w:rsidRPr="006020BE">
        <w:rPr>
          <w:szCs w:val="24"/>
        </w:rPr>
        <w:t>07-14 teisiamojo</w:t>
      </w:r>
      <w:r w:rsidR="00F34052" w:rsidRPr="006020BE">
        <w:rPr>
          <w:szCs w:val="24"/>
        </w:rPr>
        <w:t xml:space="preserve"> posėdžio protokolą </w:t>
      </w:r>
      <w:r w:rsidR="00A2088B" w:rsidRPr="006020BE">
        <w:rPr>
          <w:szCs w:val="24"/>
        </w:rPr>
        <w:t xml:space="preserve">(nepasirašytas), tąkart baigtas įrodymų tyrimas ir pasakytos baigiamosios kalbos bei kaltinamojo paskutinis žodis, tačiau jokios informacijos apie tolimesnius </w:t>
      </w:r>
      <w:r w:rsidR="006E1166" w:rsidRPr="006020BE">
        <w:rPr>
          <w:szCs w:val="24"/>
        </w:rPr>
        <w:t xml:space="preserve">proceso </w:t>
      </w:r>
      <w:r w:rsidR="00A2088B" w:rsidRPr="006020BE">
        <w:rPr>
          <w:szCs w:val="24"/>
        </w:rPr>
        <w:t xml:space="preserve">veiksmus nėra. Taigi paskutinis </w:t>
      </w:r>
      <w:r w:rsidR="009B3F74" w:rsidRPr="006020BE">
        <w:rPr>
          <w:szCs w:val="24"/>
        </w:rPr>
        <w:t xml:space="preserve">teisiamasis </w:t>
      </w:r>
      <w:r w:rsidR="00A2088B" w:rsidRPr="006020BE">
        <w:rPr>
          <w:szCs w:val="24"/>
        </w:rPr>
        <w:t>posėdis byloje</w:t>
      </w:r>
      <w:r w:rsidR="006E1166" w:rsidRPr="006020BE">
        <w:rPr>
          <w:szCs w:val="24"/>
        </w:rPr>
        <w:t>,</w:t>
      </w:r>
      <w:r w:rsidR="00A2088B" w:rsidRPr="006020BE">
        <w:rPr>
          <w:szCs w:val="24"/>
        </w:rPr>
        <w:t xml:space="preserve"> galimai</w:t>
      </w:r>
      <w:r w:rsidR="006E1166" w:rsidRPr="006020BE">
        <w:rPr>
          <w:szCs w:val="24"/>
        </w:rPr>
        <w:t>,</w:t>
      </w:r>
      <w:r w:rsidR="00A2088B" w:rsidRPr="006020BE">
        <w:rPr>
          <w:szCs w:val="24"/>
        </w:rPr>
        <w:t xml:space="preserve"> įvyko</w:t>
      </w:r>
      <w:r w:rsidR="006E1166" w:rsidRPr="006020BE">
        <w:rPr>
          <w:szCs w:val="24"/>
        </w:rPr>
        <w:t xml:space="preserve"> </w:t>
      </w:r>
      <w:r w:rsidR="00A2088B" w:rsidRPr="006020BE">
        <w:rPr>
          <w:szCs w:val="24"/>
        </w:rPr>
        <w:t xml:space="preserve">2015-07-14; jokių duomenų, kada bus skelbiamas nuosprendis, nėra. LR BPK 302 straipsnio 4 dalyje nustatytas terminas nuosprendžiui paskelbti turi būti skaičiuojamas nuo 2015-07-14, </w:t>
      </w:r>
      <w:r w:rsidR="006E1166" w:rsidRPr="006020BE">
        <w:rPr>
          <w:szCs w:val="24"/>
        </w:rPr>
        <w:t xml:space="preserve">tad </w:t>
      </w:r>
      <w:r w:rsidR="00A2088B" w:rsidRPr="006020BE">
        <w:rPr>
          <w:szCs w:val="24"/>
        </w:rPr>
        <w:t>iki 2015-11-12 buvo praėjusios 120 dienų, ta</w:t>
      </w:r>
      <w:r w:rsidR="009B3F74" w:rsidRPr="006020BE">
        <w:rPr>
          <w:szCs w:val="24"/>
        </w:rPr>
        <w:t>čiau nuosprendis nepaskelbtas. Teisiamojo</w:t>
      </w:r>
      <w:r w:rsidR="00A2088B" w:rsidRPr="006020BE">
        <w:rPr>
          <w:szCs w:val="24"/>
        </w:rPr>
        <w:t xml:space="preserve"> posėdžio protokolas neatitinka LR BPK 261 straipsnio reikalavimų, iš jo neįmanoma suprasti teismo veiksmų eigos ir turinio, jis nepasirašytas LR BPK nustatytais terminais. </w:t>
      </w:r>
    </w:p>
    <w:p w:rsidR="00A2088B" w:rsidRPr="006020BE" w:rsidRDefault="00E84DCC" w:rsidP="00C65DAD">
      <w:pPr>
        <w:pStyle w:val="Tekstas"/>
        <w:spacing w:before="0" w:after="0"/>
        <w:ind w:firstLine="851"/>
        <w:rPr>
          <w:szCs w:val="24"/>
        </w:rPr>
      </w:pPr>
      <w:r w:rsidRPr="006020BE">
        <w:rPr>
          <w:szCs w:val="24"/>
        </w:rPr>
        <w:t>- b</w:t>
      </w:r>
      <w:r w:rsidR="00A2088B" w:rsidRPr="006020BE">
        <w:rPr>
          <w:szCs w:val="24"/>
        </w:rPr>
        <w:t xml:space="preserve">audžiamoji byla Nr. 1-1992-536/2015, kurią sudaro vienas tomas ir kurioje vienas asmuo kaltinamas padaręs nesunkų nusikaltimą, teisme gauta 2015-06-04 su pareiškimu dėl proceso užbaigimo teismo baudžiamuoju įsakymu. 2015-07-09 teisėjo nutartimi byla perduota nagrinėti teisiamajame posėdyje, pirmas </w:t>
      </w:r>
      <w:r w:rsidR="009B3F74" w:rsidRPr="006020BE">
        <w:rPr>
          <w:szCs w:val="24"/>
        </w:rPr>
        <w:t>teisiamasis</w:t>
      </w:r>
      <w:r w:rsidR="00A2088B" w:rsidRPr="006020BE">
        <w:rPr>
          <w:szCs w:val="24"/>
        </w:rPr>
        <w:t xml:space="preserve"> posėdis paskirtas 2015-07-29, </w:t>
      </w:r>
      <w:r w:rsidR="0086445D" w:rsidRPr="006020BE">
        <w:rPr>
          <w:szCs w:val="24"/>
        </w:rPr>
        <w:t xml:space="preserve">tądien </w:t>
      </w:r>
      <w:r w:rsidR="00A2088B" w:rsidRPr="006020BE">
        <w:rPr>
          <w:szCs w:val="24"/>
        </w:rPr>
        <w:t>byla išnagrinėta ir posėdžio protokole nurodyta, kad nuosprendis bus skelbiamas 2015-08-24; toliau nurodyta, kad 2015-08-24 teismo posėdžių sekretorė praneša proceso dalyviams, kad teisėjui suteiktos tėvystės atostogos, nuos</w:t>
      </w:r>
      <w:r w:rsidR="009B3F74" w:rsidRPr="006020BE">
        <w:rPr>
          <w:szCs w:val="24"/>
        </w:rPr>
        <w:t>prendžio paskelbimas atidėtas. Teisiamojo</w:t>
      </w:r>
      <w:r w:rsidR="00A2088B" w:rsidRPr="006020BE">
        <w:rPr>
          <w:szCs w:val="24"/>
        </w:rPr>
        <w:t xml:space="preserve"> posėdžio protokole parašyta, kad teisėjas grįžta iš pasitarimų kambario, nenurodyta šio veiksmo data, kas atvyko į nuosprendžio paskelbimą; pasak protokolo, teisėjas paskelbė nuosprendį, išaiškino apskundimo tvarką, vykdymo ypatumus. Šis </w:t>
      </w:r>
      <w:r w:rsidR="009B3F74" w:rsidRPr="006020BE">
        <w:rPr>
          <w:szCs w:val="24"/>
        </w:rPr>
        <w:t>teisiamojo</w:t>
      </w:r>
      <w:r w:rsidR="00A2088B" w:rsidRPr="006020BE">
        <w:rPr>
          <w:szCs w:val="24"/>
        </w:rPr>
        <w:t xml:space="preserve"> posėdžio protokolas taip pat nepasirašytas, nuosprendžio byloje nėra. Taigi paskutinis </w:t>
      </w:r>
      <w:r w:rsidR="009B3F74" w:rsidRPr="006020BE">
        <w:rPr>
          <w:szCs w:val="24"/>
        </w:rPr>
        <w:t xml:space="preserve">teisiamasis </w:t>
      </w:r>
      <w:r w:rsidR="00A2088B" w:rsidRPr="006020BE">
        <w:rPr>
          <w:szCs w:val="24"/>
        </w:rPr>
        <w:t xml:space="preserve">posėdis, galimai, įvyko 2015-07-29, todėl LR BPK 302 straipsnio 4 dalyje nustatytas terminas nuosprendžiui paskelbti turi būti skaičiuojamas nuo tos dienos; iki 2015-11-12 buvo praėjusios 105 dienos, tačiau nuosprendis nepaskelbtas. </w:t>
      </w:r>
      <w:r w:rsidR="009B3F74" w:rsidRPr="006020BE">
        <w:rPr>
          <w:szCs w:val="24"/>
        </w:rPr>
        <w:t>Teisiamojo</w:t>
      </w:r>
      <w:r w:rsidR="00A2088B" w:rsidRPr="006020BE">
        <w:rPr>
          <w:szCs w:val="24"/>
        </w:rPr>
        <w:t xml:space="preserve"> posėdžio protokolas neatitinka LR BPK 261 straipsnio reikalavimų, iš jo neįmanoma suprasti teismo veiksmų eigos ir turinio, jis nepasirašytas LR BPK nustatytais terminais.</w:t>
      </w:r>
    </w:p>
    <w:p w:rsidR="00761119" w:rsidRPr="006020BE" w:rsidRDefault="00E01674" w:rsidP="00C65DAD">
      <w:pPr>
        <w:pStyle w:val="Tekstas"/>
        <w:spacing w:before="0" w:after="0"/>
        <w:ind w:firstLine="851"/>
        <w:rPr>
          <w:szCs w:val="24"/>
        </w:rPr>
      </w:pPr>
      <w:r w:rsidRPr="006020BE">
        <w:rPr>
          <w:szCs w:val="24"/>
        </w:rPr>
        <w:t>Teikime taip pat nurodoma, kad 2014-12-01 turėjęs vykti baudžiamosios bylos Nr. 1-231-536/2014 nagrinėjimas</w:t>
      </w:r>
      <w:r w:rsidR="007A50BA" w:rsidRPr="006020BE">
        <w:rPr>
          <w:szCs w:val="24"/>
        </w:rPr>
        <w:t xml:space="preserve"> buvo</w:t>
      </w:r>
      <w:r w:rsidRPr="006020BE">
        <w:rPr>
          <w:szCs w:val="24"/>
        </w:rPr>
        <w:t xml:space="preserve"> </w:t>
      </w:r>
      <w:r w:rsidR="007A50BA" w:rsidRPr="006020BE">
        <w:rPr>
          <w:szCs w:val="24"/>
        </w:rPr>
        <w:t>atidėtas 2015-02-17,</w:t>
      </w:r>
      <w:r w:rsidR="00F34052" w:rsidRPr="006020BE">
        <w:rPr>
          <w:szCs w:val="24"/>
        </w:rPr>
        <w:t xml:space="preserve"> o</w:t>
      </w:r>
      <w:r w:rsidRPr="006020BE">
        <w:rPr>
          <w:szCs w:val="24"/>
        </w:rPr>
        <w:t xml:space="preserve"> 2014-12-02 turėjęs vykti baudžiamosios bylos Nr. 1-209-536/2014 nagrinėjimas buvo atidėt</w:t>
      </w:r>
      <w:r w:rsidR="00F34052" w:rsidRPr="006020BE">
        <w:rPr>
          <w:szCs w:val="24"/>
        </w:rPr>
        <w:t>as</w:t>
      </w:r>
      <w:r w:rsidRPr="006020BE">
        <w:rPr>
          <w:szCs w:val="24"/>
        </w:rPr>
        <w:t xml:space="preserve"> 2015-02-09, nes teisėjas</w:t>
      </w:r>
      <w:r w:rsidR="0006584B" w:rsidRPr="006020BE">
        <w:rPr>
          <w:szCs w:val="24"/>
        </w:rPr>
        <w:t xml:space="preserve"> V. P</w:t>
      </w:r>
      <w:r w:rsidR="006020BE">
        <w:rPr>
          <w:szCs w:val="24"/>
        </w:rPr>
        <w:t>.</w:t>
      </w:r>
      <w:r w:rsidR="0006584B" w:rsidRPr="006020BE">
        <w:rPr>
          <w:szCs w:val="24"/>
        </w:rPr>
        <w:t xml:space="preserve"> tomis dienomis rašė nuosprendį kitoje baudžiamojoje byloje</w:t>
      </w:r>
      <w:r w:rsidR="007A50BA" w:rsidRPr="006020BE">
        <w:rPr>
          <w:szCs w:val="24"/>
        </w:rPr>
        <w:t>;</w:t>
      </w:r>
      <w:r w:rsidR="0006584B" w:rsidRPr="006020BE">
        <w:rPr>
          <w:szCs w:val="24"/>
        </w:rPr>
        <w:t xml:space="preserve"> tas nuosprendis buvo paskelbtas 2014-12-05, taigi susidarė daugiau kaip 2 mėn</w:t>
      </w:r>
      <w:r w:rsidR="00F34052" w:rsidRPr="006020BE">
        <w:rPr>
          <w:szCs w:val="24"/>
        </w:rPr>
        <w:t>esių</w:t>
      </w:r>
      <w:r w:rsidR="0006584B" w:rsidRPr="006020BE">
        <w:rPr>
          <w:szCs w:val="24"/>
        </w:rPr>
        <w:t xml:space="preserve"> pertrauka</w:t>
      </w:r>
      <w:r w:rsidR="00F34052" w:rsidRPr="006020BE">
        <w:rPr>
          <w:szCs w:val="24"/>
        </w:rPr>
        <w:t>;</w:t>
      </w:r>
      <w:r w:rsidR="0006584B" w:rsidRPr="006020BE">
        <w:rPr>
          <w:szCs w:val="24"/>
        </w:rPr>
        <w:t xml:space="preserve"> tai rodo, kad teisėjas nesirūpino, jog bylos būtų išnag</w:t>
      </w:r>
      <w:r w:rsidR="00E72864" w:rsidRPr="006020BE">
        <w:rPr>
          <w:szCs w:val="24"/>
        </w:rPr>
        <w:t>rinėtos per kuo trumpesnį laiką, kaip to reikalaujama LR BPK 242</w:t>
      </w:r>
      <w:r w:rsidR="00E72864" w:rsidRPr="006020BE">
        <w:rPr>
          <w:szCs w:val="24"/>
          <w:vertAlign w:val="superscript"/>
        </w:rPr>
        <w:t>1</w:t>
      </w:r>
      <w:r w:rsidR="00E72864" w:rsidRPr="006020BE">
        <w:rPr>
          <w:szCs w:val="24"/>
        </w:rPr>
        <w:t xml:space="preserve"> straipsnyje.</w:t>
      </w:r>
    </w:p>
    <w:p w:rsidR="00A2088B" w:rsidRPr="006020BE" w:rsidRDefault="00A2088B" w:rsidP="00C65DAD">
      <w:pPr>
        <w:pStyle w:val="Tekstas"/>
        <w:spacing w:before="0" w:after="0"/>
        <w:ind w:firstLine="851"/>
        <w:rPr>
          <w:szCs w:val="24"/>
        </w:rPr>
      </w:pPr>
      <w:r w:rsidRPr="006020BE">
        <w:rPr>
          <w:szCs w:val="24"/>
        </w:rPr>
        <w:t xml:space="preserve">Teikime </w:t>
      </w:r>
      <w:r w:rsidR="00E72864" w:rsidRPr="006020BE">
        <w:rPr>
          <w:szCs w:val="24"/>
        </w:rPr>
        <w:t>nurodyta</w:t>
      </w:r>
      <w:r w:rsidRPr="006020BE">
        <w:rPr>
          <w:szCs w:val="24"/>
        </w:rPr>
        <w:t>, kad teisėjui V. P</w:t>
      </w:r>
      <w:r w:rsidR="006020BE">
        <w:rPr>
          <w:szCs w:val="24"/>
        </w:rPr>
        <w:t>.</w:t>
      </w:r>
      <w:r w:rsidRPr="006020BE">
        <w:rPr>
          <w:szCs w:val="24"/>
        </w:rPr>
        <w:t xml:space="preserve"> nuo 2015-08-04 iki 2015-09-04 buvo suteiktos atostogos iki vaikui sukaks vienas mėnuo, o nuo 2015-09-07 iki 2015-10-09 buvo suteiktos kasmetinės atostogos.</w:t>
      </w:r>
    </w:p>
    <w:p w:rsidR="009149E6" w:rsidRPr="006020BE" w:rsidRDefault="0086445D" w:rsidP="00C65DAD">
      <w:pPr>
        <w:pStyle w:val="Tekstas"/>
        <w:spacing w:before="0" w:after="0"/>
        <w:ind w:firstLine="851"/>
        <w:rPr>
          <w:szCs w:val="24"/>
        </w:rPr>
      </w:pPr>
      <w:r w:rsidRPr="006020BE">
        <w:rPr>
          <w:szCs w:val="24"/>
        </w:rPr>
        <w:lastRenderedPageBreak/>
        <w:t>Vilniaus miesto apylinkės teismo pirminink</w:t>
      </w:r>
      <w:r w:rsidR="009149E6" w:rsidRPr="006020BE">
        <w:rPr>
          <w:szCs w:val="24"/>
        </w:rPr>
        <w:t>o vertinimu</w:t>
      </w:r>
      <w:r w:rsidRPr="006020BE">
        <w:rPr>
          <w:szCs w:val="24"/>
        </w:rPr>
        <w:t xml:space="preserve">, </w:t>
      </w:r>
      <w:r w:rsidR="009149E6" w:rsidRPr="006020BE">
        <w:rPr>
          <w:szCs w:val="24"/>
        </w:rPr>
        <w:t>teisėjas V. P</w:t>
      </w:r>
      <w:r w:rsidR="006020BE">
        <w:rPr>
          <w:szCs w:val="24"/>
        </w:rPr>
        <w:t>.</w:t>
      </w:r>
      <w:r w:rsidR="009149E6" w:rsidRPr="006020BE">
        <w:rPr>
          <w:szCs w:val="24"/>
        </w:rPr>
        <w:t xml:space="preserve"> pažeidė LR BPK 242</w:t>
      </w:r>
      <w:r w:rsidR="009149E6" w:rsidRPr="006020BE">
        <w:rPr>
          <w:szCs w:val="24"/>
          <w:vertAlign w:val="superscript"/>
        </w:rPr>
        <w:t>1</w:t>
      </w:r>
      <w:r w:rsidR="009149E6" w:rsidRPr="006020BE">
        <w:rPr>
          <w:szCs w:val="24"/>
        </w:rPr>
        <w:t xml:space="preserve">, 261 straipsniuose ir 302 straipsnio 4 dalyje nustatytus reikalavimus, taip pat </w:t>
      </w:r>
      <w:r w:rsidR="00A2088B" w:rsidRPr="006020BE">
        <w:rPr>
          <w:szCs w:val="24"/>
        </w:rPr>
        <w:t>Teisėjų etikos kodeks</w:t>
      </w:r>
      <w:r w:rsidR="009149E6" w:rsidRPr="006020BE">
        <w:rPr>
          <w:szCs w:val="24"/>
        </w:rPr>
        <w:t xml:space="preserve">o </w:t>
      </w:r>
      <w:r w:rsidRPr="006020BE">
        <w:rPr>
          <w:szCs w:val="24"/>
        </w:rPr>
        <w:t>6 str. 1, 2 ir 4 p., 7 str. 1 p., 14 str. 7 p., 15 str. 3 p.</w:t>
      </w:r>
      <w:r w:rsidR="009149E6" w:rsidRPr="006020BE">
        <w:rPr>
          <w:szCs w:val="24"/>
        </w:rPr>
        <w:t xml:space="preserve"> įtvirtintus principus – veikė neprofesionaliai, nebuvo pareigingas, nepaisė pagarbos žmogui reikalavimo, todėl t</w:t>
      </w:r>
      <w:r w:rsidR="00A2088B" w:rsidRPr="006020BE">
        <w:rPr>
          <w:szCs w:val="24"/>
        </w:rPr>
        <w:t>eismo pirmininkas, vadovaudamasis Teismų įstatymo 84 str. 4 d., siūlo teisėjui V</w:t>
      </w:r>
      <w:r w:rsidR="006020BE">
        <w:rPr>
          <w:szCs w:val="24"/>
        </w:rPr>
        <w:t>.</w:t>
      </w:r>
      <w:r w:rsidR="00A2088B" w:rsidRPr="006020BE">
        <w:rPr>
          <w:szCs w:val="24"/>
        </w:rPr>
        <w:t xml:space="preserve"> P</w:t>
      </w:r>
      <w:r w:rsidR="006020BE">
        <w:rPr>
          <w:szCs w:val="24"/>
        </w:rPr>
        <w:t>.</w:t>
      </w:r>
      <w:r w:rsidR="00A2088B" w:rsidRPr="006020BE">
        <w:rPr>
          <w:szCs w:val="24"/>
        </w:rPr>
        <w:t xml:space="preserve"> iškelti drausmės bylą.</w:t>
      </w:r>
    </w:p>
    <w:p w:rsidR="00A2088B" w:rsidRPr="006020BE" w:rsidRDefault="006020BE" w:rsidP="00C65DAD">
      <w:pPr>
        <w:pStyle w:val="Tekstas"/>
        <w:spacing w:before="0" w:after="0"/>
        <w:ind w:firstLine="851"/>
        <w:rPr>
          <w:szCs w:val="24"/>
        </w:rPr>
      </w:pPr>
      <w:r>
        <w:rPr>
          <w:szCs w:val="24"/>
        </w:rPr>
        <w:t>Teisėjas V. P.</w:t>
      </w:r>
      <w:r w:rsidR="00A2088B" w:rsidRPr="006020BE">
        <w:rPr>
          <w:szCs w:val="24"/>
        </w:rPr>
        <w:t xml:space="preserve">  Komisijai raš</w:t>
      </w:r>
      <w:r w:rsidR="007E673F" w:rsidRPr="006020BE">
        <w:rPr>
          <w:szCs w:val="24"/>
        </w:rPr>
        <w:t>tu paaiškino</w:t>
      </w:r>
      <w:r w:rsidR="00A2088B" w:rsidRPr="006020BE">
        <w:rPr>
          <w:szCs w:val="24"/>
        </w:rPr>
        <w:t>, kad faktinės aplinkybės teikime nurodytos teisingai: baudžiamosiose bylose Nr. 1-209-536/2015, Nr. 1-1477-536/2015, Nr. 1-231-536/2015 ir Nr. 1-1992-536/2015 paskelbė nuosprendžius pažeisdamas</w:t>
      </w:r>
      <w:r w:rsidR="00F34052" w:rsidRPr="006020BE">
        <w:rPr>
          <w:szCs w:val="24"/>
        </w:rPr>
        <w:t xml:space="preserve"> LR BPK</w:t>
      </w:r>
      <w:r w:rsidR="00A2088B" w:rsidRPr="006020BE">
        <w:rPr>
          <w:szCs w:val="24"/>
        </w:rPr>
        <w:t xml:space="preserve"> 302 str. 4 d. nustatytą terminą. Teisėjo aiškinimu, tai įvyko dėl objektyvių priežasčių. Jam nuo 2015-08-04 buvo suteiktos mėnesio trukmės atostogos gimus dukrai. Jis negalėjo iš anksto numatyti šių atostogų pradžios, todėl, nors ir laukė, kad vaikas gims rugpjūčio pradžioje, vis tiek skyrė tam laikotarpiui teismo posėdžius, buvo nustatęs nuosprendžių paskelbimo datas. Vaikas gimė 2015-08-04, jis rūpinosi naujagimiu, žmona ir penkerių metų dukterimi, todėl negalėjo nepasinaudoti šiomis atostogomis; 2015-08-13 jo paties iniciatyva buvo dienai atšauktas iš atostogų, kad paskelbtų nuosprendį daugiatomėje sudėtingoje baudžiamojoje byloje. Nuo 2015-09-13 pagal iš anksto nustatytą grafiką buvo suteiktos ir mėnesio trukmės kasmetinės atostogos. Išeidamas atostogų, informavo teismo administraciją apie susiklosčiusią situaciją, pateikė patikrinimui neišnagrinėtas bylas. Dalį baudžiamųjų bylų paėmė ir paskirstė kitiems teisėjams, kitos bylos buvo paliktos jam, tarp jų ir virš 20 administracinių teisės pažeidimų bylų, paskirtų nagrinėti 2015 m. rugpjūtį, nors pagal nustatytą teisme tvarką tokios bylos turėjo būti perduotos kitiems teisėjams, kad jos būtų išnagrinėtos nustatytais terminais. Grįžęs iš atostogų faktiškai kiekvieną dieną nagrinėjo baudžiamąsias, administracinių teisės pažeidimų bylas ir teikimus. Nuosprendžius teikime nurodytose baudžiamosiose bylose rašė atsiradus laikui tarp teismo posėdžių. Jam nebuvo sudarytos sąlygos surašyti šiuos nuospre</w:t>
      </w:r>
      <w:r w:rsidR="007E673F" w:rsidRPr="006020BE">
        <w:rPr>
          <w:szCs w:val="24"/>
        </w:rPr>
        <w:t>ndžius greičiau;</w:t>
      </w:r>
      <w:r w:rsidR="00A2088B" w:rsidRPr="006020BE">
        <w:rPr>
          <w:szCs w:val="24"/>
        </w:rPr>
        <w:t xml:space="preserve"> „</w:t>
      </w:r>
      <w:proofErr w:type="spellStart"/>
      <w:r w:rsidR="00A2088B" w:rsidRPr="006020BE">
        <w:rPr>
          <w:szCs w:val="24"/>
        </w:rPr>
        <w:t>Liteko</w:t>
      </w:r>
      <w:proofErr w:type="spellEnd"/>
      <w:r w:rsidR="00A2088B" w:rsidRPr="006020BE">
        <w:rPr>
          <w:szCs w:val="24"/>
        </w:rPr>
        <w:t>“ informacinės sistemos duomenimis iki 2015-11-30 j</w:t>
      </w:r>
      <w:r w:rsidR="00F34052" w:rsidRPr="006020BE">
        <w:rPr>
          <w:szCs w:val="24"/>
        </w:rPr>
        <w:t>is turėjo posėdžius 32 baudžiamosi</w:t>
      </w:r>
      <w:r w:rsidR="00A2088B" w:rsidRPr="006020BE">
        <w:rPr>
          <w:szCs w:val="24"/>
        </w:rPr>
        <w:t xml:space="preserve">ose bylose, išnagrinėjo 17 baudžiamųjų bylų, 88 administracinių teisės pažeidimų bylas, 6 skundus dėl asmenims paskirtų administracinių nuobaudų, 5 teikimus nuosprendžių vykdymo stadijoje. Nuosprendžius nurodytose baudžiamosiose bylose paskelbė 2015-11-26, 2015-11-24, 2015-11-20 ir 2015-11-24. </w:t>
      </w:r>
    </w:p>
    <w:p w:rsidR="00E7769B" w:rsidRPr="006020BE" w:rsidRDefault="00E7769B" w:rsidP="00C65DAD">
      <w:pPr>
        <w:autoSpaceDE w:val="0"/>
        <w:autoSpaceDN w:val="0"/>
        <w:adjustRightInd w:val="0"/>
        <w:ind w:firstLine="851"/>
        <w:jc w:val="both"/>
        <w:rPr>
          <w:sz w:val="24"/>
          <w:szCs w:val="24"/>
          <w:lang w:eastAsia="en-US"/>
        </w:rPr>
      </w:pPr>
      <w:r w:rsidRPr="006020BE">
        <w:rPr>
          <w:sz w:val="24"/>
          <w:szCs w:val="24"/>
          <w:lang w:eastAsia="en-US"/>
        </w:rPr>
        <w:t>Teisėjų etikos ir drausmės komisijos</w:t>
      </w:r>
      <w:r w:rsidR="00A2088B" w:rsidRPr="006020BE">
        <w:rPr>
          <w:sz w:val="24"/>
          <w:szCs w:val="24"/>
        </w:rPr>
        <w:t xml:space="preserve"> posėdyje teisėjas V. P</w:t>
      </w:r>
      <w:r w:rsidR="006020BE">
        <w:rPr>
          <w:sz w:val="24"/>
          <w:szCs w:val="24"/>
        </w:rPr>
        <w:t>.</w:t>
      </w:r>
      <w:r w:rsidR="00A2088B" w:rsidRPr="006020BE">
        <w:rPr>
          <w:sz w:val="24"/>
          <w:szCs w:val="24"/>
        </w:rPr>
        <w:t xml:space="preserve"> </w:t>
      </w:r>
      <w:r w:rsidRPr="006020BE">
        <w:rPr>
          <w:sz w:val="24"/>
          <w:szCs w:val="24"/>
        </w:rPr>
        <w:t>nedalyvavo. Teisėjas elektroniniu paštu informavo Komisiją, kad į posėdį negali atvykti, nes yra tėvystės atostogose, prašo teikimą nagrinėti jam nedalyvaujant.</w:t>
      </w:r>
    </w:p>
    <w:p w:rsidR="00F34052" w:rsidRPr="006020BE" w:rsidRDefault="00F34052" w:rsidP="00C65DAD">
      <w:pPr>
        <w:autoSpaceDE w:val="0"/>
        <w:autoSpaceDN w:val="0"/>
        <w:adjustRightInd w:val="0"/>
        <w:ind w:firstLine="851"/>
        <w:jc w:val="both"/>
        <w:rPr>
          <w:sz w:val="24"/>
          <w:szCs w:val="24"/>
          <w:lang w:eastAsia="en-US"/>
        </w:rPr>
      </w:pPr>
    </w:p>
    <w:p w:rsidR="000851E4" w:rsidRPr="006020BE" w:rsidRDefault="000851E4" w:rsidP="00C65DAD">
      <w:pPr>
        <w:autoSpaceDE w:val="0"/>
        <w:autoSpaceDN w:val="0"/>
        <w:adjustRightInd w:val="0"/>
        <w:ind w:firstLine="851"/>
        <w:jc w:val="both"/>
        <w:rPr>
          <w:sz w:val="24"/>
          <w:szCs w:val="24"/>
          <w:lang w:eastAsia="en-US"/>
        </w:rPr>
      </w:pPr>
      <w:r w:rsidRPr="006020BE">
        <w:rPr>
          <w:sz w:val="24"/>
          <w:szCs w:val="24"/>
          <w:lang w:eastAsia="en-US"/>
        </w:rPr>
        <w:t xml:space="preserve">Teisėjų etikos ir drausmės komisija </w:t>
      </w:r>
    </w:p>
    <w:p w:rsidR="000851E4" w:rsidRPr="006020BE" w:rsidRDefault="000851E4" w:rsidP="00C65DAD">
      <w:pPr>
        <w:autoSpaceDE w:val="0"/>
        <w:autoSpaceDN w:val="0"/>
        <w:adjustRightInd w:val="0"/>
        <w:ind w:firstLine="851"/>
        <w:jc w:val="both"/>
        <w:rPr>
          <w:sz w:val="24"/>
          <w:szCs w:val="24"/>
          <w:lang w:eastAsia="en-US"/>
        </w:rPr>
      </w:pPr>
    </w:p>
    <w:p w:rsidR="007D38E1" w:rsidRPr="006020BE" w:rsidRDefault="000851E4" w:rsidP="00C65DAD">
      <w:pPr>
        <w:autoSpaceDE w:val="0"/>
        <w:autoSpaceDN w:val="0"/>
        <w:adjustRightInd w:val="0"/>
        <w:ind w:firstLine="851"/>
        <w:jc w:val="both"/>
        <w:rPr>
          <w:spacing w:val="30"/>
          <w:sz w:val="24"/>
          <w:szCs w:val="24"/>
          <w:lang w:eastAsia="en-US"/>
        </w:rPr>
      </w:pPr>
      <w:r w:rsidRPr="006020BE">
        <w:rPr>
          <w:spacing w:val="30"/>
          <w:sz w:val="24"/>
          <w:szCs w:val="24"/>
          <w:lang w:eastAsia="en-US"/>
        </w:rPr>
        <w:t>konstatuoja:</w:t>
      </w:r>
    </w:p>
    <w:p w:rsidR="007D38E1" w:rsidRPr="006020BE" w:rsidRDefault="007D38E1" w:rsidP="00C65DAD">
      <w:pPr>
        <w:autoSpaceDE w:val="0"/>
        <w:autoSpaceDN w:val="0"/>
        <w:adjustRightInd w:val="0"/>
        <w:ind w:firstLine="851"/>
        <w:jc w:val="both"/>
        <w:rPr>
          <w:sz w:val="24"/>
          <w:szCs w:val="24"/>
          <w:lang w:eastAsia="en-US"/>
        </w:rPr>
      </w:pPr>
    </w:p>
    <w:p w:rsidR="00C14210" w:rsidRPr="006020BE" w:rsidRDefault="000851E4" w:rsidP="00C65DAD">
      <w:pPr>
        <w:autoSpaceDE w:val="0"/>
        <w:autoSpaceDN w:val="0"/>
        <w:adjustRightInd w:val="0"/>
        <w:ind w:firstLine="851"/>
        <w:jc w:val="both"/>
        <w:rPr>
          <w:spacing w:val="30"/>
          <w:sz w:val="24"/>
          <w:szCs w:val="24"/>
          <w:lang w:eastAsia="en-US"/>
        </w:rPr>
      </w:pPr>
      <w:r w:rsidRPr="006020BE">
        <w:rPr>
          <w:sz w:val="24"/>
          <w:szCs w:val="24"/>
          <w:lang w:eastAsia="en-US"/>
        </w:rPr>
        <w:t>Vilniaus miesto apylinkės teismo pirmininko teikimas tenkintinas</w:t>
      </w:r>
      <w:r w:rsidR="00F34052" w:rsidRPr="006020BE">
        <w:rPr>
          <w:sz w:val="24"/>
          <w:szCs w:val="24"/>
          <w:lang w:eastAsia="en-US"/>
        </w:rPr>
        <w:t xml:space="preserve"> –</w:t>
      </w:r>
      <w:r w:rsidRPr="006020BE">
        <w:rPr>
          <w:sz w:val="24"/>
          <w:szCs w:val="24"/>
          <w:lang w:eastAsia="en-US"/>
        </w:rPr>
        <w:t xml:space="preserve"> Vilniaus mie</w:t>
      </w:r>
      <w:r w:rsidR="006020BE">
        <w:rPr>
          <w:sz w:val="24"/>
          <w:szCs w:val="24"/>
          <w:lang w:eastAsia="en-US"/>
        </w:rPr>
        <w:t xml:space="preserve">sto apylinkės teismo teisėjui V. </w:t>
      </w:r>
      <w:r w:rsidRPr="006020BE">
        <w:rPr>
          <w:sz w:val="24"/>
          <w:szCs w:val="24"/>
          <w:lang w:eastAsia="en-US"/>
        </w:rPr>
        <w:t>P</w:t>
      </w:r>
      <w:r w:rsidR="006020BE">
        <w:rPr>
          <w:sz w:val="24"/>
          <w:szCs w:val="24"/>
          <w:lang w:eastAsia="en-US"/>
        </w:rPr>
        <w:t>.</w:t>
      </w:r>
      <w:r w:rsidRPr="006020BE">
        <w:rPr>
          <w:sz w:val="24"/>
          <w:szCs w:val="24"/>
          <w:lang w:eastAsia="en-US"/>
        </w:rPr>
        <w:t xml:space="preserve"> iškeltina drausmės byla.</w:t>
      </w:r>
    </w:p>
    <w:p w:rsidR="00C14210" w:rsidRPr="006020BE" w:rsidRDefault="00C14210" w:rsidP="00C65DAD">
      <w:pPr>
        <w:autoSpaceDE w:val="0"/>
        <w:autoSpaceDN w:val="0"/>
        <w:adjustRightInd w:val="0"/>
        <w:ind w:firstLine="851"/>
        <w:jc w:val="both"/>
        <w:rPr>
          <w:sz w:val="24"/>
          <w:szCs w:val="24"/>
          <w:lang w:eastAsia="en-US"/>
        </w:rPr>
      </w:pPr>
    </w:p>
    <w:p w:rsidR="00CB6829" w:rsidRPr="006020BE" w:rsidRDefault="00C14210" w:rsidP="00C65DAD">
      <w:pPr>
        <w:pStyle w:val="Tekstas"/>
        <w:spacing w:before="0" w:after="0"/>
        <w:ind w:firstLine="851"/>
        <w:rPr>
          <w:szCs w:val="24"/>
        </w:rPr>
      </w:pPr>
      <w:r w:rsidRPr="006020BE">
        <w:rPr>
          <w:szCs w:val="24"/>
          <w:shd w:val="clear" w:color="auto" w:fill="FFFFFF"/>
        </w:rPr>
        <w:t>Teisėjas privalo laikytis Lietuvos Respublikos Konstituc</w:t>
      </w:r>
      <w:r w:rsidR="009B3F74" w:rsidRPr="006020BE">
        <w:rPr>
          <w:szCs w:val="24"/>
          <w:shd w:val="clear" w:color="auto" w:fill="FFFFFF"/>
        </w:rPr>
        <w:t>ijos ir kitų įstatymų, vykdyti t</w:t>
      </w:r>
      <w:r w:rsidRPr="006020BE">
        <w:rPr>
          <w:szCs w:val="24"/>
          <w:shd w:val="clear" w:color="auto" w:fill="FFFFFF"/>
        </w:rPr>
        <w:t>eisėjų etikos taisyklių reikalavimus (Lietuvos Respublikos teismų įstatymo</w:t>
      </w:r>
      <w:r w:rsidR="00F3062B" w:rsidRPr="006020BE">
        <w:rPr>
          <w:szCs w:val="24"/>
          <w:shd w:val="clear" w:color="auto" w:fill="FFFFFF"/>
        </w:rPr>
        <w:t xml:space="preserve"> (toliau – Teismų įstatymas) 43 str. 1 d</w:t>
      </w:r>
      <w:r w:rsidRPr="006020BE">
        <w:rPr>
          <w:szCs w:val="24"/>
          <w:shd w:val="clear" w:color="auto" w:fill="FFFFFF"/>
        </w:rPr>
        <w:t>.</w:t>
      </w:r>
      <w:r w:rsidR="009B3F74" w:rsidRPr="006020BE">
        <w:rPr>
          <w:szCs w:val="24"/>
          <w:shd w:val="clear" w:color="auto" w:fill="FFFFFF"/>
        </w:rPr>
        <w:t>).</w:t>
      </w:r>
      <w:r w:rsidR="00CB6829" w:rsidRPr="006020BE">
        <w:rPr>
          <w:szCs w:val="24"/>
          <w:shd w:val="clear" w:color="auto" w:fill="FFFFFF"/>
        </w:rPr>
        <w:t xml:space="preserve"> </w:t>
      </w:r>
      <w:r w:rsidR="00F34052" w:rsidRPr="006020BE">
        <w:rPr>
          <w:szCs w:val="24"/>
          <w:shd w:val="clear" w:color="auto" w:fill="FFFFFF"/>
        </w:rPr>
        <w:t>T</w:t>
      </w:r>
      <w:r w:rsidR="00CB6829" w:rsidRPr="006020BE">
        <w:rPr>
          <w:szCs w:val="24"/>
          <w:shd w:val="clear" w:color="auto" w:fill="FFFFFF"/>
        </w:rPr>
        <w:t xml:space="preserve">eisėjas už šių pareigų nevykdymą gali būti traukiamas drausminėn atsakomybėn. Teisėjo drausminės atsakomybės pagrindai nustatyti </w:t>
      </w:r>
      <w:r w:rsidR="009B3F74" w:rsidRPr="006020BE">
        <w:rPr>
          <w:szCs w:val="24"/>
          <w:shd w:val="clear" w:color="auto" w:fill="FFFFFF"/>
        </w:rPr>
        <w:t>T</w:t>
      </w:r>
      <w:r w:rsidR="00CB6829" w:rsidRPr="006020BE">
        <w:rPr>
          <w:szCs w:val="24"/>
          <w:shd w:val="clear" w:color="auto" w:fill="FFFFFF"/>
        </w:rPr>
        <w:t xml:space="preserve">eismų įstatymo 83 straipsnyje. Pagal šio straipsnio 2 dalį teisėjas gali atsakyti drausmine tvarka už </w:t>
      </w:r>
      <w:r w:rsidR="00CB6829" w:rsidRPr="006020BE">
        <w:rPr>
          <w:szCs w:val="24"/>
        </w:rPr>
        <w:t>teisėjo vardą žeminantį poelgį, už kitų Teisėjų etikos kodekso reikalavimų pažeidimą ir už įstatymuose numatytų teisėjų darbinės ar politinės veiklos apribojimų nesilaikymą. Teisėjo vardą žeminantis poelgis – tai su teisėjo garbe nesuderinamas ir Teisėjų etikos kodekso reikalavimų neatitinkantis poelgis, kuriuo pažeminamas teisėjo vardas bei kenkiama teismo autoritetui</w:t>
      </w:r>
      <w:r w:rsidR="00F3062B" w:rsidRPr="006020BE">
        <w:rPr>
          <w:szCs w:val="24"/>
        </w:rPr>
        <w:t>; t</w:t>
      </w:r>
      <w:r w:rsidR="00CB6829" w:rsidRPr="006020BE">
        <w:rPr>
          <w:szCs w:val="24"/>
        </w:rPr>
        <w:t>eisėjo vardą žeminančiu poelgiu taip pat pripažįstamas bet koks pareiginis nusižengimas – aiškiai aplaidus konkrečios teisėjo pareigos atlikimas arba jos neatlikimas be pateisinančios priežasties (Teismų įstatymo 83 str. 3 d.).</w:t>
      </w:r>
    </w:p>
    <w:p w:rsidR="00F07674" w:rsidRPr="006020BE" w:rsidRDefault="00F07674" w:rsidP="00C65DAD">
      <w:pPr>
        <w:pStyle w:val="Tekstas"/>
        <w:spacing w:before="0" w:after="0"/>
        <w:ind w:firstLine="851"/>
        <w:rPr>
          <w:szCs w:val="24"/>
        </w:rPr>
      </w:pPr>
      <w:r w:rsidRPr="006020BE">
        <w:rPr>
          <w:szCs w:val="24"/>
        </w:rPr>
        <w:t>Teisėjų etikos ir drausmės komisija, išnagrinėjusi teikime nurodytas aplinkybes ir pagal Teismų įstatymo 83 straipsnio nuostatas įvertinusi teisėjo V. P</w:t>
      </w:r>
      <w:r w:rsidR="006020BE">
        <w:rPr>
          <w:szCs w:val="24"/>
        </w:rPr>
        <w:t>.</w:t>
      </w:r>
      <w:r w:rsidRPr="006020BE">
        <w:rPr>
          <w:szCs w:val="24"/>
        </w:rPr>
        <w:t xml:space="preserve"> veiksmus (neveikimą), turi nuspręsti, ar yra pagrindas kelti teisėjui drausmės bylą. </w:t>
      </w:r>
    </w:p>
    <w:p w:rsidR="003A5B14" w:rsidRPr="006020BE" w:rsidRDefault="003A5B14" w:rsidP="00BA26D2">
      <w:pPr>
        <w:pStyle w:val="Tekstas"/>
        <w:spacing w:before="0" w:after="0"/>
        <w:ind w:firstLine="851"/>
        <w:rPr>
          <w:szCs w:val="24"/>
        </w:rPr>
      </w:pPr>
      <w:r w:rsidRPr="006020BE">
        <w:rPr>
          <w:szCs w:val="24"/>
        </w:rPr>
        <w:lastRenderedPageBreak/>
        <w:t>LR BPK 302 straipsnyje nustatyta, kad teismas, apsvarstęs ir išsprendęs nuosprendžiui priimti reikalingus klausimus, surašo nuosprendį, jį pasirašo visi jį priėmę teisėjai (1,</w:t>
      </w:r>
      <w:r w:rsidR="00D81FE4" w:rsidRPr="006020BE">
        <w:rPr>
          <w:szCs w:val="24"/>
        </w:rPr>
        <w:t xml:space="preserve"> </w:t>
      </w:r>
      <w:r w:rsidRPr="006020BE">
        <w:rPr>
          <w:szCs w:val="24"/>
        </w:rPr>
        <w:t>2 dalys); nuosprendis turi būti paskelbtas ne vėliau kaip per keturiolika dienų nuo pranešimo apie jo paskelbimo laiką ir vietą dienos, o jei byla sudėtinga ir didelės apimties, per teismo nustatytą įmanomai trumpiausią laiką, bet ne vėliau kaip per keturiasdešimt penkias dienas (4 dalis); nuosprendžio paskelbimo tvarka nustatyta LR BPK 308 straipsnyje.</w:t>
      </w:r>
      <w:r w:rsidR="00BA26D2" w:rsidRPr="006020BE">
        <w:rPr>
          <w:szCs w:val="24"/>
        </w:rPr>
        <w:t xml:space="preserve"> </w:t>
      </w:r>
      <w:r w:rsidRPr="006020BE">
        <w:rPr>
          <w:szCs w:val="24"/>
        </w:rPr>
        <w:t>Teikime nurodytos aplinkybės apie tai, kad teisėjas V. P</w:t>
      </w:r>
      <w:r w:rsidR="006020BE">
        <w:rPr>
          <w:szCs w:val="24"/>
        </w:rPr>
        <w:t>.</w:t>
      </w:r>
      <w:r w:rsidRPr="006020BE">
        <w:rPr>
          <w:szCs w:val="24"/>
        </w:rPr>
        <w:t xml:space="preserve"> nesilaikė LR BPK 302 str. nustatytų reikalavimų, buvo konstatuotos patikrinus teisėjo nagrinėtas baudžiamąsias bylas ir teisėjas jų neginčija, todėl Komisija laiko nustatytomis šias faktines aplinkybes:</w:t>
      </w:r>
    </w:p>
    <w:p w:rsidR="003A5B14" w:rsidRPr="006020BE" w:rsidRDefault="00BA26D2" w:rsidP="00C65DAD">
      <w:pPr>
        <w:pStyle w:val="Tekstas"/>
        <w:spacing w:before="0" w:after="0"/>
        <w:ind w:firstLine="851"/>
        <w:rPr>
          <w:szCs w:val="24"/>
        </w:rPr>
      </w:pPr>
      <w:r w:rsidRPr="006020BE">
        <w:rPr>
          <w:szCs w:val="24"/>
        </w:rPr>
        <w:t>b</w:t>
      </w:r>
      <w:r w:rsidR="003A5B14" w:rsidRPr="006020BE">
        <w:rPr>
          <w:szCs w:val="24"/>
        </w:rPr>
        <w:t>audžiam</w:t>
      </w:r>
      <w:r w:rsidR="00787D50" w:rsidRPr="006020BE">
        <w:rPr>
          <w:szCs w:val="24"/>
        </w:rPr>
        <w:t>ąją</w:t>
      </w:r>
      <w:r w:rsidR="003A5B14" w:rsidRPr="006020BE">
        <w:rPr>
          <w:szCs w:val="24"/>
        </w:rPr>
        <w:t xml:space="preserve"> byl</w:t>
      </w:r>
      <w:r w:rsidR="00787D50" w:rsidRPr="006020BE">
        <w:rPr>
          <w:szCs w:val="24"/>
        </w:rPr>
        <w:t>ą</w:t>
      </w:r>
      <w:r w:rsidR="003A5B14" w:rsidRPr="006020BE">
        <w:rPr>
          <w:szCs w:val="24"/>
        </w:rPr>
        <w:t xml:space="preserve"> Nr. </w:t>
      </w:r>
      <w:r w:rsidR="00787D50" w:rsidRPr="006020BE">
        <w:rPr>
          <w:szCs w:val="24"/>
        </w:rPr>
        <w:t xml:space="preserve">1-209-536/2015 </w:t>
      </w:r>
      <w:r w:rsidR="003A5B14" w:rsidRPr="006020BE">
        <w:rPr>
          <w:szCs w:val="24"/>
        </w:rPr>
        <w:t xml:space="preserve">sudarė 7 tomai, 5 asmenys buvo kaltinami apysunkiais ir sunkiais nusikaltimais; baudžiamosios bylos duomenimis, paskutinis </w:t>
      </w:r>
      <w:r w:rsidR="005A2225" w:rsidRPr="006020BE">
        <w:rPr>
          <w:szCs w:val="24"/>
        </w:rPr>
        <w:t>teisiamasis</w:t>
      </w:r>
      <w:r w:rsidR="003A5B14" w:rsidRPr="006020BE">
        <w:rPr>
          <w:szCs w:val="24"/>
        </w:rPr>
        <w:t xml:space="preserve"> posėdis įvyko 2015-06-12 ir teisėjas V. P</w:t>
      </w:r>
      <w:r w:rsidR="006020BE">
        <w:rPr>
          <w:szCs w:val="24"/>
        </w:rPr>
        <w:t>.</w:t>
      </w:r>
      <w:r w:rsidR="003A5B14" w:rsidRPr="006020BE">
        <w:rPr>
          <w:szCs w:val="24"/>
        </w:rPr>
        <w:t xml:space="preserve"> turėjo </w:t>
      </w:r>
      <w:r w:rsidR="007B5EA2" w:rsidRPr="006020BE">
        <w:rPr>
          <w:szCs w:val="24"/>
        </w:rPr>
        <w:t>parašyti bei paskelb</w:t>
      </w:r>
      <w:r w:rsidR="005A2225" w:rsidRPr="006020BE">
        <w:rPr>
          <w:szCs w:val="24"/>
        </w:rPr>
        <w:t xml:space="preserve">ti nuosprendį; iki patikrinimo, </w:t>
      </w:r>
      <w:r w:rsidR="007B5EA2" w:rsidRPr="006020BE">
        <w:rPr>
          <w:szCs w:val="24"/>
        </w:rPr>
        <w:t>t. y. iki 2015-11-12, buvo praėjusios 152 dienos, tačiau nuosprendis nebuvo paskelbtas</w:t>
      </w:r>
      <w:r w:rsidR="002852CF" w:rsidRPr="006020BE">
        <w:rPr>
          <w:szCs w:val="24"/>
        </w:rPr>
        <w:t>;</w:t>
      </w:r>
    </w:p>
    <w:p w:rsidR="002852CF" w:rsidRPr="006020BE" w:rsidRDefault="00BA26D2" w:rsidP="00C65DAD">
      <w:pPr>
        <w:pStyle w:val="Tekstas"/>
        <w:spacing w:before="0" w:after="0"/>
        <w:ind w:firstLine="851"/>
        <w:rPr>
          <w:szCs w:val="24"/>
        </w:rPr>
      </w:pPr>
      <w:r w:rsidRPr="006020BE">
        <w:rPr>
          <w:szCs w:val="24"/>
        </w:rPr>
        <w:t>b</w:t>
      </w:r>
      <w:r w:rsidR="002852CF" w:rsidRPr="006020BE">
        <w:rPr>
          <w:szCs w:val="24"/>
        </w:rPr>
        <w:t>audžiamąją bylą Nr. 1-1477-536/2015 sudarė 3 tomai, 3 asmenys buvo kaltinami vieno apysunkio nusikaltimo padarymu; baudžiamosio</w:t>
      </w:r>
      <w:r w:rsidR="005A2225" w:rsidRPr="006020BE">
        <w:rPr>
          <w:szCs w:val="24"/>
        </w:rPr>
        <w:t>s bylos duomenimis, paskutinis teisiamasis</w:t>
      </w:r>
      <w:r w:rsidR="002852CF" w:rsidRPr="006020BE">
        <w:rPr>
          <w:szCs w:val="24"/>
        </w:rPr>
        <w:t xml:space="preserve"> posėdis, galimai, įvyko 2015-06-23 ir nuosprendis turėjo būti skelbiamas 2015-08-04; iki patikrinimo, t. y. iki 2015-11-12, buvo praėjusi 141 diena, tačiau nuosprendis nebuvo paskelbtas;</w:t>
      </w:r>
    </w:p>
    <w:p w:rsidR="003A5B14" w:rsidRPr="006020BE" w:rsidRDefault="00BA26D2" w:rsidP="00C65DAD">
      <w:pPr>
        <w:pStyle w:val="Tekstas"/>
        <w:spacing w:before="0" w:after="0"/>
        <w:ind w:firstLine="851"/>
        <w:rPr>
          <w:szCs w:val="24"/>
        </w:rPr>
      </w:pPr>
      <w:r w:rsidRPr="006020BE">
        <w:rPr>
          <w:szCs w:val="24"/>
        </w:rPr>
        <w:t>b</w:t>
      </w:r>
      <w:r w:rsidR="002852CF" w:rsidRPr="006020BE">
        <w:rPr>
          <w:szCs w:val="24"/>
        </w:rPr>
        <w:t>audžiamąją bylą Nr. 1-231-536/2015</w:t>
      </w:r>
      <w:r w:rsidR="00787D50" w:rsidRPr="006020BE">
        <w:rPr>
          <w:szCs w:val="24"/>
        </w:rPr>
        <w:t xml:space="preserve"> sudarė 3 tomai, 1</w:t>
      </w:r>
      <w:r w:rsidR="002852CF" w:rsidRPr="006020BE">
        <w:rPr>
          <w:szCs w:val="24"/>
        </w:rPr>
        <w:t xml:space="preserve"> asmuo buvo kaltinamas vieno nesunkaus nusikaltimo padarymu; baudžiamosios by</w:t>
      </w:r>
      <w:r w:rsidR="005A2225" w:rsidRPr="006020BE">
        <w:rPr>
          <w:szCs w:val="24"/>
        </w:rPr>
        <w:t>los duomenimis, paskutinis teisiamasis</w:t>
      </w:r>
      <w:r w:rsidR="002852CF" w:rsidRPr="006020BE">
        <w:rPr>
          <w:szCs w:val="24"/>
        </w:rPr>
        <w:t xml:space="preserve"> posėdis, galimai, įvyko 2015-07-14, teismo posėdžio protokole pažymėta, kad nuosprendis bus skelbiamas 2015-08-24; nuo paskutinio teismo posėdžio iki patikrinimo, t. y. iki 2015-11-12, buvo praėję 120 dienų, tačiau nuosprendis nebuvo paskelbtas; </w:t>
      </w:r>
    </w:p>
    <w:p w:rsidR="00BA26D2" w:rsidRPr="006020BE" w:rsidRDefault="00BA26D2" w:rsidP="00C65DAD">
      <w:pPr>
        <w:pStyle w:val="Tekstas"/>
        <w:spacing w:before="0" w:after="0"/>
        <w:ind w:firstLine="851"/>
        <w:rPr>
          <w:szCs w:val="24"/>
        </w:rPr>
      </w:pPr>
      <w:r w:rsidRPr="006020BE">
        <w:rPr>
          <w:szCs w:val="24"/>
        </w:rPr>
        <w:t>b</w:t>
      </w:r>
      <w:r w:rsidR="002852CF" w:rsidRPr="006020BE">
        <w:rPr>
          <w:szCs w:val="24"/>
        </w:rPr>
        <w:t>audžiamąją bylą Nr. 1-1992-536/2015 sudarė 1 tomas, 1 asmuo buvo kaltinamas padaręs nesunkų nusikaltimą; baudžiamosios</w:t>
      </w:r>
      <w:r w:rsidR="005A2225" w:rsidRPr="006020BE">
        <w:rPr>
          <w:szCs w:val="24"/>
        </w:rPr>
        <w:t xml:space="preserve"> bylos duomenimis, paskutinis teisiamasis </w:t>
      </w:r>
      <w:r w:rsidR="002852CF" w:rsidRPr="006020BE">
        <w:rPr>
          <w:szCs w:val="24"/>
        </w:rPr>
        <w:t xml:space="preserve">posėdis, galimai, įvyko 2015-07-29, nuosprendis turėjo būti </w:t>
      </w:r>
      <w:r w:rsidR="00787D50" w:rsidRPr="006020BE">
        <w:rPr>
          <w:szCs w:val="24"/>
        </w:rPr>
        <w:t>skel</w:t>
      </w:r>
      <w:r w:rsidR="002852CF" w:rsidRPr="006020BE">
        <w:rPr>
          <w:szCs w:val="24"/>
        </w:rPr>
        <w:t>biamas 2015-08-24; nuo paskutinio teismo posėdžio iki patikrinimo, t. y. iki 2015-11-12, buvo praėjusios 105 dienos, tačiau nuosprendis nebuvo paskelbtas.</w:t>
      </w:r>
    </w:p>
    <w:p w:rsidR="00083BE3" w:rsidRPr="006020BE" w:rsidRDefault="002852CF" w:rsidP="00083BE3">
      <w:pPr>
        <w:pStyle w:val="Tekstas"/>
        <w:spacing w:before="0" w:after="0"/>
        <w:ind w:firstLine="851"/>
        <w:rPr>
          <w:szCs w:val="24"/>
        </w:rPr>
      </w:pPr>
      <w:r w:rsidRPr="006020BE">
        <w:rPr>
          <w:szCs w:val="24"/>
        </w:rPr>
        <w:t>Teisėjo V. P</w:t>
      </w:r>
      <w:r w:rsidR="006E62FD">
        <w:rPr>
          <w:szCs w:val="24"/>
        </w:rPr>
        <w:t>.</w:t>
      </w:r>
      <w:r w:rsidRPr="006020BE">
        <w:rPr>
          <w:szCs w:val="24"/>
        </w:rPr>
        <w:t xml:space="preserve"> aiškinimu, jis nuosprendžius paskelbė 2015 m. lapkričio 20–26 d</w:t>
      </w:r>
      <w:r w:rsidR="007E4928" w:rsidRPr="006020BE">
        <w:rPr>
          <w:szCs w:val="24"/>
        </w:rPr>
        <w:t xml:space="preserve">. laikotarpyje, paskelbti nuosprendžius anksčiau, esą, sukliudė tai, kad nuo 2015-08-04 jis vienam mėnesiui išėjo tėvystės atostogų, o nuo 2015-09-07 – kasmetinių atostogų; spalio mėnesį </w:t>
      </w:r>
      <w:r w:rsidR="005A2225" w:rsidRPr="006020BE">
        <w:rPr>
          <w:szCs w:val="24"/>
        </w:rPr>
        <w:t xml:space="preserve">jam </w:t>
      </w:r>
      <w:r w:rsidR="007E4928" w:rsidRPr="006020BE">
        <w:rPr>
          <w:szCs w:val="24"/>
        </w:rPr>
        <w:t>grįžus iš atostogų buvo didelis darbo krūvis. Komisija vertina, kad sprendžiant, ar teisėjas V. P</w:t>
      </w:r>
      <w:r w:rsidR="006020BE">
        <w:rPr>
          <w:szCs w:val="24"/>
        </w:rPr>
        <w:t>.</w:t>
      </w:r>
      <w:r w:rsidR="007E4928" w:rsidRPr="006020BE">
        <w:rPr>
          <w:szCs w:val="24"/>
        </w:rPr>
        <w:t xml:space="preserve"> dėl svarbių priežasčių neatliko LR BPK 302 str. 4 d. nustatytos pareigos paskelbti išnagrinėtose bylose nuosprendžius per 14 dienų, o jei byla sudėtinga ir didelės apimties, per teismo nustatytą įmanomai trumpiausią laiką, bet ne vėliau kaip per keturiasdeši</w:t>
      </w:r>
      <w:r w:rsidR="006020BE">
        <w:rPr>
          <w:szCs w:val="24"/>
        </w:rPr>
        <w:t>mt penkias dienas, teisėjo V. P.</w:t>
      </w:r>
      <w:r w:rsidR="007E4928" w:rsidRPr="006020BE">
        <w:rPr>
          <w:szCs w:val="24"/>
        </w:rPr>
        <w:t xml:space="preserve"> nurodytos aplinkybės nelaikytinos svarbiomis. Pirmiausia</w:t>
      </w:r>
      <w:r w:rsidR="00787D50" w:rsidRPr="006020BE">
        <w:rPr>
          <w:szCs w:val="24"/>
        </w:rPr>
        <w:t>,</w:t>
      </w:r>
      <w:r w:rsidR="007E4928" w:rsidRPr="006020BE">
        <w:rPr>
          <w:szCs w:val="24"/>
        </w:rPr>
        <w:t xml:space="preserve"> pažymėtina tai, kad Komisijai pateikti duomenys rodo, jog iki teisėjo atostogų pradžios laikas nuosprendžiui paskelbti baudžiamojoje byloje Nr. 1-209-536/2015 tęsėsi jau 52 dienas, baudžiamojoje byloje Nr. 1-1477-536/2015 – 40 dienų, baudžiamojoje byloje Nr. 1-231-536/2015 – 20 dienų; baudžiamojoje byloje Nr. 1-1992-</w:t>
      </w:r>
      <w:r w:rsidR="00DA0C85" w:rsidRPr="006020BE">
        <w:rPr>
          <w:szCs w:val="24"/>
        </w:rPr>
        <w:t>536</w:t>
      </w:r>
      <w:r w:rsidR="005A2225" w:rsidRPr="006020BE">
        <w:rPr>
          <w:szCs w:val="24"/>
        </w:rPr>
        <w:t>/2015 vienas</w:t>
      </w:r>
      <w:r w:rsidR="007E4928" w:rsidRPr="006020BE">
        <w:rPr>
          <w:szCs w:val="24"/>
        </w:rPr>
        <w:t xml:space="preserve"> asmuo buvo kaltinamas vieno nesunkaus nusikaltimo padarymu, teismas baigė nagrinėti bylą 2015-07-29, iki teisėjo atostogų buvo dar lik</w:t>
      </w:r>
      <w:r w:rsidR="00844E0D" w:rsidRPr="006020BE">
        <w:rPr>
          <w:szCs w:val="24"/>
        </w:rPr>
        <w:t xml:space="preserve">ę darbo dienų. </w:t>
      </w:r>
      <w:r w:rsidR="00CC12D3" w:rsidRPr="006020BE">
        <w:rPr>
          <w:szCs w:val="24"/>
        </w:rPr>
        <w:t xml:space="preserve">Pažymėtina, kad </w:t>
      </w:r>
      <w:r w:rsidR="00AE286F" w:rsidRPr="006020BE">
        <w:rPr>
          <w:szCs w:val="24"/>
        </w:rPr>
        <w:t>Nuolatinė teisėjų veiklos vertinimo komisija, atlikusi teisėjo V. P</w:t>
      </w:r>
      <w:r w:rsidR="006020BE">
        <w:rPr>
          <w:szCs w:val="24"/>
        </w:rPr>
        <w:t>.</w:t>
      </w:r>
      <w:r w:rsidR="00AE286F" w:rsidRPr="006020BE">
        <w:rPr>
          <w:szCs w:val="24"/>
        </w:rPr>
        <w:t>, pretenduojančio į Vilniaus apygardos teismo teisėjo pareigas, neeilinį veiklos vertinimą, 2015-11-03 išvadoje Nr. 48P-127-(7.4.8) nustatė, kad teisėjo vidutinis darbo krūvis 2012–2014 metais buvo mažesnis už darbo krūvio vidurkį šalies apylinkių teismuose</w:t>
      </w:r>
      <w:r w:rsidR="00CC12D3" w:rsidRPr="006020BE">
        <w:rPr>
          <w:szCs w:val="24"/>
        </w:rPr>
        <w:t>; d</w:t>
      </w:r>
      <w:r w:rsidR="003D5A67" w:rsidRPr="006020BE">
        <w:rPr>
          <w:szCs w:val="24"/>
        </w:rPr>
        <w:t>uomenų apie ženklų teisėjo</w:t>
      </w:r>
      <w:r w:rsidR="00CC12D3" w:rsidRPr="006020BE">
        <w:rPr>
          <w:szCs w:val="24"/>
        </w:rPr>
        <w:t xml:space="preserve"> V. P</w:t>
      </w:r>
      <w:r w:rsidR="006020BE">
        <w:rPr>
          <w:szCs w:val="24"/>
        </w:rPr>
        <w:t>.</w:t>
      </w:r>
      <w:r w:rsidR="00CC12D3" w:rsidRPr="006020BE">
        <w:rPr>
          <w:szCs w:val="24"/>
        </w:rPr>
        <w:t xml:space="preserve"> </w:t>
      </w:r>
      <w:r w:rsidR="003D5A67" w:rsidRPr="006020BE">
        <w:rPr>
          <w:szCs w:val="24"/>
        </w:rPr>
        <w:t xml:space="preserve">darbo krūvio padidėjimą 2015 metais </w:t>
      </w:r>
      <w:r w:rsidR="00CC12D3" w:rsidRPr="006020BE">
        <w:rPr>
          <w:szCs w:val="24"/>
        </w:rPr>
        <w:t xml:space="preserve">iki jo atostogų pradžios </w:t>
      </w:r>
      <w:r w:rsidR="003D5A67" w:rsidRPr="006020BE">
        <w:rPr>
          <w:szCs w:val="24"/>
        </w:rPr>
        <w:t>Teisėjų etikos ir drausmės komisijai nepateikta ir pats</w:t>
      </w:r>
      <w:r w:rsidR="007B541B" w:rsidRPr="006020BE">
        <w:rPr>
          <w:szCs w:val="24"/>
        </w:rPr>
        <w:t xml:space="preserve"> teisėjas </w:t>
      </w:r>
      <w:r w:rsidR="005A2225" w:rsidRPr="006020BE">
        <w:rPr>
          <w:szCs w:val="24"/>
        </w:rPr>
        <w:t>t</w:t>
      </w:r>
      <w:r w:rsidR="003D5A67" w:rsidRPr="006020BE">
        <w:rPr>
          <w:szCs w:val="24"/>
        </w:rPr>
        <w:t xml:space="preserve">o nenurodė. </w:t>
      </w:r>
      <w:r w:rsidR="00CC12D3" w:rsidRPr="006020BE">
        <w:rPr>
          <w:szCs w:val="24"/>
        </w:rPr>
        <w:t>Teisėjo argumentas apie didelį darbo krūvį jam grįžus iš atostogų šiuo atveju nėra aktualus, nes, jeigu taip ir buvo, įstatyme imperatyviai nurodyti nuosprendžio paskelbimo terminai tuo metu jau buvo praleisti. Teisėjas, v</w:t>
      </w:r>
      <w:r w:rsidR="003D5A67" w:rsidRPr="006020BE">
        <w:rPr>
          <w:szCs w:val="24"/>
        </w:rPr>
        <w:t>adovaudamasis Teisėjų etikos kodekse įtvirtintu pareigingumo principu</w:t>
      </w:r>
      <w:r w:rsidR="00CC12D3" w:rsidRPr="006020BE">
        <w:rPr>
          <w:szCs w:val="24"/>
        </w:rPr>
        <w:t>,</w:t>
      </w:r>
      <w:r w:rsidR="003D5A67" w:rsidRPr="006020BE">
        <w:rPr>
          <w:szCs w:val="24"/>
        </w:rPr>
        <w:t xml:space="preserve"> privalo nepažeisti</w:t>
      </w:r>
      <w:r w:rsidR="000E5A35" w:rsidRPr="006020BE">
        <w:rPr>
          <w:szCs w:val="24"/>
        </w:rPr>
        <w:t xml:space="preserve"> įstatymų, savo pareigas atlikti nepriekaištingai, laiku, profesionaliai ir dalykiškai. Teisėjas V. P</w:t>
      </w:r>
      <w:r w:rsidR="006020BE">
        <w:rPr>
          <w:szCs w:val="24"/>
        </w:rPr>
        <w:t>.</w:t>
      </w:r>
      <w:r w:rsidR="000E5A35" w:rsidRPr="006020BE">
        <w:rPr>
          <w:szCs w:val="24"/>
        </w:rPr>
        <w:t>, turėdamas teisę į tėvystės</w:t>
      </w:r>
      <w:r w:rsidR="00EB0513" w:rsidRPr="006020BE">
        <w:rPr>
          <w:szCs w:val="24"/>
        </w:rPr>
        <w:t xml:space="preserve"> bei kasmetines</w:t>
      </w:r>
      <w:r w:rsidR="000E5A35" w:rsidRPr="006020BE">
        <w:rPr>
          <w:szCs w:val="24"/>
        </w:rPr>
        <w:t xml:space="preserve"> atostogas</w:t>
      </w:r>
      <w:r w:rsidR="00EB0513" w:rsidRPr="006020BE">
        <w:rPr>
          <w:szCs w:val="24"/>
        </w:rPr>
        <w:t>, turėjo savo darbą organizuoti taip, kad pasinaudodamas šiomis teisėmis</w:t>
      </w:r>
      <w:r w:rsidR="00CA0C73" w:rsidRPr="006020BE">
        <w:rPr>
          <w:szCs w:val="24"/>
        </w:rPr>
        <w:t xml:space="preserve"> nepažeistų jo profesinę veiklą bei</w:t>
      </w:r>
      <w:r w:rsidR="00EB0513" w:rsidRPr="006020BE">
        <w:rPr>
          <w:szCs w:val="24"/>
        </w:rPr>
        <w:t xml:space="preserve"> teismo procesą reglament</w:t>
      </w:r>
      <w:r w:rsidR="006E62FD">
        <w:rPr>
          <w:szCs w:val="24"/>
        </w:rPr>
        <w:t>uojančių įstatymų. Teisėjo V. P.</w:t>
      </w:r>
      <w:r w:rsidR="00EB0513" w:rsidRPr="006020BE">
        <w:rPr>
          <w:szCs w:val="24"/>
        </w:rPr>
        <w:t xml:space="preserve"> aiškinimu, jis tikėjosi, kad šeimoje 2015 m. rugpjūčio pradžioje gims vaikas, teisėjas iš anksto žinojo kasmetinių atostogų laiką, bet jis neorganizavo savo </w:t>
      </w:r>
      <w:r w:rsidR="00EB0513" w:rsidRPr="006020BE">
        <w:rPr>
          <w:szCs w:val="24"/>
        </w:rPr>
        <w:lastRenderedPageBreak/>
        <w:t>profesinės veiklos taip, kad baudžiamosiose bylose nuosprendžiai būtų paskelbti baudžiamojo proceso įstatyme nustatytais terminais.</w:t>
      </w:r>
      <w:r w:rsidR="00FD75A3" w:rsidRPr="006020BE">
        <w:rPr>
          <w:szCs w:val="24"/>
        </w:rPr>
        <w:t xml:space="preserve"> Taigi, nagrinėjamu atveju</w:t>
      </w:r>
      <w:r w:rsidR="00E7002A" w:rsidRPr="006020BE">
        <w:rPr>
          <w:szCs w:val="24"/>
        </w:rPr>
        <w:t xml:space="preserve"> nei kasmetinės, nei tėvystės atostogos nėra ta svarbi priežastis, kuria būtų galima pateisinti LR BPK 302 straipsnyje nustatytos pareigos nevykdymą.</w:t>
      </w:r>
      <w:r w:rsidR="00083BE3" w:rsidRPr="006020BE">
        <w:rPr>
          <w:b/>
          <w:szCs w:val="24"/>
        </w:rPr>
        <w:t xml:space="preserve"> </w:t>
      </w:r>
      <w:r w:rsidR="00083BE3" w:rsidRPr="006020BE">
        <w:rPr>
          <w:szCs w:val="24"/>
        </w:rPr>
        <w:t>Komisijos vertinimu, teisėjas V. P</w:t>
      </w:r>
      <w:r w:rsidR="006020BE">
        <w:rPr>
          <w:szCs w:val="24"/>
        </w:rPr>
        <w:t>.</w:t>
      </w:r>
      <w:r w:rsidR="00083BE3" w:rsidRPr="006020BE">
        <w:rPr>
          <w:szCs w:val="24"/>
        </w:rPr>
        <w:t xml:space="preserve"> nevykdė pareigingumo principo reikalavimo savo pareigas atlikti nepriekaištingai, laiku, profesionaliai ir dalykiškai (Teisėjų etikos kodekso 15 str. 3 p.).</w:t>
      </w:r>
    </w:p>
    <w:p w:rsidR="00E7002A" w:rsidRPr="006020BE" w:rsidRDefault="00E7002A" w:rsidP="00C65DAD">
      <w:pPr>
        <w:pStyle w:val="Tekstas"/>
        <w:spacing w:before="0" w:after="0"/>
        <w:ind w:firstLine="851"/>
        <w:rPr>
          <w:szCs w:val="24"/>
        </w:rPr>
      </w:pPr>
      <w:r w:rsidRPr="006020BE">
        <w:rPr>
          <w:szCs w:val="24"/>
        </w:rPr>
        <w:t>Bylų nagrinėjimo teisme eiga ir rezultatai fiksuojami teismo posėdžio protokoluose. LR BPK 261 straipsnyje nustatytas teis</w:t>
      </w:r>
      <w:r w:rsidR="005A2225" w:rsidRPr="006020BE">
        <w:rPr>
          <w:szCs w:val="24"/>
        </w:rPr>
        <w:t>iamojo p</w:t>
      </w:r>
      <w:r w:rsidRPr="006020BE">
        <w:rPr>
          <w:szCs w:val="24"/>
        </w:rPr>
        <w:t>osėdžio protokolo baudžiamojoje byloje turinys, protokolo surašymo ir pasirašymo tvarka, terminai. Teisiamojo posėdžio protokolai</w:t>
      </w:r>
      <w:r w:rsidR="00CA0C73" w:rsidRPr="006020BE">
        <w:rPr>
          <w:szCs w:val="24"/>
        </w:rPr>
        <w:t xml:space="preserve"> </w:t>
      </w:r>
      <w:r w:rsidR="00CA0C73" w:rsidRPr="006020BE">
        <w:rPr>
          <w:color w:val="000000"/>
        </w:rPr>
        <w:t>ar jų dalys, kuriose fiksuojami iki teisiamojo posėdžio pertraukos arba bylos nagrinėjimo atidėjimo atliki veiksmai,</w:t>
      </w:r>
      <w:r w:rsidRPr="006020BE">
        <w:rPr>
          <w:szCs w:val="24"/>
        </w:rPr>
        <w:t xml:space="preserve"> turi būti </w:t>
      </w:r>
      <w:r w:rsidR="007D75A2" w:rsidRPr="006020BE">
        <w:rPr>
          <w:szCs w:val="24"/>
        </w:rPr>
        <w:t>pasirašomi ne vėliau kaip per tris dienas po to, kai pasibaigia teisiamasis posėdis, o didelės apimties bylose pasibaigus teisiamajam posėdžiui, protokolas surašomas ne vėliau kaip per septynias dienas; protokolą pasirašo teisiamojo posėdžio pirmininkas ir sekretorius</w:t>
      </w:r>
      <w:r w:rsidR="00CA0C73" w:rsidRPr="006020BE">
        <w:rPr>
          <w:szCs w:val="24"/>
        </w:rPr>
        <w:t xml:space="preserve"> (LR BPK 261 str. 5, 6 d.)</w:t>
      </w:r>
      <w:r w:rsidR="007D75A2" w:rsidRPr="006020BE">
        <w:rPr>
          <w:szCs w:val="24"/>
        </w:rPr>
        <w:t>. Teisėjas V. P</w:t>
      </w:r>
      <w:r w:rsidR="006020BE">
        <w:rPr>
          <w:szCs w:val="24"/>
        </w:rPr>
        <w:t>.</w:t>
      </w:r>
      <w:r w:rsidR="007D75A2" w:rsidRPr="006020BE">
        <w:rPr>
          <w:szCs w:val="24"/>
        </w:rPr>
        <w:t xml:space="preserve"> neginčija</w:t>
      </w:r>
      <w:r w:rsidR="00B1066D" w:rsidRPr="006020BE">
        <w:rPr>
          <w:szCs w:val="24"/>
        </w:rPr>
        <w:t xml:space="preserve">, kad jo </w:t>
      </w:r>
      <w:r w:rsidR="00865015" w:rsidRPr="006020BE">
        <w:rPr>
          <w:szCs w:val="24"/>
        </w:rPr>
        <w:t>nagrinėtų baudžiamųjų bylų patikrinimo metu baudžiamojoje byloje Nr. 1-209-</w:t>
      </w:r>
      <w:r w:rsidR="00E84DCC" w:rsidRPr="006020BE">
        <w:rPr>
          <w:szCs w:val="24"/>
        </w:rPr>
        <w:t>536</w:t>
      </w:r>
      <w:r w:rsidR="00865015" w:rsidRPr="006020BE">
        <w:rPr>
          <w:szCs w:val="24"/>
        </w:rPr>
        <w:t xml:space="preserve">/2015 </w:t>
      </w:r>
      <w:r w:rsidR="00CC12D3" w:rsidRPr="006020BE">
        <w:rPr>
          <w:szCs w:val="24"/>
        </w:rPr>
        <w:t xml:space="preserve">nebuvo paskutinio </w:t>
      </w:r>
      <w:r w:rsidR="005A2225" w:rsidRPr="006020BE">
        <w:rPr>
          <w:szCs w:val="24"/>
        </w:rPr>
        <w:t>teisiamojo</w:t>
      </w:r>
      <w:r w:rsidR="00CC12D3" w:rsidRPr="006020BE">
        <w:rPr>
          <w:szCs w:val="24"/>
        </w:rPr>
        <w:t xml:space="preserve"> posėdžio, įvykusio 2015-06-12, </w:t>
      </w:r>
      <w:r w:rsidR="00827A49" w:rsidRPr="006020BE">
        <w:rPr>
          <w:szCs w:val="24"/>
        </w:rPr>
        <w:t>protokolo,</w:t>
      </w:r>
      <w:r w:rsidR="00865015" w:rsidRPr="006020BE">
        <w:rPr>
          <w:szCs w:val="24"/>
        </w:rPr>
        <w:t xml:space="preserve"> kad </w:t>
      </w:r>
      <w:r w:rsidR="007B541B" w:rsidRPr="006020BE">
        <w:rPr>
          <w:szCs w:val="24"/>
        </w:rPr>
        <w:t xml:space="preserve">buvo </w:t>
      </w:r>
      <w:r w:rsidR="00865015" w:rsidRPr="006020BE">
        <w:rPr>
          <w:szCs w:val="24"/>
        </w:rPr>
        <w:t>nepasirašyti paskutinių teisiamųjų posėdžių protokolai baudžiamosiose bylose Nr. 1-1477-</w:t>
      </w:r>
      <w:r w:rsidR="00E84DCC" w:rsidRPr="006020BE">
        <w:rPr>
          <w:szCs w:val="24"/>
        </w:rPr>
        <w:t>536</w:t>
      </w:r>
      <w:r w:rsidR="00865015" w:rsidRPr="006020BE">
        <w:rPr>
          <w:szCs w:val="24"/>
        </w:rPr>
        <w:t>/2015 (2015-06-23 protokolas), Nr. 1-231-</w:t>
      </w:r>
      <w:r w:rsidR="00E84DCC" w:rsidRPr="006020BE">
        <w:rPr>
          <w:szCs w:val="24"/>
        </w:rPr>
        <w:t>536</w:t>
      </w:r>
      <w:r w:rsidR="00865015" w:rsidRPr="006020BE">
        <w:rPr>
          <w:szCs w:val="24"/>
        </w:rPr>
        <w:t>/2015 (2015-07-14 protokolas) ir Nr. 1-1992-</w:t>
      </w:r>
      <w:r w:rsidR="00E84DCC" w:rsidRPr="006020BE">
        <w:rPr>
          <w:szCs w:val="24"/>
        </w:rPr>
        <w:t>536</w:t>
      </w:r>
      <w:r w:rsidR="00865015" w:rsidRPr="006020BE">
        <w:rPr>
          <w:szCs w:val="24"/>
        </w:rPr>
        <w:t>/2015 (2015-08</w:t>
      </w:r>
      <w:r w:rsidR="00827A49" w:rsidRPr="006020BE">
        <w:rPr>
          <w:szCs w:val="24"/>
        </w:rPr>
        <w:t>-24 protokolas). T</w:t>
      </w:r>
      <w:r w:rsidR="00865015" w:rsidRPr="006020BE">
        <w:rPr>
          <w:szCs w:val="24"/>
        </w:rPr>
        <w:t>eikime nurodyta, kad</w:t>
      </w:r>
      <w:r w:rsidR="001966FF" w:rsidRPr="006020BE">
        <w:rPr>
          <w:szCs w:val="24"/>
        </w:rPr>
        <w:t xml:space="preserve"> iš</w:t>
      </w:r>
      <w:r w:rsidR="00865015" w:rsidRPr="006020BE">
        <w:rPr>
          <w:szCs w:val="24"/>
        </w:rPr>
        <w:t xml:space="preserve"> </w:t>
      </w:r>
      <w:r w:rsidR="005A2225" w:rsidRPr="006020BE">
        <w:rPr>
          <w:szCs w:val="24"/>
        </w:rPr>
        <w:t>teisiamųjų</w:t>
      </w:r>
      <w:r w:rsidR="00865015" w:rsidRPr="006020BE">
        <w:rPr>
          <w:szCs w:val="24"/>
        </w:rPr>
        <w:t xml:space="preserve"> posėdži</w:t>
      </w:r>
      <w:r w:rsidR="00827A49" w:rsidRPr="006020BE">
        <w:rPr>
          <w:szCs w:val="24"/>
        </w:rPr>
        <w:t>ų protokolų minėtose</w:t>
      </w:r>
      <w:r w:rsidR="001966FF" w:rsidRPr="006020BE">
        <w:rPr>
          <w:szCs w:val="24"/>
        </w:rPr>
        <w:t xml:space="preserve"> baudžiamosiose bylose neįmanoma suprasti teismo procesinių veiksmų eigos ir turinio, juose trūksta esminių proceso įrašų (apie tai, kada teismas skelbs nuosprendį</w:t>
      </w:r>
      <w:r w:rsidR="00827A49" w:rsidRPr="006020BE">
        <w:rPr>
          <w:szCs w:val="24"/>
        </w:rPr>
        <w:t xml:space="preserve"> ir kt.). Komisija, įvertinusi</w:t>
      </w:r>
      <w:r w:rsidR="001966FF" w:rsidRPr="006020BE">
        <w:rPr>
          <w:szCs w:val="24"/>
        </w:rPr>
        <w:t xml:space="preserve"> </w:t>
      </w:r>
      <w:r w:rsidR="00827A49" w:rsidRPr="006020BE">
        <w:rPr>
          <w:szCs w:val="24"/>
        </w:rPr>
        <w:t>nustatytas</w:t>
      </w:r>
      <w:r w:rsidR="001966FF" w:rsidRPr="006020BE">
        <w:rPr>
          <w:szCs w:val="24"/>
        </w:rPr>
        <w:t xml:space="preserve"> apli</w:t>
      </w:r>
      <w:r w:rsidR="00827A49" w:rsidRPr="006020BE">
        <w:rPr>
          <w:szCs w:val="24"/>
        </w:rPr>
        <w:t xml:space="preserve">nkybes, sprendžia, kad teisėjas </w:t>
      </w:r>
      <w:r w:rsidR="001966FF" w:rsidRPr="006020BE">
        <w:rPr>
          <w:szCs w:val="24"/>
        </w:rPr>
        <w:t>V. P</w:t>
      </w:r>
      <w:r w:rsidR="006020BE">
        <w:rPr>
          <w:szCs w:val="24"/>
        </w:rPr>
        <w:t>.</w:t>
      </w:r>
      <w:r w:rsidR="001966FF" w:rsidRPr="006020BE">
        <w:rPr>
          <w:szCs w:val="24"/>
        </w:rPr>
        <w:t xml:space="preserve"> nesilaikė LR BPK 261 str</w:t>
      </w:r>
      <w:r w:rsidR="00827A49" w:rsidRPr="006020BE">
        <w:rPr>
          <w:szCs w:val="24"/>
        </w:rPr>
        <w:t>.</w:t>
      </w:r>
      <w:r w:rsidR="001966FF" w:rsidRPr="006020BE">
        <w:rPr>
          <w:szCs w:val="24"/>
        </w:rPr>
        <w:t xml:space="preserve"> </w:t>
      </w:r>
      <w:r w:rsidR="00827A49" w:rsidRPr="006020BE">
        <w:rPr>
          <w:szCs w:val="24"/>
        </w:rPr>
        <w:t>reikalavimų</w:t>
      </w:r>
      <w:r w:rsidR="001966FF" w:rsidRPr="006020BE">
        <w:rPr>
          <w:szCs w:val="24"/>
        </w:rPr>
        <w:t xml:space="preserve">, </w:t>
      </w:r>
      <w:r w:rsidR="00827A49" w:rsidRPr="006020BE">
        <w:rPr>
          <w:szCs w:val="24"/>
        </w:rPr>
        <w:t>jog</w:t>
      </w:r>
      <w:r w:rsidR="001966FF" w:rsidRPr="006020BE">
        <w:rPr>
          <w:szCs w:val="24"/>
        </w:rPr>
        <w:t xml:space="preserve"> baudžiamojoje byloje </w:t>
      </w:r>
      <w:r w:rsidR="005A2225" w:rsidRPr="006020BE">
        <w:rPr>
          <w:szCs w:val="24"/>
        </w:rPr>
        <w:t>teisiamojo</w:t>
      </w:r>
      <w:r w:rsidR="001966FF" w:rsidRPr="006020BE">
        <w:rPr>
          <w:szCs w:val="24"/>
        </w:rPr>
        <w:t xml:space="preserve"> posėdžio protokolas privalo būti parašytas ir pasirašytas įstatyme nustatytais terminais. Šiuo atveju reikšminga ir tai, kad LR BPK 261 str. 7 d. įtvirtintos nagrinėjimo teisme dalyvių teisės susipažinti su </w:t>
      </w:r>
      <w:r w:rsidR="00A664EF" w:rsidRPr="006020BE">
        <w:rPr>
          <w:szCs w:val="24"/>
        </w:rPr>
        <w:t>teisiamojo posėdžio protokolų įrašais ir pateikti savo pastabas</w:t>
      </w:r>
      <w:r w:rsidR="00596B48" w:rsidRPr="006020BE">
        <w:rPr>
          <w:szCs w:val="24"/>
        </w:rPr>
        <w:t xml:space="preserve">, nurodyti protokolo (jo dalies) neteisingumą ar </w:t>
      </w:r>
      <w:proofErr w:type="spellStart"/>
      <w:r w:rsidR="00596B48" w:rsidRPr="006020BE">
        <w:rPr>
          <w:szCs w:val="24"/>
        </w:rPr>
        <w:t>neišsamumą</w:t>
      </w:r>
      <w:proofErr w:type="spellEnd"/>
      <w:r w:rsidR="00596B48" w:rsidRPr="006020BE">
        <w:rPr>
          <w:szCs w:val="24"/>
        </w:rPr>
        <w:t xml:space="preserve">, taip pat nustatyta, kokius procesinius veiksmus turi atlikti teismas, gavęs pastabas dėl </w:t>
      </w:r>
      <w:r w:rsidR="005A2225" w:rsidRPr="006020BE">
        <w:rPr>
          <w:szCs w:val="24"/>
        </w:rPr>
        <w:t>teisiamoj</w:t>
      </w:r>
      <w:r w:rsidR="00596B48" w:rsidRPr="006020BE">
        <w:rPr>
          <w:szCs w:val="24"/>
        </w:rPr>
        <w:t xml:space="preserve">o posėdžio protokolo. Kol teisėjas (teisiamojo posėdžio pirmininkas) nepasirašo </w:t>
      </w:r>
      <w:r w:rsidR="00F17020" w:rsidRPr="006020BE">
        <w:rPr>
          <w:szCs w:val="24"/>
        </w:rPr>
        <w:t xml:space="preserve">teisiamojo posėdžio protokolo, nagrinėjimo teisme dalyviai negali pasinaudoti šiomis procesinėmis teisėmis, todėl </w:t>
      </w:r>
      <w:r w:rsidR="007D47CF" w:rsidRPr="006020BE">
        <w:rPr>
          <w:szCs w:val="24"/>
        </w:rPr>
        <w:t xml:space="preserve">Komisija </w:t>
      </w:r>
      <w:r w:rsidR="00F17020" w:rsidRPr="006020BE">
        <w:rPr>
          <w:szCs w:val="24"/>
        </w:rPr>
        <w:t>vertintina, kad teisėjas V. P</w:t>
      </w:r>
      <w:r w:rsidR="006020BE">
        <w:rPr>
          <w:szCs w:val="24"/>
        </w:rPr>
        <w:t>.</w:t>
      </w:r>
      <w:r w:rsidR="00F17020" w:rsidRPr="006020BE">
        <w:rPr>
          <w:szCs w:val="24"/>
        </w:rPr>
        <w:t xml:space="preserve"> nepaisė</w:t>
      </w:r>
      <w:r w:rsidR="0035127B" w:rsidRPr="006020BE">
        <w:rPr>
          <w:szCs w:val="24"/>
        </w:rPr>
        <w:t xml:space="preserve"> jau minėtų pareigingumo principo reikalavimų, taip pat</w:t>
      </w:r>
      <w:r w:rsidR="00BC50D5" w:rsidRPr="006020BE">
        <w:rPr>
          <w:szCs w:val="24"/>
        </w:rPr>
        <w:t xml:space="preserve"> </w:t>
      </w:r>
      <w:r w:rsidR="00F17020" w:rsidRPr="006020BE">
        <w:rPr>
          <w:szCs w:val="24"/>
        </w:rPr>
        <w:t xml:space="preserve">Teisėjų etikos kodekso 6 str. įtvirtinto pagarbos žmogui principo reikalavimo </w:t>
      </w:r>
      <w:r w:rsidR="00827A49" w:rsidRPr="006020BE">
        <w:rPr>
          <w:szCs w:val="24"/>
        </w:rPr>
        <w:t>atliekant pareigas</w:t>
      </w:r>
      <w:r w:rsidR="00F17020" w:rsidRPr="006020BE">
        <w:rPr>
          <w:szCs w:val="24"/>
        </w:rPr>
        <w:t xml:space="preserve"> gerbti proceso dalyvių teises.</w:t>
      </w:r>
    </w:p>
    <w:p w:rsidR="00BF410F" w:rsidRPr="006020BE" w:rsidRDefault="00C00A28" w:rsidP="00C65DAD">
      <w:pPr>
        <w:pStyle w:val="Tekstas"/>
        <w:spacing w:before="0" w:after="0"/>
        <w:ind w:firstLine="851"/>
        <w:rPr>
          <w:szCs w:val="24"/>
        </w:rPr>
      </w:pPr>
      <w:r w:rsidRPr="006020BE">
        <w:rPr>
          <w:szCs w:val="24"/>
        </w:rPr>
        <w:t>LR BPK 242</w:t>
      </w:r>
      <w:r w:rsidR="00DB2FC7" w:rsidRPr="006020BE">
        <w:rPr>
          <w:szCs w:val="24"/>
          <w:vertAlign w:val="superscript"/>
        </w:rPr>
        <w:t>1</w:t>
      </w:r>
      <w:r w:rsidRPr="006020BE">
        <w:rPr>
          <w:szCs w:val="24"/>
        </w:rPr>
        <w:t xml:space="preserve"> str. nustatyta teismo pareiga išnagrinėti bylą per kuo trumpesnį laiką. Tai reiškia, kad atidėdamas bylos nagrinėjimą teismas privalo rūpintis, jog kitas teismo posėdis įvyktų kiek įmanoma greičiau, kad atidėjimo trukmė būtų objektyviai pagrįsta. Teisėjas V. P</w:t>
      </w:r>
      <w:r w:rsidR="006020BE">
        <w:rPr>
          <w:szCs w:val="24"/>
        </w:rPr>
        <w:t>.</w:t>
      </w:r>
      <w:r w:rsidRPr="006020BE">
        <w:rPr>
          <w:szCs w:val="24"/>
        </w:rPr>
        <w:t xml:space="preserve"> 2014-12-01 atidėjo baudžiamosios bylos Nr. 1-231</w:t>
      </w:r>
      <w:r w:rsidR="00E84DCC" w:rsidRPr="006020BE">
        <w:rPr>
          <w:szCs w:val="24"/>
        </w:rPr>
        <w:t>-536</w:t>
      </w:r>
      <w:r w:rsidRPr="006020BE">
        <w:rPr>
          <w:szCs w:val="24"/>
        </w:rPr>
        <w:t>/2015 nagrinėjimą</w:t>
      </w:r>
      <w:r w:rsidR="00DB2FC7" w:rsidRPr="006020BE">
        <w:rPr>
          <w:szCs w:val="24"/>
        </w:rPr>
        <w:t xml:space="preserve"> 2015-02-09 ir 2</w:t>
      </w:r>
      <w:r w:rsidRPr="006020BE">
        <w:rPr>
          <w:szCs w:val="24"/>
        </w:rPr>
        <w:t>014-12-02 atidėjo baudžiamosios bylos Nr. 1-209-</w:t>
      </w:r>
      <w:r w:rsidR="00E84DCC" w:rsidRPr="006020BE">
        <w:rPr>
          <w:szCs w:val="24"/>
        </w:rPr>
        <w:t>536</w:t>
      </w:r>
      <w:r w:rsidRPr="006020BE">
        <w:rPr>
          <w:szCs w:val="24"/>
        </w:rPr>
        <w:t xml:space="preserve">/2015 nagrinėjimą 2015-02-17 dėl tos priežasties, kad rašė nuosprendį baudžiamojoje byloje Nr. </w:t>
      </w:r>
      <w:r w:rsidR="00E84DCC" w:rsidRPr="006020BE">
        <w:rPr>
          <w:szCs w:val="24"/>
        </w:rPr>
        <w:t>1-38-536</w:t>
      </w:r>
      <w:r w:rsidRPr="006020BE">
        <w:rPr>
          <w:szCs w:val="24"/>
        </w:rPr>
        <w:t>/2014; šį nuosprendį paskelbė 2014-12-05, t. y. praėjus vos kelioms dienoms po minėtų baudžiamųjų bylų atidėjimo; vadinasi, atidėdamas jų nagrinėjimą</w:t>
      </w:r>
      <w:r w:rsidR="00B51F33" w:rsidRPr="006020BE">
        <w:rPr>
          <w:szCs w:val="24"/>
        </w:rPr>
        <w:t>,</w:t>
      </w:r>
      <w:r w:rsidRPr="006020BE">
        <w:rPr>
          <w:szCs w:val="24"/>
        </w:rPr>
        <w:t xml:space="preserve"> teisėjas žinojo, kad nuosprendžiui baudžiamojoje byloje Nr. 1-38-</w:t>
      </w:r>
      <w:r w:rsidR="00E84DCC" w:rsidRPr="006020BE">
        <w:rPr>
          <w:szCs w:val="24"/>
        </w:rPr>
        <w:t>536</w:t>
      </w:r>
      <w:r w:rsidRPr="006020BE">
        <w:rPr>
          <w:szCs w:val="24"/>
        </w:rPr>
        <w:t>/2014 surašyti ir paskelbti tikrai neprireiks dviejų mėnesių. Teisėjas neginčija teikime nurodyto vertinimo, kad susidariusi baudžiamųjų bylų Nr. 1-231-</w:t>
      </w:r>
      <w:r w:rsidR="00E84DCC" w:rsidRPr="006020BE">
        <w:rPr>
          <w:szCs w:val="24"/>
        </w:rPr>
        <w:t>536</w:t>
      </w:r>
      <w:r w:rsidRPr="006020BE">
        <w:rPr>
          <w:szCs w:val="24"/>
        </w:rPr>
        <w:t>/2015 ir Nr. 1-209-</w:t>
      </w:r>
      <w:r w:rsidR="00E84DCC" w:rsidRPr="006020BE">
        <w:rPr>
          <w:szCs w:val="24"/>
        </w:rPr>
        <w:t>536</w:t>
      </w:r>
      <w:r w:rsidRPr="006020BE">
        <w:rPr>
          <w:szCs w:val="24"/>
        </w:rPr>
        <w:t xml:space="preserve">/2015 nagrinėjimo didesnė kaip dviejų mėnesių pertrauka rodo, jog </w:t>
      </w:r>
      <w:r w:rsidR="00827A49" w:rsidRPr="006020BE">
        <w:rPr>
          <w:szCs w:val="24"/>
        </w:rPr>
        <w:t>jis</w:t>
      </w:r>
      <w:r w:rsidRPr="006020BE">
        <w:rPr>
          <w:szCs w:val="24"/>
        </w:rPr>
        <w:t xml:space="preserve"> nesirūpino</w:t>
      </w:r>
      <w:r w:rsidR="00981712" w:rsidRPr="006020BE">
        <w:rPr>
          <w:szCs w:val="24"/>
        </w:rPr>
        <w:t>, kad bylos būtų išnagrinėtos per kuo trumpesnį laiką. Komisij</w:t>
      </w:r>
      <w:r w:rsidR="00083BE3" w:rsidRPr="006020BE">
        <w:rPr>
          <w:szCs w:val="24"/>
        </w:rPr>
        <w:t>a</w:t>
      </w:r>
      <w:r w:rsidR="00981712" w:rsidRPr="006020BE">
        <w:rPr>
          <w:szCs w:val="24"/>
        </w:rPr>
        <w:t xml:space="preserve"> vertin</w:t>
      </w:r>
      <w:r w:rsidR="00083BE3" w:rsidRPr="006020BE">
        <w:rPr>
          <w:szCs w:val="24"/>
        </w:rPr>
        <w:t>a</w:t>
      </w:r>
      <w:r w:rsidR="00981712" w:rsidRPr="006020BE">
        <w:rPr>
          <w:szCs w:val="24"/>
        </w:rPr>
        <w:t>,</w:t>
      </w:r>
      <w:r w:rsidR="00083BE3" w:rsidRPr="006020BE">
        <w:rPr>
          <w:szCs w:val="24"/>
        </w:rPr>
        <w:t xml:space="preserve"> kad </w:t>
      </w:r>
      <w:r w:rsidR="00981712" w:rsidRPr="006020BE">
        <w:rPr>
          <w:szCs w:val="24"/>
        </w:rPr>
        <w:t>teisėjas V. P</w:t>
      </w:r>
      <w:r w:rsidR="006020BE">
        <w:rPr>
          <w:szCs w:val="24"/>
        </w:rPr>
        <w:t>.</w:t>
      </w:r>
      <w:r w:rsidR="00981712" w:rsidRPr="006020BE">
        <w:rPr>
          <w:szCs w:val="24"/>
        </w:rPr>
        <w:t xml:space="preserve"> </w:t>
      </w:r>
      <w:r w:rsidR="00083BE3" w:rsidRPr="006020BE">
        <w:rPr>
          <w:szCs w:val="24"/>
        </w:rPr>
        <w:t xml:space="preserve">ir šiuo atveju </w:t>
      </w:r>
      <w:r w:rsidR="00981712" w:rsidRPr="006020BE">
        <w:rPr>
          <w:szCs w:val="24"/>
        </w:rPr>
        <w:t>ne</w:t>
      </w:r>
      <w:r w:rsidR="00083BE3" w:rsidRPr="006020BE">
        <w:rPr>
          <w:szCs w:val="24"/>
        </w:rPr>
        <w:t xml:space="preserve">paisė </w:t>
      </w:r>
      <w:r w:rsidR="00981712" w:rsidRPr="006020BE">
        <w:rPr>
          <w:szCs w:val="24"/>
        </w:rPr>
        <w:t>pareigingumo principo reikalavimo savo pareigas atlikti nepriekaištingai, profesionaliai (Teisėjų etikos kodekso 15 str. 3 p.).</w:t>
      </w:r>
    </w:p>
    <w:p w:rsidR="00B51F33" w:rsidRPr="006020BE" w:rsidRDefault="00B51F33" w:rsidP="00C65DAD">
      <w:pPr>
        <w:pStyle w:val="Tekstas"/>
        <w:spacing w:before="0" w:after="0"/>
        <w:ind w:firstLine="851"/>
        <w:rPr>
          <w:bCs/>
          <w:szCs w:val="24"/>
        </w:rPr>
      </w:pPr>
      <w:r w:rsidRPr="006020BE">
        <w:rPr>
          <w:szCs w:val="24"/>
        </w:rPr>
        <w:t xml:space="preserve">Pastebėtina, kad Konstitucinis Teismas 2014-03-10 sprendime Nr. KT9-S6/2014 „Dėl Lietuvos Respublikos Konstitucinio Teismo 1999 m. gruodžio 21 d. nutarimo nuostatų išaiškinimo“ išaiškino, kad konstitucinis teisėjo </w:t>
      </w:r>
      <w:r w:rsidRPr="006020BE">
        <w:rPr>
          <w:bCs/>
          <w:szCs w:val="24"/>
        </w:rPr>
        <w:t>ir teismų nepriklausomumo principas nepaneigia galimybės taikyti teisėjui drausminę atsakomybę už vengimą atlikti pareigas be pateisinamos priežasties, netinkamą pavestų pareigų atlikimą (</w:t>
      </w:r>
      <w:proofErr w:type="spellStart"/>
      <w:r w:rsidRPr="006020BE">
        <w:rPr>
          <w:bCs/>
          <w:i/>
          <w:szCs w:val="24"/>
        </w:rPr>
        <w:t>inter</w:t>
      </w:r>
      <w:proofErr w:type="spellEnd"/>
      <w:r w:rsidRPr="006020BE">
        <w:rPr>
          <w:bCs/>
          <w:i/>
          <w:szCs w:val="24"/>
        </w:rPr>
        <w:t xml:space="preserve"> </w:t>
      </w:r>
      <w:proofErr w:type="spellStart"/>
      <w:r w:rsidRPr="006020BE">
        <w:rPr>
          <w:bCs/>
          <w:i/>
          <w:szCs w:val="24"/>
        </w:rPr>
        <w:t>alia</w:t>
      </w:r>
      <w:proofErr w:type="spellEnd"/>
      <w:r w:rsidRPr="006020BE">
        <w:rPr>
          <w:bCs/>
          <w:i/>
          <w:szCs w:val="24"/>
        </w:rPr>
        <w:t>,</w:t>
      </w:r>
      <w:r w:rsidRPr="006020BE">
        <w:rPr>
          <w:bCs/>
          <w:szCs w:val="24"/>
        </w:rPr>
        <w:t xml:space="preserve"> aplaidumą nagrinėjant bylas) (III sk. 4.1 ir 6 p.). Šiame </w:t>
      </w:r>
      <w:r w:rsidRPr="006020BE">
        <w:rPr>
          <w:szCs w:val="24"/>
        </w:rPr>
        <w:t>Konstitucinio Teismo sprendime taip pat išaiškinta: „Teismų savivaldos institucija (-</w:t>
      </w:r>
      <w:proofErr w:type="spellStart"/>
      <w:r w:rsidRPr="006020BE">
        <w:rPr>
          <w:szCs w:val="24"/>
        </w:rPr>
        <w:t>os</w:t>
      </w:r>
      <w:proofErr w:type="spellEnd"/>
      <w:r w:rsidRPr="006020BE">
        <w:rPr>
          <w:szCs w:val="24"/>
        </w:rPr>
        <w:t>), turinti (-</w:t>
      </w:r>
      <w:proofErr w:type="spellStart"/>
      <w:r w:rsidRPr="006020BE">
        <w:rPr>
          <w:szCs w:val="24"/>
        </w:rPr>
        <w:t>ios</w:t>
      </w:r>
      <w:proofErr w:type="spellEnd"/>
      <w:r w:rsidRPr="006020BE">
        <w:rPr>
          <w:szCs w:val="24"/>
        </w:rPr>
        <w:t xml:space="preserve">) įgaliojimus vertinti teisėjų veiklą (t. y. tai, </w:t>
      </w:r>
      <w:r w:rsidRPr="006020BE">
        <w:rPr>
          <w:bCs/>
          <w:szCs w:val="24"/>
        </w:rPr>
        <w:t>kaip teisėjas, vykdydamas teisingumą, atlieka savo pareigas)</w:t>
      </w:r>
      <w:r w:rsidRPr="006020BE">
        <w:rPr>
          <w:szCs w:val="24"/>
        </w:rPr>
        <w:t xml:space="preserve">, nagrinėti teisėjų padarytus nusižengimus ir skirti jiems drausmines nuobaudas, kiekvienu atveju privalo įvertinti visas su teisėjo pareigų atlikimu susijusias aplinkybes. </w:t>
      </w:r>
      <w:r w:rsidRPr="006020BE">
        <w:rPr>
          <w:bCs/>
          <w:szCs w:val="24"/>
        </w:rPr>
        <w:lastRenderedPageBreak/>
        <w:t>Jeigu teisėjas, nagrinėdamas bylas, savo pareigas atlieka aplaidžiai (</w:t>
      </w:r>
      <w:proofErr w:type="spellStart"/>
      <w:r w:rsidRPr="006020BE">
        <w:rPr>
          <w:bCs/>
          <w:i/>
          <w:szCs w:val="24"/>
        </w:rPr>
        <w:t>inter</w:t>
      </w:r>
      <w:proofErr w:type="spellEnd"/>
      <w:r w:rsidRPr="006020BE">
        <w:rPr>
          <w:bCs/>
          <w:i/>
          <w:szCs w:val="24"/>
        </w:rPr>
        <w:t xml:space="preserve"> </w:t>
      </w:r>
      <w:proofErr w:type="spellStart"/>
      <w:r w:rsidRPr="006020BE">
        <w:rPr>
          <w:bCs/>
          <w:i/>
          <w:szCs w:val="24"/>
        </w:rPr>
        <w:t>alia</w:t>
      </w:r>
      <w:proofErr w:type="spellEnd"/>
      <w:r w:rsidRPr="006020BE">
        <w:rPr>
          <w:bCs/>
          <w:i/>
          <w:szCs w:val="24"/>
        </w:rPr>
        <w:t>,</w:t>
      </w:r>
      <w:r w:rsidRPr="006020BE">
        <w:rPr>
          <w:bCs/>
          <w:szCs w:val="24"/>
        </w:rPr>
        <w:t xml:space="preserve"> skubotai, paviršutiniškai arba, atvirkščiai, nepateisinamai lėtai nagrinėja bylas, daro akivaizdžius proceso įstatymuose nustatytų reikalavimų pažeidimus, nesigilina į bylos medžiagą, bylas nagrinėja atmestinai), jam turėtų būti taikoma drausminė atsakomybė už padarytus nusižengimus“ (III sk. 4.1 p.).</w:t>
      </w:r>
    </w:p>
    <w:p w:rsidR="001A4E70" w:rsidRPr="006020BE" w:rsidRDefault="00A75771" w:rsidP="00C65DAD">
      <w:pPr>
        <w:pStyle w:val="Tekstas"/>
        <w:spacing w:before="0" w:after="0"/>
        <w:ind w:firstLine="851"/>
        <w:rPr>
          <w:bCs/>
          <w:szCs w:val="24"/>
        </w:rPr>
      </w:pPr>
      <w:r w:rsidRPr="006020BE">
        <w:rPr>
          <w:szCs w:val="24"/>
        </w:rPr>
        <w:t>Teisėjų etikos ir drausmės komisija, apibendrinusi nustatytas aplinkybes, konstatuoja, kad teisėjas V.</w:t>
      </w:r>
      <w:r w:rsidR="000A50EE" w:rsidRPr="006020BE">
        <w:rPr>
          <w:szCs w:val="24"/>
        </w:rPr>
        <w:t xml:space="preserve"> P</w:t>
      </w:r>
      <w:r w:rsidR="006020BE">
        <w:rPr>
          <w:szCs w:val="24"/>
        </w:rPr>
        <w:t>.</w:t>
      </w:r>
      <w:r w:rsidR="00E11CD0" w:rsidRPr="006020BE">
        <w:rPr>
          <w:szCs w:val="24"/>
        </w:rPr>
        <w:t xml:space="preserve"> be svarbios priežasties daug</w:t>
      </w:r>
      <w:r w:rsidRPr="006020BE">
        <w:rPr>
          <w:szCs w:val="24"/>
        </w:rPr>
        <w:t xml:space="preserve"> kartų neatliko LR BPK nustatytos konkrečios teisėjo pareigos. Komisijos vertinimu, tai, kad per įstatyme nustatytą laiką nesurašomas teisiamojo posėdžio protokolas, o baudžiamojoje byloje esantys protokolai ilgą laiką nepasirašomi, kad teisėjas per įstatyme nustatytą laiką nepaskelbia nuosprendžio, juolab kai tai tęsiasi ilgą laiką, yra akivaizdus baudžiamojo proceso įstatymo pažeidimas. Teisėjų etikos požiūriu, nevienkartinis įstatyme nustatytos teisėjo pareigos neatlikimas be svarbios priežasties, tai, kad dėl tokios padėties gali komplikuotis LR BPK nustatytų</w:t>
      </w:r>
      <w:r w:rsidR="006D2C0F" w:rsidRPr="006020BE">
        <w:rPr>
          <w:szCs w:val="24"/>
        </w:rPr>
        <w:t xml:space="preserve"> nagrinėjimo teisme dalyvių</w:t>
      </w:r>
      <w:r w:rsidRPr="006020BE">
        <w:rPr>
          <w:szCs w:val="24"/>
        </w:rPr>
        <w:t xml:space="preserve"> procesinių teisių įgyvendinimas, yra pareigingumo, pagarbos žmogui principų pažeidimas, taip pažeminamas teisėjo vardas bei  kenkiama teismo autoritetui. Teisėjo V. P</w:t>
      </w:r>
      <w:r w:rsidR="006020BE">
        <w:rPr>
          <w:szCs w:val="24"/>
        </w:rPr>
        <w:t>.</w:t>
      </w:r>
      <w:r w:rsidRPr="006020BE">
        <w:rPr>
          <w:szCs w:val="24"/>
        </w:rPr>
        <w:t xml:space="preserve"> poelgyje yra Teismų įstatymo 83 straipsnyje numatytų nusižengimų požymių, todėl yra pagrindas iškelti </w:t>
      </w:r>
      <w:r w:rsidR="00B51F33" w:rsidRPr="006020BE">
        <w:rPr>
          <w:szCs w:val="24"/>
        </w:rPr>
        <w:t>jam</w:t>
      </w:r>
      <w:r w:rsidRPr="006020BE">
        <w:rPr>
          <w:szCs w:val="24"/>
        </w:rPr>
        <w:t xml:space="preserve"> drausmės bylą</w:t>
      </w:r>
      <w:r w:rsidR="00B51F33" w:rsidRPr="006020BE">
        <w:rPr>
          <w:szCs w:val="24"/>
        </w:rPr>
        <w:t>.</w:t>
      </w:r>
    </w:p>
    <w:p w:rsidR="006D2C0F" w:rsidRPr="006020BE" w:rsidRDefault="006D2C0F" w:rsidP="00C65DAD">
      <w:pPr>
        <w:ind w:firstLine="851"/>
        <w:jc w:val="both"/>
        <w:rPr>
          <w:sz w:val="24"/>
          <w:szCs w:val="24"/>
        </w:rPr>
      </w:pPr>
      <w:r w:rsidRPr="006020BE">
        <w:rPr>
          <w:sz w:val="24"/>
          <w:szCs w:val="24"/>
        </w:rPr>
        <w:t>Teisėjų etikos ir drausmės komisija, vadovaudamasi Teismų įstatymo 83 straipsnio 2 dalies 1 punktu, 83 straipsnio 3 dalimi, 84 straipsniu, Teisėjų etikos ir drausmės komisijos nuostatų  35.1 punktu,</w:t>
      </w:r>
    </w:p>
    <w:p w:rsidR="006D2C0F" w:rsidRPr="006020BE" w:rsidRDefault="006D2C0F" w:rsidP="00C65DAD">
      <w:pPr>
        <w:shd w:val="clear" w:color="auto" w:fill="FFFFFF"/>
        <w:ind w:firstLine="851"/>
        <w:jc w:val="both"/>
        <w:rPr>
          <w:sz w:val="24"/>
          <w:szCs w:val="24"/>
        </w:rPr>
      </w:pPr>
    </w:p>
    <w:p w:rsidR="002C1B10" w:rsidRPr="006020BE" w:rsidRDefault="002C1B10" w:rsidP="00C65DAD">
      <w:pPr>
        <w:ind w:firstLine="851"/>
        <w:jc w:val="both"/>
        <w:rPr>
          <w:spacing w:val="30"/>
          <w:sz w:val="24"/>
          <w:szCs w:val="24"/>
        </w:rPr>
      </w:pPr>
      <w:r w:rsidRPr="006020BE">
        <w:rPr>
          <w:spacing w:val="30"/>
          <w:sz w:val="24"/>
          <w:szCs w:val="24"/>
        </w:rPr>
        <w:t xml:space="preserve">nusprendžia:  </w:t>
      </w:r>
    </w:p>
    <w:p w:rsidR="002C1B10" w:rsidRPr="006020BE" w:rsidRDefault="002C1B10" w:rsidP="00C65DAD">
      <w:pPr>
        <w:ind w:firstLine="851"/>
        <w:jc w:val="both"/>
        <w:rPr>
          <w:sz w:val="24"/>
          <w:szCs w:val="24"/>
        </w:rPr>
      </w:pPr>
    </w:p>
    <w:p w:rsidR="002C1B10" w:rsidRPr="006020BE" w:rsidRDefault="002C1B10" w:rsidP="00C65DAD">
      <w:pPr>
        <w:tabs>
          <w:tab w:val="left" w:pos="990"/>
        </w:tabs>
        <w:ind w:firstLine="851"/>
        <w:jc w:val="both"/>
        <w:rPr>
          <w:sz w:val="24"/>
          <w:szCs w:val="24"/>
        </w:rPr>
      </w:pPr>
      <w:r w:rsidRPr="006020BE">
        <w:rPr>
          <w:sz w:val="24"/>
          <w:szCs w:val="24"/>
        </w:rPr>
        <w:t xml:space="preserve"> iškelti drausmės bylą </w:t>
      </w:r>
      <w:r w:rsidR="001A4E70" w:rsidRPr="006020BE">
        <w:rPr>
          <w:sz w:val="24"/>
          <w:szCs w:val="24"/>
        </w:rPr>
        <w:t>Vilniaus miesto</w:t>
      </w:r>
      <w:r w:rsidR="003E29D2" w:rsidRPr="006020BE">
        <w:rPr>
          <w:sz w:val="24"/>
          <w:szCs w:val="24"/>
        </w:rPr>
        <w:t xml:space="preserve"> apylinkės</w:t>
      </w:r>
      <w:r w:rsidR="00FF445E" w:rsidRPr="006020BE">
        <w:rPr>
          <w:sz w:val="24"/>
          <w:szCs w:val="24"/>
        </w:rPr>
        <w:t xml:space="preserve"> teismo teisėj</w:t>
      </w:r>
      <w:r w:rsidR="001A4E70" w:rsidRPr="006020BE">
        <w:rPr>
          <w:sz w:val="24"/>
          <w:szCs w:val="24"/>
        </w:rPr>
        <w:t>ui</w:t>
      </w:r>
      <w:r w:rsidRPr="006020BE">
        <w:rPr>
          <w:sz w:val="24"/>
          <w:szCs w:val="24"/>
        </w:rPr>
        <w:t xml:space="preserve"> </w:t>
      </w:r>
      <w:r w:rsidR="001A4E70" w:rsidRPr="006020BE">
        <w:rPr>
          <w:sz w:val="24"/>
          <w:szCs w:val="24"/>
        </w:rPr>
        <w:t>V</w:t>
      </w:r>
      <w:r w:rsidR="006020BE">
        <w:rPr>
          <w:sz w:val="24"/>
          <w:szCs w:val="24"/>
        </w:rPr>
        <w:t>.</w:t>
      </w:r>
      <w:r w:rsidR="001A4E70" w:rsidRPr="006020BE">
        <w:rPr>
          <w:sz w:val="24"/>
          <w:szCs w:val="24"/>
        </w:rPr>
        <w:t xml:space="preserve"> P</w:t>
      </w:r>
      <w:r w:rsidR="006020BE">
        <w:rPr>
          <w:sz w:val="24"/>
          <w:szCs w:val="24"/>
        </w:rPr>
        <w:t>.</w:t>
      </w:r>
      <w:r w:rsidR="006D2C0F" w:rsidRPr="006020BE">
        <w:rPr>
          <w:sz w:val="24"/>
          <w:szCs w:val="24"/>
        </w:rPr>
        <w:t xml:space="preserve"> </w:t>
      </w:r>
      <w:r w:rsidR="00B51F33" w:rsidRPr="006020BE">
        <w:rPr>
          <w:sz w:val="24"/>
          <w:szCs w:val="24"/>
        </w:rPr>
        <w:t xml:space="preserve">ir </w:t>
      </w:r>
      <w:r w:rsidR="006D2C0F" w:rsidRPr="006020BE">
        <w:rPr>
          <w:sz w:val="24"/>
          <w:szCs w:val="24"/>
        </w:rPr>
        <w:t>perduoti</w:t>
      </w:r>
      <w:r w:rsidR="00B51F33" w:rsidRPr="006020BE">
        <w:rPr>
          <w:sz w:val="24"/>
          <w:szCs w:val="24"/>
        </w:rPr>
        <w:t xml:space="preserve"> ją</w:t>
      </w:r>
      <w:r w:rsidR="006D2C0F" w:rsidRPr="006020BE">
        <w:rPr>
          <w:sz w:val="24"/>
          <w:szCs w:val="24"/>
        </w:rPr>
        <w:t xml:space="preserve"> nagrinėti Teisėjų garbės teismui</w:t>
      </w:r>
      <w:r w:rsidR="00B51F33" w:rsidRPr="006020BE">
        <w:rPr>
          <w:sz w:val="24"/>
          <w:szCs w:val="24"/>
        </w:rPr>
        <w:t>.</w:t>
      </w:r>
    </w:p>
    <w:p w:rsidR="002C1B10" w:rsidRPr="006020BE" w:rsidRDefault="002C1B10" w:rsidP="00C65DAD">
      <w:pPr>
        <w:tabs>
          <w:tab w:val="left" w:pos="990"/>
        </w:tabs>
        <w:ind w:firstLine="851"/>
        <w:jc w:val="both"/>
        <w:rPr>
          <w:sz w:val="24"/>
          <w:szCs w:val="24"/>
        </w:rPr>
      </w:pPr>
      <w:r w:rsidRPr="006020BE">
        <w:rPr>
          <w:sz w:val="24"/>
          <w:szCs w:val="24"/>
        </w:rPr>
        <w:t>Sprendimas neskundžiamas.</w:t>
      </w:r>
    </w:p>
    <w:p w:rsidR="00F30BD5" w:rsidRPr="006020BE" w:rsidRDefault="00F30BD5" w:rsidP="00C65DAD">
      <w:pPr>
        <w:shd w:val="clear" w:color="auto" w:fill="FFFFFF"/>
        <w:tabs>
          <w:tab w:val="left" w:pos="7088"/>
        </w:tabs>
        <w:ind w:firstLine="851"/>
        <w:rPr>
          <w:sz w:val="24"/>
          <w:szCs w:val="24"/>
        </w:rPr>
      </w:pPr>
    </w:p>
    <w:p w:rsidR="00BF410F" w:rsidRPr="006020BE" w:rsidRDefault="00BF410F" w:rsidP="00BF410F">
      <w:pPr>
        <w:shd w:val="clear" w:color="auto" w:fill="FFFFFF"/>
        <w:tabs>
          <w:tab w:val="left" w:pos="7088"/>
        </w:tabs>
        <w:spacing w:line="360" w:lineRule="auto"/>
        <w:rPr>
          <w:sz w:val="24"/>
          <w:szCs w:val="24"/>
        </w:rPr>
      </w:pPr>
    </w:p>
    <w:p w:rsidR="002C1B10" w:rsidRPr="006020BE" w:rsidRDefault="002C1B10" w:rsidP="00BF410F">
      <w:pPr>
        <w:shd w:val="clear" w:color="auto" w:fill="FFFFFF"/>
        <w:tabs>
          <w:tab w:val="left" w:pos="7088"/>
        </w:tabs>
        <w:spacing w:line="360" w:lineRule="auto"/>
        <w:rPr>
          <w:sz w:val="24"/>
          <w:szCs w:val="24"/>
        </w:rPr>
      </w:pPr>
      <w:r w:rsidRPr="006020BE">
        <w:rPr>
          <w:sz w:val="24"/>
          <w:szCs w:val="24"/>
        </w:rPr>
        <w:t xml:space="preserve">Komisijos nariai:                                                                               </w:t>
      </w:r>
      <w:r w:rsidR="00BF410F" w:rsidRPr="006020BE">
        <w:rPr>
          <w:sz w:val="24"/>
          <w:szCs w:val="24"/>
        </w:rPr>
        <w:tab/>
        <w:t xml:space="preserve">   </w:t>
      </w:r>
      <w:r w:rsidR="00C65DAD" w:rsidRPr="006020BE">
        <w:rPr>
          <w:sz w:val="24"/>
          <w:szCs w:val="24"/>
        </w:rPr>
        <w:t xml:space="preserve">              </w:t>
      </w:r>
      <w:r w:rsidRPr="006020BE">
        <w:rPr>
          <w:sz w:val="24"/>
          <w:szCs w:val="24"/>
        </w:rPr>
        <w:t>Algis Norkūnas</w:t>
      </w:r>
    </w:p>
    <w:p w:rsidR="00BF410F" w:rsidRPr="006020BE" w:rsidRDefault="00BF410F" w:rsidP="00BF410F">
      <w:pPr>
        <w:shd w:val="clear" w:color="auto" w:fill="FFFFFF"/>
        <w:tabs>
          <w:tab w:val="left" w:pos="7088"/>
        </w:tabs>
        <w:spacing w:line="360" w:lineRule="auto"/>
        <w:rPr>
          <w:sz w:val="24"/>
          <w:szCs w:val="24"/>
        </w:rPr>
      </w:pPr>
    </w:p>
    <w:p w:rsidR="002C1B10" w:rsidRPr="006020BE" w:rsidRDefault="00FF445E" w:rsidP="00BF410F">
      <w:pPr>
        <w:shd w:val="clear" w:color="auto" w:fill="FFFFFF"/>
        <w:tabs>
          <w:tab w:val="left" w:pos="7088"/>
        </w:tabs>
        <w:spacing w:line="360" w:lineRule="auto"/>
        <w:ind w:firstLine="851"/>
        <w:jc w:val="right"/>
        <w:rPr>
          <w:sz w:val="24"/>
          <w:szCs w:val="24"/>
        </w:rPr>
      </w:pPr>
      <w:r w:rsidRPr="006020BE">
        <w:rPr>
          <w:sz w:val="24"/>
          <w:szCs w:val="24"/>
        </w:rPr>
        <w:t>Diana Butrimienė</w:t>
      </w:r>
    </w:p>
    <w:p w:rsidR="00BF410F" w:rsidRPr="006020BE" w:rsidRDefault="00BF410F" w:rsidP="00BF410F">
      <w:pPr>
        <w:shd w:val="clear" w:color="auto" w:fill="FFFFFF"/>
        <w:tabs>
          <w:tab w:val="left" w:pos="7088"/>
        </w:tabs>
        <w:spacing w:line="360" w:lineRule="auto"/>
        <w:ind w:firstLine="851"/>
        <w:jc w:val="right"/>
        <w:rPr>
          <w:sz w:val="24"/>
          <w:szCs w:val="24"/>
        </w:rPr>
      </w:pPr>
    </w:p>
    <w:p w:rsidR="00E26820" w:rsidRPr="006020BE" w:rsidRDefault="001A4E70" w:rsidP="00BF410F">
      <w:pPr>
        <w:shd w:val="clear" w:color="auto" w:fill="FFFFFF"/>
        <w:tabs>
          <w:tab w:val="left" w:pos="7088"/>
        </w:tabs>
        <w:spacing w:line="360" w:lineRule="auto"/>
        <w:ind w:firstLine="851"/>
        <w:jc w:val="right"/>
        <w:rPr>
          <w:sz w:val="24"/>
          <w:szCs w:val="24"/>
        </w:rPr>
      </w:pPr>
      <w:r w:rsidRPr="006020BE">
        <w:rPr>
          <w:sz w:val="24"/>
          <w:szCs w:val="24"/>
        </w:rPr>
        <w:t xml:space="preserve">Algimantas Čepas </w:t>
      </w:r>
    </w:p>
    <w:p w:rsidR="00BF410F" w:rsidRPr="006020BE" w:rsidRDefault="00BF410F" w:rsidP="00BF410F">
      <w:pPr>
        <w:shd w:val="clear" w:color="auto" w:fill="FFFFFF"/>
        <w:tabs>
          <w:tab w:val="left" w:pos="7088"/>
        </w:tabs>
        <w:spacing w:line="360" w:lineRule="auto"/>
        <w:ind w:firstLine="851"/>
        <w:jc w:val="right"/>
        <w:rPr>
          <w:sz w:val="24"/>
          <w:szCs w:val="24"/>
        </w:rPr>
      </w:pPr>
    </w:p>
    <w:p w:rsidR="002C1B10" w:rsidRPr="006020BE" w:rsidRDefault="003E29D2" w:rsidP="00BF410F">
      <w:pPr>
        <w:shd w:val="clear" w:color="auto" w:fill="FFFFFF"/>
        <w:tabs>
          <w:tab w:val="left" w:pos="7088"/>
        </w:tabs>
        <w:spacing w:line="360" w:lineRule="auto"/>
        <w:ind w:firstLine="851"/>
        <w:jc w:val="right"/>
        <w:rPr>
          <w:sz w:val="24"/>
          <w:szCs w:val="24"/>
        </w:rPr>
      </w:pPr>
      <w:r w:rsidRPr="006020BE">
        <w:rPr>
          <w:sz w:val="24"/>
          <w:szCs w:val="24"/>
        </w:rPr>
        <w:t>Jūratė Novagrockienė</w:t>
      </w:r>
    </w:p>
    <w:p w:rsidR="00BF410F" w:rsidRPr="006020BE" w:rsidRDefault="00BF410F" w:rsidP="00BF410F">
      <w:pPr>
        <w:shd w:val="clear" w:color="auto" w:fill="FFFFFF"/>
        <w:tabs>
          <w:tab w:val="left" w:pos="7088"/>
        </w:tabs>
        <w:spacing w:line="360" w:lineRule="auto"/>
        <w:ind w:firstLine="851"/>
        <w:jc w:val="right"/>
        <w:rPr>
          <w:sz w:val="24"/>
          <w:szCs w:val="24"/>
        </w:rPr>
      </w:pPr>
    </w:p>
    <w:p w:rsidR="002C1B10" w:rsidRPr="006020BE" w:rsidRDefault="002C1B10" w:rsidP="00BF410F">
      <w:pPr>
        <w:shd w:val="clear" w:color="auto" w:fill="FFFFFF"/>
        <w:tabs>
          <w:tab w:val="left" w:pos="7088"/>
        </w:tabs>
        <w:spacing w:line="360" w:lineRule="auto"/>
        <w:ind w:firstLine="851"/>
        <w:jc w:val="right"/>
        <w:rPr>
          <w:sz w:val="24"/>
          <w:szCs w:val="24"/>
        </w:rPr>
      </w:pPr>
      <w:r w:rsidRPr="006020BE">
        <w:rPr>
          <w:sz w:val="24"/>
          <w:szCs w:val="24"/>
        </w:rPr>
        <w:t>Veslava Ruskan</w:t>
      </w:r>
    </w:p>
    <w:p w:rsidR="00BF410F" w:rsidRPr="006020BE" w:rsidRDefault="00BF410F" w:rsidP="00BF410F">
      <w:pPr>
        <w:shd w:val="clear" w:color="auto" w:fill="FFFFFF"/>
        <w:tabs>
          <w:tab w:val="left" w:pos="7088"/>
        </w:tabs>
        <w:spacing w:line="360" w:lineRule="auto"/>
        <w:ind w:firstLine="851"/>
        <w:jc w:val="right"/>
        <w:rPr>
          <w:sz w:val="24"/>
          <w:szCs w:val="24"/>
        </w:rPr>
      </w:pPr>
    </w:p>
    <w:p w:rsidR="002C1B10" w:rsidRPr="006020BE" w:rsidRDefault="002C1B10" w:rsidP="00BF410F">
      <w:pPr>
        <w:shd w:val="clear" w:color="auto" w:fill="FFFFFF"/>
        <w:tabs>
          <w:tab w:val="left" w:pos="7088"/>
        </w:tabs>
        <w:spacing w:line="360" w:lineRule="auto"/>
        <w:ind w:firstLine="851"/>
        <w:jc w:val="right"/>
        <w:rPr>
          <w:sz w:val="24"/>
          <w:szCs w:val="24"/>
        </w:rPr>
      </w:pPr>
      <w:r w:rsidRPr="006020BE">
        <w:rPr>
          <w:sz w:val="24"/>
          <w:szCs w:val="24"/>
        </w:rPr>
        <w:t>Teodora Staugaitienė</w:t>
      </w:r>
    </w:p>
    <w:p w:rsidR="00BF410F" w:rsidRPr="006020BE" w:rsidRDefault="00BF410F" w:rsidP="00BF410F">
      <w:pPr>
        <w:shd w:val="clear" w:color="auto" w:fill="FFFFFF"/>
        <w:tabs>
          <w:tab w:val="left" w:pos="7088"/>
        </w:tabs>
        <w:spacing w:line="360" w:lineRule="auto"/>
        <w:ind w:firstLine="851"/>
        <w:jc w:val="right"/>
        <w:rPr>
          <w:sz w:val="24"/>
          <w:szCs w:val="24"/>
        </w:rPr>
      </w:pPr>
    </w:p>
    <w:p w:rsidR="001A4E70" w:rsidRPr="006020BE" w:rsidRDefault="001A4E70" w:rsidP="00BF410F">
      <w:pPr>
        <w:shd w:val="clear" w:color="auto" w:fill="FFFFFF"/>
        <w:tabs>
          <w:tab w:val="left" w:pos="7088"/>
        </w:tabs>
        <w:spacing w:line="360" w:lineRule="auto"/>
        <w:ind w:firstLine="851"/>
        <w:jc w:val="right"/>
        <w:rPr>
          <w:sz w:val="24"/>
          <w:szCs w:val="24"/>
        </w:rPr>
      </w:pPr>
      <w:r w:rsidRPr="006020BE">
        <w:rPr>
          <w:sz w:val="24"/>
          <w:szCs w:val="24"/>
        </w:rPr>
        <w:t>Linas Žukauskas</w:t>
      </w:r>
    </w:p>
    <w:sectPr w:rsidR="001A4E70" w:rsidRPr="006020BE" w:rsidSect="00AA38F5">
      <w:headerReference w:type="even" r:id="rId9"/>
      <w:headerReference w:type="default" r:id="rId10"/>
      <w:footerReference w:type="even" r:id="rId11"/>
      <w:footerReference w:type="default" r:id="rId12"/>
      <w:pgSz w:w="11906" w:h="16838"/>
      <w:pgMar w:top="1134" w:right="567" w:bottom="993" w:left="1701" w:header="397" w:footer="0"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5EA" w:rsidRDefault="004055EA" w:rsidP="00A159AA">
      <w:r>
        <w:separator/>
      </w:r>
    </w:p>
  </w:endnote>
  <w:endnote w:type="continuationSeparator" w:id="0">
    <w:p w:rsidR="004055EA" w:rsidRDefault="004055EA" w:rsidP="00A15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DA538E" w:rsidP="001C0AC4">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4055EA" w:rsidP="007117D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4055EA" w:rsidP="007117D2">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5EA" w:rsidRDefault="004055EA" w:rsidP="00A159AA">
      <w:r>
        <w:separator/>
      </w:r>
    </w:p>
  </w:footnote>
  <w:footnote w:type="continuationSeparator" w:id="0">
    <w:p w:rsidR="004055EA" w:rsidRDefault="004055EA" w:rsidP="00A15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DA538E"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4055EA">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5414"/>
      <w:docPartObj>
        <w:docPartGallery w:val="Page Numbers (Top of Page)"/>
        <w:docPartUnique/>
      </w:docPartObj>
    </w:sdtPr>
    <w:sdtContent>
      <w:p w:rsidR="00AA38F5" w:rsidRDefault="00DA538E">
        <w:pPr>
          <w:pStyle w:val="Antrats"/>
          <w:jc w:val="center"/>
        </w:pPr>
        <w:fldSimple w:instr=" PAGE   \* MERGEFORMAT ">
          <w:r w:rsidR="006E62FD">
            <w:rPr>
              <w:noProof/>
            </w:rPr>
            <w:t>4</w:t>
          </w:r>
        </w:fldSimple>
      </w:p>
    </w:sdtContent>
  </w:sdt>
  <w:p w:rsidR="00D7164E" w:rsidRDefault="00D7164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886B10"/>
    <w:multiLevelType w:val="hybridMultilevel"/>
    <w:tmpl w:val="87ECFD12"/>
    <w:lvl w:ilvl="0" w:tplc="D526A40A">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00"/>
  <w:displayHorizontalDrawingGridEvery w:val="2"/>
  <w:characterSpacingControl w:val="doNotCompress"/>
  <w:hdrShapeDefaults>
    <o:shapedefaults v:ext="edit" spidmax="37890"/>
  </w:hdrShapeDefaults>
  <w:footnotePr>
    <w:footnote w:id="-1"/>
    <w:footnote w:id="0"/>
  </w:footnotePr>
  <w:endnotePr>
    <w:endnote w:id="-1"/>
    <w:endnote w:id="0"/>
  </w:endnotePr>
  <w:compat/>
  <w:rsids>
    <w:rsidRoot w:val="002C1B10"/>
    <w:rsid w:val="00004876"/>
    <w:rsid w:val="000072E7"/>
    <w:rsid w:val="000109E3"/>
    <w:rsid w:val="00010D25"/>
    <w:rsid w:val="00012C1A"/>
    <w:rsid w:val="00013601"/>
    <w:rsid w:val="00040BE3"/>
    <w:rsid w:val="000602C3"/>
    <w:rsid w:val="00061ECB"/>
    <w:rsid w:val="00064145"/>
    <w:rsid w:val="0006584B"/>
    <w:rsid w:val="00071239"/>
    <w:rsid w:val="000817DF"/>
    <w:rsid w:val="00083BE3"/>
    <w:rsid w:val="00083FA5"/>
    <w:rsid w:val="000851E4"/>
    <w:rsid w:val="000A0177"/>
    <w:rsid w:val="000A50EE"/>
    <w:rsid w:val="000B6FB0"/>
    <w:rsid w:val="000C0BD6"/>
    <w:rsid w:val="000C2D4F"/>
    <w:rsid w:val="000D06C6"/>
    <w:rsid w:val="000E5A35"/>
    <w:rsid w:val="0011127D"/>
    <w:rsid w:val="001164F7"/>
    <w:rsid w:val="00132BC6"/>
    <w:rsid w:val="00153BC4"/>
    <w:rsid w:val="00157185"/>
    <w:rsid w:val="00171871"/>
    <w:rsid w:val="00182F08"/>
    <w:rsid w:val="00183AE5"/>
    <w:rsid w:val="00195F9F"/>
    <w:rsid w:val="001966FF"/>
    <w:rsid w:val="001A2607"/>
    <w:rsid w:val="001A4591"/>
    <w:rsid w:val="001A4E70"/>
    <w:rsid w:val="001A70DB"/>
    <w:rsid w:val="001B5749"/>
    <w:rsid w:val="001B6031"/>
    <w:rsid w:val="001B7A82"/>
    <w:rsid w:val="001C6472"/>
    <w:rsid w:val="001E02C0"/>
    <w:rsid w:val="001E6219"/>
    <w:rsid w:val="001F0C0C"/>
    <w:rsid w:val="00205DAA"/>
    <w:rsid w:val="002146B4"/>
    <w:rsid w:val="00216ACC"/>
    <w:rsid w:val="002179B5"/>
    <w:rsid w:val="002206E6"/>
    <w:rsid w:val="00223367"/>
    <w:rsid w:val="00230389"/>
    <w:rsid w:val="00231A22"/>
    <w:rsid w:val="0023433A"/>
    <w:rsid w:val="0023776B"/>
    <w:rsid w:val="002468EF"/>
    <w:rsid w:val="002501E3"/>
    <w:rsid w:val="00251A29"/>
    <w:rsid w:val="00253446"/>
    <w:rsid w:val="0025700E"/>
    <w:rsid w:val="002603FE"/>
    <w:rsid w:val="00260D0F"/>
    <w:rsid w:val="002665B2"/>
    <w:rsid w:val="002824C4"/>
    <w:rsid w:val="00283D0E"/>
    <w:rsid w:val="002852CF"/>
    <w:rsid w:val="00295459"/>
    <w:rsid w:val="002A42A1"/>
    <w:rsid w:val="002B08EA"/>
    <w:rsid w:val="002B1AFD"/>
    <w:rsid w:val="002C1B10"/>
    <w:rsid w:val="002E3191"/>
    <w:rsid w:val="002F291C"/>
    <w:rsid w:val="002F3B6D"/>
    <w:rsid w:val="00300484"/>
    <w:rsid w:val="00317C9A"/>
    <w:rsid w:val="00325942"/>
    <w:rsid w:val="003273DA"/>
    <w:rsid w:val="00331218"/>
    <w:rsid w:val="00331B17"/>
    <w:rsid w:val="00350E8C"/>
    <w:rsid w:val="0035127B"/>
    <w:rsid w:val="00354AFD"/>
    <w:rsid w:val="003662FD"/>
    <w:rsid w:val="00370A31"/>
    <w:rsid w:val="00377091"/>
    <w:rsid w:val="003774CE"/>
    <w:rsid w:val="003827D7"/>
    <w:rsid w:val="00384026"/>
    <w:rsid w:val="00387422"/>
    <w:rsid w:val="003A5B14"/>
    <w:rsid w:val="003B04D4"/>
    <w:rsid w:val="003C2F5D"/>
    <w:rsid w:val="003C7246"/>
    <w:rsid w:val="003D5178"/>
    <w:rsid w:val="003D5A67"/>
    <w:rsid w:val="003D61FB"/>
    <w:rsid w:val="003E29D2"/>
    <w:rsid w:val="003E5FA5"/>
    <w:rsid w:val="003F5BCD"/>
    <w:rsid w:val="004055EA"/>
    <w:rsid w:val="00411E4C"/>
    <w:rsid w:val="00433164"/>
    <w:rsid w:val="00435361"/>
    <w:rsid w:val="004457B7"/>
    <w:rsid w:val="004508DA"/>
    <w:rsid w:val="00453520"/>
    <w:rsid w:val="004569DC"/>
    <w:rsid w:val="00470DE6"/>
    <w:rsid w:val="00475085"/>
    <w:rsid w:val="00482700"/>
    <w:rsid w:val="00487DA8"/>
    <w:rsid w:val="00492EB6"/>
    <w:rsid w:val="00493B2C"/>
    <w:rsid w:val="00494D29"/>
    <w:rsid w:val="004954AE"/>
    <w:rsid w:val="004A713A"/>
    <w:rsid w:val="004B3A50"/>
    <w:rsid w:val="004C47F7"/>
    <w:rsid w:val="004D0B47"/>
    <w:rsid w:val="004D3339"/>
    <w:rsid w:val="004D4DC8"/>
    <w:rsid w:val="004E2703"/>
    <w:rsid w:val="004E720F"/>
    <w:rsid w:val="00502926"/>
    <w:rsid w:val="00505822"/>
    <w:rsid w:val="00507F47"/>
    <w:rsid w:val="00523912"/>
    <w:rsid w:val="0053561C"/>
    <w:rsid w:val="0054018C"/>
    <w:rsid w:val="00545D94"/>
    <w:rsid w:val="00547FF3"/>
    <w:rsid w:val="00550A3E"/>
    <w:rsid w:val="00561240"/>
    <w:rsid w:val="00563F03"/>
    <w:rsid w:val="00577514"/>
    <w:rsid w:val="005835D6"/>
    <w:rsid w:val="00584D64"/>
    <w:rsid w:val="0059190C"/>
    <w:rsid w:val="00591A3F"/>
    <w:rsid w:val="00596B48"/>
    <w:rsid w:val="005A2225"/>
    <w:rsid w:val="005A6BEB"/>
    <w:rsid w:val="005B37C2"/>
    <w:rsid w:val="005C0FB4"/>
    <w:rsid w:val="005D13D4"/>
    <w:rsid w:val="005D21B8"/>
    <w:rsid w:val="005E0FC0"/>
    <w:rsid w:val="005E58A4"/>
    <w:rsid w:val="005F1584"/>
    <w:rsid w:val="00601923"/>
    <w:rsid w:val="006020BE"/>
    <w:rsid w:val="00602543"/>
    <w:rsid w:val="00623441"/>
    <w:rsid w:val="0063532D"/>
    <w:rsid w:val="0064764C"/>
    <w:rsid w:val="0065179B"/>
    <w:rsid w:val="00654874"/>
    <w:rsid w:val="00660399"/>
    <w:rsid w:val="006609C5"/>
    <w:rsid w:val="00674F98"/>
    <w:rsid w:val="006907F7"/>
    <w:rsid w:val="006A037D"/>
    <w:rsid w:val="006B503C"/>
    <w:rsid w:val="006C413F"/>
    <w:rsid w:val="006D087B"/>
    <w:rsid w:val="006D1E2B"/>
    <w:rsid w:val="006D2C0F"/>
    <w:rsid w:val="006D6DCB"/>
    <w:rsid w:val="006E1166"/>
    <w:rsid w:val="006E62FD"/>
    <w:rsid w:val="006E7CDD"/>
    <w:rsid w:val="006F3212"/>
    <w:rsid w:val="006F636D"/>
    <w:rsid w:val="006F7E2B"/>
    <w:rsid w:val="00700C67"/>
    <w:rsid w:val="00701099"/>
    <w:rsid w:val="007022E3"/>
    <w:rsid w:val="00715CB7"/>
    <w:rsid w:val="00722DDC"/>
    <w:rsid w:val="007356C2"/>
    <w:rsid w:val="007376AE"/>
    <w:rsid w:val="00741970"/>
    <w:rsid w:val="00744712"/>
    <w:rsid w:val="00744818"/>
    <w:rsid w:val="0074504D"/>
    <w:rsid w:val="00745793"/>
    <w:rsid w:val="007467AA"/>
    <w:rsid w:val="007559EC"/>
    <w:rsid w:val="00761119"/>
    <w:rsid w:val="00762E92"/>
    <w:rsid w:val="00763D27"/>
    <w:rsid w:val="00772541"/>
    <w:rsid w:val="0077389D"/>
    <w:rsid w:val="00782DE6"/>
    <w:rsid w:val="00787D50"/>
    <w:rsid w:val="00795222"/>
    <w:rsid w:val="007A50BA"/>
    <w:rsid w:val="007A5FAE"/>
    <w:rsid w:val="007B2107"/>
    <w:rsid w:val="007B541B"/>
    <w:rsid w:val="007B5AA1"/>
    <w:rsid w:val="007B5EA2"/>
    <w:rsid w:val="007C0717"/>
    <w:rsid w:val="007D199C"/>
    <w:rsid w:val="007D38E1"/>
    <w:rsid w:val="007D47CF"/>
    <w:rsid w:val="007D75A2"/>
    <w:rsid w:val="007D767F"/>
    <w:rsid w:val="007E1C3C"/>
    <w:rsid w:val="007E44AC"/>
    <w:rsid w:val="007E4928"/>
    <w:rsid w:val="007E673F"/>
    <w:rsid w:val="007F25C0"/>
    <w:rsid w:val="007F2821"/>
    <w:rsid w:val="007F45F7"/>
    <w:rsid w:val="007F6D48"/>
    <w:rsid w:val="007F71A4"/>
    <w:rsid w:val="007F78B4"/>
    <w:rsid w:val="00802A5E"/>
    <w:rsid w:val="0082234F"/>
    <w:rsid w:val="00823393"/>
    <w:rsid w:val="00823EFA"/>
    <w:rsid w:val="00827A49"/>
    <w:rsid w:val="00827AB4"/>
    <w:rsid w:val="00831992"/>
    <w:rsid w:val="00831FEC"/>
    <w:rsid w:val="00844E0D"/>
    <w:rsid w:val="00851246"/>
    <w:rsid w:val="00861013"/>
    <w:rsid w:val="0086445D"/>
    <w:rsid w:val="008646D6"/>
    <w:rsid w:val="00865015"/>
    <w:rsid w:val="00871133"/>
    <w:rsid w:val="00871513"/>
    <w:rsid w:val="008721C5"/>
    <w:rsid w:val="00876761"/>
    <w:rsid w:val="008803BA"/>
    <w:rsid w:val="00882D8C"/>
    <w:rsid w:val="008A0B1F"/>
    <w:rsid w:val="008A2801"/>
    <w:rsid w:val="008C0A04"/>
    <w:rsid w:val="008C4AC6"/>
    <w:rsid w:val="008E3183"/>
    <w:rsid w:val="008F037D"/>
    <w:rsid w:val="008F5808"/>
    <w:rsid w:val="008F7DC6"/>
    <w:rsid w:val="009149E6"/>
    <w:rsid w:val="0091760F"/>
    <w:rsid w:val="00920E0F"/>
    <w:rsid w:val="00924738"/>
    <w:rsid w:val="00936E5B"/>
    <w:rsid w:val="00940B9B"/>
    <w:rsid w:val="009515D4"/>
    <w:rsid w:val="009526CD"/>
    <w:rsid w:val="0095300B"/>
    <w:rsid w:val="009608C2"/>
    <w:rsid w:val="00970A28"/>
    <w:rsid w:val="0097114E"/>
    <w:rsid w:val="00974A77"/>
    <w:rsid w:val="00981712"/>
    <w:rsid w:val="009838E4"/>
    <w:rsid w:val="00987CB6"/>
    <w:rsid w:val="009919C3"/>
    <w:rsid w:val="00992E0F"/>
    <w:rsid w:val="009937A4"/>
    <w:rsid w:val="009A70BF"/>
    <w:rsid w:val="009B3F74"/>
    <w:rsid w:val="009B769D"/>
    <w:rsid w:val="009C4FE7"/>
    <w:rsid w:val="009D600F"/>
    <w:rsid w:val="009E3408"/>
    <w:rsid w:val="00A159AA"/>
    <w:rsid w:val="00A17CE4"/>
    <w:rsid w:val="00A2088B"/>
    <w:rsid w:val="00A2094D"/>
    <w:rsid w:val="00A3462F"/>
    <w:rsid w:val="00A36044"/>
    <w:rsid w:val="00A453B9"/>
    <w:rsid w:val="00A45618"/>
    <w:rsid w:val="00A5715A"/>
    <w:rsid w:val="00A62ED4"/>
    <w:rsid w:val="00A664EF"/>
    <w:rsid w:val="00A71029"/>
    <w:rsid w:val="00A75771"/>
    <w:rsid w:val="00A8028C"/>
    <w:rsid w:val="00A831FF"/>
    <w:rsid w:val="00A832B7"/>
    <w:rsid w:val="00A83643"/>
    <w:rsid w:val="00A943FF"/>
    <w:rsid w:val="00AA15C9"/>
    <w:rsid w:val="00AA38F5"/>
    <w:rsid w:val="00AB1271"/>
    <w:rsid w:val="00AB1C14"/>
    <w:rsid w:val="00AB3CB7"/>
    <w:rsid w:val="00AB572F"/>
    <w:rsid w:val="00AB5FE5"/>
    <w:rsid w:val="00AD4A51"/>
    <w:rsid w:val="00AE1953"/>
    <w:rsid w:val="00AE286F"/>
    <w:rsid w:val="00AE5A2E"/>
    <w:rsid w:val="00AE7AAA"/>
    <w:rsid w:val="00AF1921"/>
    <w:rsid w:val="00B0024F"/>
    <w:rsid w:val="00B101E6"/>
    <w:rsid w:val="00B1066D"/>
    <w:rsid w:val="00B14399"/>
    <w:rsid w:val="00B42E79"/>
    <w:rsid w:val="00B46BC8"/>
    <w:rsid w:val="00B47C4F"/>
    <w:rsid w:val="00B51F33"/>
    <w:rsid w:val="00B53AD2"/>
    <w:rsid w:val="00B62F2C"/>
    <w:rsid w:val="00B64BCB"/>
    <w:rsid w:val="00B6777A"/>
    <w:rsid w:val="00B715CC"/>
    <w:rsid w:val="00B728A4"/>
    <w:rsid w:val="00B7551F"/>
    <w:rsid w:val="00B877B2"/>
    <w:rsid w:val="00B92015"/>
    <w:rsid w:val="00BA26D2"/>
    <w:rsid w:val="00BB4F16"/>
    <w:rsid w:val="00BC1196"/>
    <w:rsid w:val="00BC1ABD"/>
    <w:rsid w:val="00BC2FD3"/>
    <w:rsid w:val="00BC305B"/>
    <w:rsid w:val="00BC50D5"/>
    <w:rsid w:val="00BC59A2"/>
    <w:rsid w:val="00BD4BC8"/>
    <w:rsid w:val="00BF410F"/>
    <w:rsid w:val="00BF596E"/>
    <w:rsid w:val="00BF65DD"/>
    <w:rsid w:val="00C00A28"/>
    <w:rsid w:val="00C03288"/>
    <w:rsid w:val="00C033E0"/>
    <w:rsid w:val="00C049C7"/>
    <w:rsid w:val="00C07952"/>
    <w:rsid w:val="00C14210"/>
    <w:rsid w:val="00C17050"/>
    <w:rsid w:val="00C241D9"/>
    <w:rsid w:val="00C30ED4"/>
    <w:rsid w:val="00C310F7"/>
    <w:rsid w:val="00C3459D"/>
    <w:rsid w:val="00C35BDB"/>
    <w:rsid w:val="00C409A2"/>
    <w:rsid w:val="00C521ED"/>
    <w:rsid w:val="00C55B7B"/>
    <w:rsid w:val="00C65DAD"/>
    <w:rsid w:val="00C76E6F"/>
    <w:rsid w:val="00C826DE"/>
    <w:rsid w:val="00C8280E"/>
    <w:rsid w:val="00C82E97"/>
    <w:rsid w:val="00C85AFE"/>
    <w:rsid w:val="00CA0C73"/>
    <w:rsid w:val="00CA53EB"/>
    <w:rsid w:val="00CA7AC6"/>
    <w:rsid w:val="00CB4A89"/>
    <w:rsid w:val="00CB6829"/>
    <w:rsid w:val="00CC12D3"/>
    <w:rsid w:val="00CC7549"/>
    <w:rsid w:val="00CD3D99"/>
    <w:rsid w:val="00CF4B39"/>
    <w:rsid w:val="00D102DE"/>
    <w:rsid w:val="00D1353C"/>
    <w:rsid w:val="00D13A5E"/>
    <w:rsid w:val="00D16F43"/>
    <w:rsid w:val="00D24C9F"/>
    <w:rsid w:val="00D27C78"/>
    <w:rsid w:val="00D318FF"/>
    <w:rsid w:val="00D402A2"/>
    <w:rsid w:val="00D461A6"/>
    <w:rsid w:val="00D7164E"/>
    <w:rsid w:val="00D72066"/>
    <w:rsid w:val="00D81FE4"/>
    <w:rsid w:val="00D83608"/>
    <w:rsid w:val="00D84254"/>
    <w:rsid w:val="00D906C4"/>
    <w:rsid w:val="00DA0C85"/>
    <w:rsid w:val="00DA2B7A"/>
    <w:rsid w:val="00DA527A"/>
    <w:rsid w:val="00DA538E"/>
    <w:rsid w:val="00DA57E8"/>
    <w:rsid w:val="00DB2FC7"/>
    <w:rsid w:val="00DD50D9"/>
    <w:rsid w:val="00DD78EA"/>
    <w:rsid w:val="00DE165B"/>
    <w:rsid w:val="00DE36FE"/>
    <w:rsid w:val="00DF1E48"/>
    <w:rsid w:val="00E01674"/>
    <w:rsid w:val="00E0353B"/>
    <w:rsid w:val="00E03654"/>
    <w:rsid w:val="00E11CD0"/>
    <w:rsid w:val="00E22504"/>
    <w:rsid w:val="00E26820"/>
    <w:rsid w:val="00E3271C"/>
    <w:rsid w:val="00E32FC5"/>
    <w:rsid w:val="00E44152"/>
    <w:rsid w:val="00E519C6"/>
    <w:rsid w:val="00E547D8"/>
    <w:rsid w:val="00E66FCE"/>
    <w:rsid w:val="00E7002A"/>
    <w:rsid w:val="00E72864"/>
    <w:rsid w:val="00E7436A"/>
    <w:rsid w:val="00E75027"/>
    <w:rsid w:val="00E7769B"/>
    <w:rsid w:val="00E80A9F"/>
    <w:rsid w:val="00E84DCC"/>
    <w:rsid w:val="00E858E1"/>
    <w:rsid w:val="00EA0129"/>
    <w:rsid w:val="00EA217A"/>
    <w:rsid w:val="00EA3AF6"/>
    <w:rsid w:val="00EB0513"/>
    <w:rsid w:val="00EB0668"/>
    <w:rsid w:val="00EC51AF"/>
    <w:rsid w:val="00ED3426"/>
    <w:rsid w:val="00ED3BC7"/>
    <w:rsid w:val="00ED7C64"/>
    <w:rsid w:val="00EE2E94"/>
    <w:rsid w:val="00EE4E32"/>
    <w:rsid w:val="00EF6749"/>
    <w:rsid w:val="00EF689D"/>
    <w:rsid w:val="00F07674"/>
    <w:rsid w:val="00F141A1"/>
    <w:rsid w:val="00F17020"/>
    <w:rsid w:val="00F20C8C"/>
    <w:rsid w:val="00F24178"/>
    <w:rsid w:val="00F3062B"/>
    <w:rsid w:val="00F30BD5"/>
    <w:rsid w:val="00F34052"/>
    <w:rsid w:val="00F43096"/>
    <w:rsid w:val="00F45DF9"/>
    <w:rsid w:val="00F51DA1"/>
    <w:rsid w:val="00F533BA"/>
    <w:rsid w:val="00F70920"/>
    <w:rsid w:val="00F85463"/>
    <w:rsid w:val="00F9743A"/>
    <w:rsid w:val="00FA6547"/>
    <w:rsid w:val="00FA7079"/>
    <w:rsid w:val="00FC530A"/>
    <w:rsid w:val="00FD75A3"/>
    <w:rsid w:val="00FE2F6A"/>
    <w:rsid w:val="00FF445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Bodytext">
    <w:name w:val="Body text"/>
    <w:rsid w:val="00795222"/>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tajtip">
    <w:name w:val="tajtip"/>
    <w:basedOn w:val="prastasis"/>
    <w:rsid w:val="003C7246"/>
    <w:pPr>
      <w:spacing w:before="100" w:beforeAutospacing="1" w:after="100" w:afterAutospacing="1"/>
    </w:pPr>
    <w:rPr>
      <w:sz w:val="24"/>
      <w:szCs w:val="24"/>
    </w:rPr>
  </w:style>
  <w:style w:type="character" w:customStyle="1" w:styleId="apple-converted-space">
    <w:name w:val="apple-converted-space"/>
    <w:basedOn w:val="Numatytasispastraiposriftas"/>
    <w:rsid w:val="003C7246"/>
  </w:style>
  <w:style w:type="character" w:styleId="Hipersaitas">
    <w:name w:val="Hyperlink"/>
    <w:basedOn w:val="Numatytasispastraiposriftas"/>
    <w:uiPriority w:val="99"/>
    <w:semiHidden/>
    <w:unhideWhenUsed/>
    <w:rsid w:val="003C7246"/>
    <w:rPr>
      <w:color w:val="0000FF"/>
      <w:u w:val="single"/>
    </w:rPr>
  </w:style>
  <w:style w:type="paragraph" w:styleId="Data">
    <w:name w:val="Date"/>
    <w:basedOn w:val="Antrats"/>
    <w:link w:val="DataDiagrama"/>
    <w:uiPriority w:val="99"/>
    <w:rsid w:val="004E720F"/>
    <w:pPr>
      <w:tabs>
        <w:tab w:val="clear" w:pos="4819"/>
        <w:tab w:val="clear" w:pos="9638"/>
      </w:tabs>
      <w:jc w:val="center"/>
    </w:pPr>
    <w:rPr>
      <w:sz w:val="24"/>
    </w:rPr>
  </w:style>
  <w:style w:type="character" w:customStyle="1" w:styleId="DataDiagrama">
    <w:name w:val="Data Diagrama"/>
    <w:basedOn w:val="Numatytasispastraiposriftas"/>
    <w:link w:val="Data"/>
    <w:uiPriority w:val="99"/>
    <w:rsid w:val="004E720F"/>
    <w:rPr>
      <w:rFonts w:ascii="Times New Roman" w:eastAsia="Times New Roman" w:hAnsi="Times New Roman" w:cs="Times New Roman"/>
      <w:sz w:val="24"/>
      <w:szCs w:val="20"/>
      <w:lang w:eastAsia="lt-LT"/>
    </w:rPr>
  </w:style>
  <w:style w:type="paragraph" w:customStyle="1" w:styleId="Style14">
    <w:name w:val="Style14"/>
    <w:basedOn w:val="prastasis"/>
    <w:rsid w:val="001164F7"/>
    <w:pPr>
      <w:widowControl w:val="0"/>
      <w:autoSpaceDE w:val="0"/>
      <w:autoSpaceDN w:val="0"/>
      <w:adjustRightInd w:val="0"/>
      <w:spacing w:line="266" w:lineRule="exact"/>
      <w:ind w:firstLine="317"/>
      <w:jc w:val="both"/>
    </w:pPr>
    <w:rPr>
      <w:rFonts w:ascii="Century Gothic" w:hAnsi="Century Gothic"/>
      <w:sz w:val="24"/>
      <w:szCs w:val="24"/>
    </w:rPr>
  </w:style>
  <w:style w:type="character" w:customStyle="1" w:styleId="FontStyle23">
    <w:name w:val="Font Style23"/>
    <w:rsid w:val="001164F7"/>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64452710">
      <w:bodyDiv w:val="1"/>
      <w:marLeft w:val="0"/>
      <w:marRight w:val="0"/>
      <w:marTop w:val="0"/>
      <w:marBottom w:val="0"/>
      <w:divBdr>
        <w:top w:val="none" w:sz="0" w:space="0" w:color="auto"/>
        <w:left w:val="none" w:sz="0" w:space="0" w:color="auto"/>
        <w:bottom w:val="none" w:sz="0" w:space="0" w:color="auto"/>
        <w:right w:val="none" w:sz="0" w:space="0" w:color="auto"/>
      </w:divBdr>
    </w:div>
    <w:div w:id="6257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763AD-D7FB-4F5C-8674-36AA4AC5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15340</Words>
  <Characters>8745</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a.pauliukaite</cp:lastModifiedBy>
  <cp:revision>4</cp:revision>
  <cp:lastPrinted>2015-08-20T10:47:00Z</cp:lastPrinted>
  <dcterms:created xsi:type="dcterms:W3CDTF">2016-01-15T10:02:00Z</dcterms:created>
  <dcterms:modified xsi:type="dcterms:W3CDTF">2016-01-15T10:06:00Z</dcterms:modified>
</cp:coreProperties>
</file>