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74" w:rsidRPr="005470A3" w:rsidRDefault="00025F74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5470A3">
        <w:rPr>
          <w:b/>
          <w:color w:val="000000" w:themeColor="text1"/>
        </w:rPr>
        <w:t xml:space="preserve">TEISĖJŲ MOKYMO PROGRAMA </w:t>
      </w:r>
    </w:p>
    <w:p w:rsidR="00025F74" w:rsidRPr="005470A3" w:rsidRDefault="00025F74" w:rsidP="00025F74">
      <w:pPr>
        <w:tabs>
          <w:tab w:val="left" w:pos="10800"/>
        </w:tabs>
        <w:jc w:val="center"/>
        <w:rPr>
          <w:b/>
        </w:rPr>
      </w:pPr>
      <w:r w:rsidRPr="005470A3">
        <w:rPr>
          <w:b/>
          <w:color w:val="000000"/>
        </w:rPr>
        <w:t>„</w:t>
      </w:r>
      <w:r w:rsidR="002C35D2" w:rsidRPr="005470A3">
        <w:rPr>
          <w:b/>
          <w:color w:val="000000" w:themeColor="text1"/>
        </w:rPr>
        <w:t>TEISĖJO ELGESYS SU TEISMO PROCESO DALYVIAIS</w:t>
      </w:r>
      <w:r w:rsidRPr="005470A3">
        <w:rPr>
          <w:b/>
          <w:color w:val="000000"/>
        </w:rPr>
        <w:t>“</w:t>
      </w:r>
    </w:p>
    <w:p w:rsidR="00025F74" w:rsidRPr="005470A3" w:rsidRDefault="002C35D2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</w:rPr>
      </w:pPr>
      <w:r>
        <w:rPr>
          <w:b/>
        </w:rPr>
        <w:t>(kodas – PD</w:t>
      </w:r>
      <w:r w:rsidR="00025F74" w:rsidRPr="005470A3">
        <w:rPr>
          <w:b/>
        </w:rPr>
        <w:t>)</w:t>
      </w:r>
    </w:p>
    <w:p w:rsidR="00F00F8D" w:rsidRPr="00F00F8D" w:rsidRDefault="00F00F8D" w:rsidP="00E41FE1">
      <w:pPr>
        <w:jc w:val="center"/>
        <w:rPr>
          <w:rFonts w:ascii="Arial" w:hAnsi="Arial" w:cs="Arial"/>
          <w:bCs/>
          <w:sz w:val="10"/>
          <w:szCs w:val="10"/>
        </w:rPr>
      </w:pPr>
    </w:p>
    <w:p w:rsidR="00CE5976" w:rsidRPr="008F0211" w:rsidRDefault="00CE5976" w:rsidP="00CE5976">
      <w:pPr>
        <w:jc w:val="center"/>
        <w:rPr>
          <w:rFonts w:ascii="Arial" w:hAnsi="Arial" w:cs="Arial"/>
          <w:b/>
          <w:shadow/>
          <w:color w:val="000000"/>
        </w:rPr>
      </w:pPr>
      <w:r w:rsidRPr="00B233EE">
        <w:rPr>
          <w:rFonts w:ascii="Arial" w:hAnsi="Arial" w:cs="Arial"/>
          <w:b/>
          <w:shadow/>
          <w:color w:val="000000"/>
        </w:rPr>
        <w:t>P R O G R A M A</w:t>
      </w:r>
    </w:p>
    <w:p w:rsidR="00764AA0" w:rsidRPr="002C35D2" w:rsidRDefault="002C35D2" w:rsidP="002C35D2">
      <w:pPr>
        <w:pStyle w:val="Sraopastraipa"/>
        <w:ind w:left="0"/>
        <w:jc w:val="center"/>
        <w:rPr>
          <w:rFonts w:ascii="Arial" w:hAnsi="Arial" w:cs="Arial"/>
          <w:bCs/>
          <w:sz w:val="20"/>
          <w:szCs w:val="20"/>
        </w:rPr>
      </w:pPr>
      <w:r w:rsidRPr="002C35D2">
        <w:rPr>
          <w:rFonts w:ascii="Arial" w:eastAsia="Times New Roman" w:hAnsi="Arial" w:cs="Arial"/>
          <w:bCs/>
          <w:sz w:val="20"/>
          <w:szCs w:val="20"/>
          <w:lang w:val="lt-LT" w:eastAsia="lt-LT"/>
        </w:rPr>
        <w:t xml:space="preserve">2016 m. </w:t>
      </w:r>
      <w:r w:rsidRPr="002C35D2">
        <w:rPr>
          <w:rFonts w:ascii="Arial" w:hAnsi="Arial" w:cs="Arial"/>
          <w:sz w:val="20"/>
          <w:szCs w:val="20"/>
        </w:rPr>
        <w:t>kovo 3-4</w:t>
      </w:r>
      <w:r w:rsidR="00370371" w:rsidRPr="002C35D2">
        <w:rPr>
          <w:rFonts w:ascii="Arial" w:hAnsi="Arial" w:cs="Arial"/>
          <w:sz w:val="20"/>
          <w:szCs w:val="20"/>
        </w:rPr>
        <w:t xml:space="preserve"> </w:t>
      </w:r>
      <w:r w:rsidR="00BA2E23" w:rsidRPr="002C35D2">
        <w:rPr>
          <w:rFonts w:ascii="Arial" w:hAnsi="Arial" w:cs="Arial"/>
          <w:sz w:val="20"/>
          <w:szCs w:val="20"/>
        </w:rPr>
        <w:t>d.</w:t>
      </w:r>
    </w:p>
    <w:p w:rsidR="00000000" w:rsidRDefault="00F82742">
      <w:pPr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F82742">
        <w:rPr>
          <w:rFonts w:ascii="Arial" w:hAnsi="Arial" w:cs="Arial"/>
          <w:i/>
          <w:color w:val="000000"/>
          <w:sz w:val="20"/>
          <w:szCs w:val="20"/>
        </w:rPr>
        <w:t>Panevėžio apygardos teismas, Elektros g. 9, 3 salė, Panevėžys</w:t>
      </w:r>
    </w:p>
    <w:p w:rsidR="00EF6BC0" w:rsidRPr="00A90E0A" w:rsidRDefault="00EF6BC0" w:rsidP="00EF6BC0">
      <w:pPr>
        <w:jc w:val="center"/>
        <w:rPr>
          <w:rFonts w:ascii="Arial" w:hAnsi="Arial" w:cs="Arial"/>
          <w:i/>
          <w:color w:val="000000"/>
          <w:sz w:val="20"/>
          <w:szCs w:val="20"/>
        </w:rPr>
      </w:pPr>
    </w:p>
    <w:p w:rsidR="00D94FDC" w:rsidRPr="002C35D2" w:rsidRDefault="00D94FDC" w:rsidP="00404B41">
      <w:pPr>
        <w:ind w:right="-262"/>
        <w:rPr>
          <w:rFonts w:ascii="Arial" w:hAnsi="Arial" w:cs="Arial"/>
          <w:color w:val="000000"/>
          <w:sz w:val="20"/>
          <w:szCs w:val="20"/>
        </w:rPr>
      </w:pPr>
    </w:p>
    <w:p w:rsidR="00D94FDC" w:rsidRPr="00F00F8D" w:rsidRDefault="00D94FDC" w:rsidP="00F00F8D">
      <w:pPr>
        <w:ind w:right="-262"/>
        <w:jc w:val="center"/>
        <w:rPr>
          <w:rFonts w:ascii="Arial" w:hAnsi="Arial" w:cs="Arial"/>
          <w:color w:val="000000"/>
          <w:sz w:val="10"/>
          <w:szCs w:val="10"/>
        </w:rPr>
      </w:pPr>
    </w:p>
    <w:tbl>
      <w:tblPr>
        <w:tblW w:w="10316" w:type="dxa"/>
        <w:tblInd w:w="-92" w:type="dxa"/>
        <w:tblLook w:val="01E0"/>
      </w:tblPr>
      <w:tblGrid>
        <w:gridCol w:w="10316"/>
      </w:tblGrid>
      <w:tr w:rsidR="00E41FE1" w:rsidRPr="003D55B0" w:rsidTr="00EC4BEE">
        <w:tc>
          <w:tcPr>
            <w:tcW w:w="10316" w:type="dxa"/>
            <w:shd w:val="clear" w:color="auto" w:fill="auto"/>
          </w:tcPr>
          <w:p w:rsidR="00211C42" w:rsidRPr="00211C42" w:rsidRDefault="00211C42" w:rsidP="00E2514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00000" w:rsidRDefault="00211C42">
            <w:pPr>
              <w:ind w:right="-10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11C42">
              <w:rPr>
                <w:rFonts w:ascii="Arial" w:hAnsi="Arial" w:cs="Arial"/>
                <w:i/>
                <w:iCs/>
                <w:sz w:val="20"/>
                <w:szCs w:val="20"/>
              </w:rPr>
              <w:t>Lektor</w:t>
            </w:r>
            <w:r w:rsidR="00A90E0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ius – </w:t>
            </w:r>
            <w:r w:rsidR="00A90E0A" w:rsidRPr="00BD1D60">
              <w:rPr>
                <w:rFonts w:ascii="Arial" w:hAnsi="Arial" w:cs="Arial"/>
                <w:b/>
                <w:i/>
                <w:sz w:val="20"/>
                <w:szCs w:val="20"/>
              </w:rPr>
              <w:t>Justinas Burokas</w:t>
            </w:r>
            <w:r w:rsidR="00A90E0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</w:t>
            </w:r>
            <w:r w:rsidR="00A90E0A" w:rsidRPr="00BD1D60">
              <w:rPr>
                <w:rFonts w:ascii="Arial" w:hAnsi="Arial" w:cs="Arial"/>
                <w:i/>
                <w:sz w:val="20"/>
                <w:szCs w:val="20"/>
              </w:rPr>
              <w:t>UAB „Žmogaus studijų centras“ valdybos narys, konsultantas</w:t>
            </w:r>
          </w:p>
          <w:p w:rsidR="00A201CE" w:rsidRPr="00A201CE" w:rsidRDefault="00A201CE" w:rsidP="00211C42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2C35D2" w:rsidRDefault="002C35D2" w:rsidP="007F0A9A">
      <w:pPr>
        <w:ind w:left="-540" w:firstLine="540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A35D8A" w:rsidRDefault="002C35D2" w:rsidP="007F0A9A">
      <w:pPr>
        <w:ind w:left="-540" w:firstLine="540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Ketvirtadienis</w:t>
      </w:r>
      <w:r w:rsidR="00453481">
        <w:rPr>
          <w:rFonts w:ascii="Arial" w:hAnsi="Arial" w:cs="Arial"/>
          <w:color w:val="000000"/>
          <w:sz w:val="20"/>
          <w:szCs w:val="20"/>
          <w:u w:val="single"/>
        </w:rPr>
        <w:t>, 201</w:t>
      </w:r>
      <w:r w:rsidR="00025F74">
        <w:rPr>
          <w:rFonts w:ascii="Arial" w:hAnsi="Arial" w:cs="Arial"/>
          <w:color w:val="000000"/>
          <w:sz w:val="20"/>
          <w:szCs w:val="20"/>
          <w:u w:val="single"/>
        </w:rPr>
        <w:t>6</w:t>
      </w:r>
      <w:r w:rsidR="00AC2DDC" w:rsidRPr="00F259F2">
        <w:rPr>
          <w:rFonts w:ascii="Arial" w:hAnsi="Arial" w:cs="Arial"/>
          <w:color w:val="000000"/>
          <w:sz w:val="20"/>
          <w:szCs w:val="20"/>
          <w:u w:val="single"/>
        </w:rPr>
        <w:t xml:space="preserve"> m</w:t>
      </w:r>
      <w:r>
        <w:rPr>
          <w:rFonts w:ascii="Arial" w:hAnsi="Arial" w:cs="Arial"/>
          <w:color w:val="000000"/>
          <w:sz w:val="20"/>
          <w:szCs w:val="20"/>
          <w:u w:val="single"/>
        </w:rPr>
        <w:t>. kovo 3</w:t>
      </w:r>
      <w:r w:rsidR="00FF65C0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AC2DDC" w:rsidRPr="001A35FE">
        <w:rPr>
          <w:rFonts w:ascii="Arial" w:hAnsi="Arial" w:cs="Arial"/>
          <w:color w:val="000000"/>
          <w:sz w:val="20"/>
          <w:szCs w:val="20"/>
          <w:u w:val="single"/>
        </w:rPr>
        <w:t>d.</w:t>
      </w:r>
    </w:p>
    <w:p w:rsidR="00D94FDC" w:rsidRDefault="00D94FDC" w:rsidP="00404B41">
      <w:pPr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Style w:val="LentelTrimaiaiefektai2"/>
        <w:tblW w:w="9536" w:type="dxa"/>
        <w:tblLayout w:type="fixed"/>
        <w:tblLook w:val="04A0"/>
      </w:tblPr>
      <w:tblGrid>
        <w:gridCol w:w="1456"/>
        <w:gridCol w:w="8080"/>
      </w:tblGrid>
      <w:tr w:rsidR="006465D8" w:rsidRPr="00533673" w:rsidTr="006465D8">
        <w:trPr>
          <w:cnfStyle w:val="100000000000"/>
        </w:trPr>
        <w:tc>
          <w:tcPr>
            <w:cnfStyle w:val="001000000000"/>
            <w:tcW w:w="1456" w:type="dxa"/>
            <w:shd w:val="clear" w:color="auto" w:fill="FFFFFF" w:themeFill="background1"/>
          </w:tcPr>
          <w:p w:rsidR="006465D8" w:rsidRPr="006465D8" w:rsidRDefault="00F82742" w:rsidP="006465D8">
            <w:pPr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09:30-10:00 </w:t>
            </w:r>
          </w:p>
          <w:p w:rsidR="006465D8" w:rsidRPr="006465D8" w:rsidRDefault="006465D8" w:rsidP="00561C13">
            <w:pPr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:rsidR="006465D8" w:rsidRPr="006465D8" w:rsidRDefault="00F82742" w:rsidP="006465D8">
            <w:pPr>
              <w:tabs>
                <w:tab w:val="left" w:pos="8552"/>
                <w:tab w:val="left" w:pos="8732"/>
              </w:tabs>
              <w:ind w:right="252" w:hanging="35"/>
              <w:jc w:val="both"/>
              <w:cnfStyle w:val="1000000000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Dalyvių registracija</w:t>
            </w:r>
          </w:p>
          <w:p w:rsidR="006465D8" w:rsidRPr="006465D8" w:rsidRDefault="006465D8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cnfStyle w:val="10000000000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F0349" w:rsidRPr="00533673" w:rsidTr="006465D8">
        <w:trPr>
          <w:cnfStyle w:val="000000100000"/>
        </w:trPr>
        <w:tc>
          <w:tcPr>
            <w:cnfStyle w:val="001000000000"/>
            <w:tcW w:w="1456" w:type="dxa"/>
          </w:tcPr>
          <w:p w:rsidR="009E3691" w:rsidRPr="00533673" w:rsidRDefault="009E3691" w:rsidP="00561C13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00000" w:rsidRDefault="00F8274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82742"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F82742"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-11:30</w:t>
            </w:r>
          </w:p>
        </w:tc>
        <w:tc>
          <w:tcPr>
            <w:tcW w:w="8080" w:type="dxa"/>
          </w:tcPr>
          <w:p w:rsidR="009E3691" w:rsidRPr="00533673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cnfStyle w:val="00000010000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30528" w:rsidRPr="00533673" w:rsidRDefault="002C35D2" w:rsidP="00030528">
            <w:pPr>
              <w:jc w:val="both"/>
              <w:cnfStyle w:val="000000100000"/>
              <w:rPr>
                <w:rFonts w:ascii="Arial" w:hAnsi="Arial" w:cs="Arial"/>
                <w:i/>
                <w:sz w:val="20"/>
                <w:szCs w:val="20"/>
              </w:rPr>
            </w:pPr>
            <w:r w:rsidRPr="00533673">
              <w:rPr>
                <w:rFonts w:ascii="Arial" w:hAnsi="Arial" w:cs="Arial"/>
                <w:sz w:val="20"/>
                <w:szCs w:val="20"/>
              </w:rPr>
              <w:t>Teisėjų bendravimo su teismo proceso dalyviais problematika ir tikslai: pagrindiniai  bendravimo su nukentėjusiaisiais, liudytojais, kaltinamaisiais, advokatais, prokurorais ir kitais teismo proceso dalyviais psichologiniai tikslai, sunkumai ir apribojimai bei galimybės</w:t>
            </w:r>
            <w:r w:rsidR="006465D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D76D2" w:rsidRPr="00533673" w:rsidRDefault="004D76D2" w:rsidP="0072387E">
            <w:pPr>
              <w:jc w:val="both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00291" w:rsidRPr="00533673" w:rsidTr="006465D8">
        <w:tc>
          <w:tcPr>
            <w:cnfStyle w:val="001000000000"/>
            <w:tcW w:w="1456" w:type="dxa"/>
            <w:shd w:val="clear" w:color="auto" w:fill="FFFFFF" w:themeFill="background1"/>
          </w:tcPr>
          <w:p w:rsidR="00000000" w:rsidRDefault="00A00291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533673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122425" w:rsidRPr="00533673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EF6BC0">
              <w:rPr>
                <w:rFonts w:ascii="Arial" w:hAnsi="Arial" w:cs="Arial"/>
                <w:i/>
                <w:color w:val="000000"/>
                <w:sz w:val="20"/>
                <w:szCs w:val="20"/>
              </w:rPr>
              <w:t>:30-</w:t>
            </w:r>
            <w:r w:rsidR="00D85402">
              <w:rPr>
                <w:rFonts w:ascii="Arial" w:hAnsi="Arial" w:cs="Arial"/>
                <w:i/>
                <w:color w:val="000000"/>
                <w:sz w:val="20"/>
                <w:szCs w:val="20"/>
              </w:rPr>
              <w:t>11:45</w:t>
            </w:r>
          </w:p>
        </w:tc>
        <w:tc>
          <w:tcPr>
            <w:tcW w:w="8080" w:type="dxa"/>
            <w:shd w:val="clear" w:color="auto" w:fill="FFFFFF" w:themeFill="background1"/>
          </w:tcPr>
          <w:p w:rsidR="00A00291" w:rsidRPr="00533673" w:rsidRDefault="00E22BD6" w:rsidP="00030528">
            <w:pPr>
              <w:tabs>
                <w:tab w:val="left" w:pos="-100"/>
              </w:tabs>
              <w:ind w:left="-92"/>
              <w:cnfStyle w:val="000000000000"/>
              <w:rPr>
                <w:rFonts w:ascii="Arial" w:hAnsi="Arial" w:cs="Arial"/>
                <w:i/>
                <w:sz w:val="20"/>
                <w:szCs w:val="20"/>
              </w:rPr>
            </w:pPr>
            <w:r w:rsidRPr="0053367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A00291" w:rsidRPr="00533673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  <w:p w:rsidR="00A00291" w:rsidRPr="00533673" w:rsidRDefault="00A00291" w:rsidP="00030528">
            <w:pPr>
              <w:jc w:val="both"/>
              <w:cnfStyle w:val="00000000000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A00291" w:rsidRPr="00533673" w:rsidTr="006465D8">
        <w:trPr>
          <w:cnfStyle w:val="000000100000"/>
        </w:trPr>
        <w:tc>
          <w:tcPr>
            <w:cnfStyle w:val="001000000000"/>
            <w:tcW w:w="1456" w:type="dxa"/>
          </w:tcPr>
          <w:p w:rsidR="00000000" w:rsidRDefault="00A00291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33673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122425" w:rsidRPr="00533673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D85402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="00EF6BC0">
              <w:rPr>
                <w:rFonts w:ascii="Arial" w:hAnsi="Arial" w:cs="Arial"/>
                <w:b/>
                <w:color w:val="000000"/>
                <w:sz w:val="20"/>
                <w:szCs w:val="20"/>
              </w:rPr>
              <w:t>45</w:t>
            </w:r>
            <w:r w:rsidR="00D85402">
              <w:rPr>
                <w:rFonts w:ascii="Arial" w:hAnsi="Arial" w:cs="Arial"/>
                <w:b/>
                <w:color w:val="000000"/>
                <w:sz w:val="20"/>
                <w:szCs w:val="20"/>
              </w:rPr>
              <w:t>-13:15</w:t>
            </w:r>
          </w:p>
        </w:tc>
        <w:tc>
          <w:tcPr>
            <w:tcW w:w="8080" w:type="dxa"/>
          </w:tcPr>
          <w:p w:rsidR="00122425" w:rsidRDefault="00533673" w:rsidP="0078681E">
            <w:pPr>
              <w:tabs>
                <w:tab w:val="left" w:pos="375"/>
              </w:tabs>
              <w:jc w:val="both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533673">
              <w:rPr>
                <w:rFonts w:ascii="Arial" w:hAnsi="Arial" w:cs="Arial"/>
                <w:b/>
                <w:sz w:val="20"/>
                <w:szCs w:val="20"/>
              </w:rPr>
              <w:t>Bendravimo proceso su teismo proceso dalyviais valdymas:</w:t>
            </w:r>
          </w:p>
          <w:p w:rsidR="00251657" w:rsidRPr="00533673" w:rsidRDefault="00251657" w:rsidP="0078681E">
            <w:pPr>
              <w:tabs>
                <w:tab w:val="left" w:pos="375"/>
              </w:tabs>
              <w:jc w:val="both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1657" w:rsidRDefault="00533673" w:rsidP="00251657">
            <w:pPr>
              <w:pStyle w:val="Sraopastraipa"/>
              <w:numPr>
                <w:ilvl w:val="0"/>
                <w:numId w:val="24"/>
              </w:numPr>
              <w:tabs>
                <w:tab w:val="left" w:pos="375"/>
              </w:tabs>
              <w:ind w:left="379" w:hanging="379"/>
              <w:jc w:val="both"/>
              <w:cnfStyle w:val="00000010000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33673">
              <w:rPr>
                <w:rFonts w:ascii="Arial" w:hAnsi="Arial" w:cs="Arial"/>
                <w:sz w:val="20"/>
                <w:szCs w:val="20"/>
                <w:lang w:val="lt-LT"/>
              </w:rPr>
              <w:t xml:space="preserve">Bendravimo proceso valdymas ir įtaka teismo posėdžių eigai, teismo procesui bei jo rezultatams. </w:t>
            </w:r>
          </w:p>
          <w:p w:rsidR="00533673" w:rsidRPr="00251657" w:rsidRDefault="00533673" w:rsidP="00251657">
            <w:pPr>
              <w:pStyle w:val="Sraopastraipa"/>
              <w:numPr>
                <w:ilvl w:val="0"/>
                <w:numId w:val="24"/>
              </w:numPr>
              <w:tabs>
                <w:tab w:val="left" w:pos="375"/>
              </w:tabs>
              <w:ind w:left="379" w:hanging="379"/>
              <w:jc w:val="both"/>
              <w:cnfStyle w:val="00000010000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251657">
              <w:rPr>
                <w:rFonts w:ascii="Arial" w:hAnsi="Arial" w:cs="Arial"/>
                <w:sz w:val="20"/>
                <w:szCs w:val="20"/>
              </w:rPr>
              <w:t xml:space="preserve">Pagarbių santykių kūrimas su nukentėjusiaisiais, liudytojais, kaltinamaisiais, advokatais, prokurorais ir jų išlaikymas teismo procese: </w:t>
            </w:r>
          </w:p>
          <w:p w:rsidR="00533673" w:rsidRPr="00533673" w:rsidRDefault="00533673" w:rsidP="0078681E">
            <w:pPr>
              <w:pStyle w:val="Sraopastraipa"/>
              <w:numPr>
                <w:ilvl w:val="0"/>
                <w:numId w:val="17"/>
              </w:numPr>
              <w:spacing w:after="120"/>
              <w:ind w:left="805" w:hanging="426"/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533673">
              <w:rPr>
                <w:rFonts w:ascii="Arial" w:hAnsi="Arial" w:cs="Arial"/>
                <w:sz w:val="20"/>
                <w:szCs w:val="20"/>
              </w:rPr>
              <w:t>Pagarbių santykių modelis (pagal T. A. Harris) ir jo taikymas teismo procese: 4 tarpasmeninės sąveikos pozicijos, jų išraiška ir atpažinimas.</w:t>
            </w:r>
          </w:p>
          <w:p w:rsidR="00DF5C26" w:rsidRPr="00533673" w:rsidRDefault="00DF5C26" w:rsidP="0078681E">
            <w:pPr>
              <w:pStyle w:val="Sraopastraipa"/>
              <w:tabs>
                <w:tab w:val="left" w:pos="375"/>
              </w:tabs>
              <w:ind w:left="0"/>
              <w:jc w:val="both"/>
              <w:cnfStyle w:val="000000100000"/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</w:pPr>
          </w:p>
        </w:tc>
      </w:tr>
      <w:tr w:rsidR="00A00291" w:rsidRPr="00533673" w:rsidTr="006465D8">
        <w:tc>
          <w:tcPr>
            <w:cnfStyle w:val="001000000000"/>
            <w:tcW w:w="1456" w:type="dxa"/>
            <w:shd w:val="clear" w:color="auto" w:fill="FFFFFF" w:themeFill="background1"/>
          </w:tcPr>
          <w:p w:rsidR="00000000" w:rsidRDefault="00122425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533673">
              <w:rPr>
                <w:rFonts w:ascii="Arial" w:hAnsi="Arial" w:cs="Arial"/>
                <w:i/>
                <w:color w:val="000000"/>
                <w:sz w:val="20"/>
                <w:szCs w:val="20"/>
              </w:rPr>
              <w:t>13</w:t>
            </w:r>
            <w:r w:rsidR="00D85402">
              <w:rPr>
                <w:rFonts w:ascii="Arial" w:hAnsi="Arial" w:cs="Arial"/>
                <w:i/>
                <w:color w:val="000000"/>
                <w:sz w:val="20"/>
                <w:szCs w:val="20"/>
              </w:rPr>
              <w:t>:</w:t>
            </w:r>
            <w:r w:rsidRPr="00533673">
              <w:rPr>
                <w:rFonts w:ascii="Arial" w:hAnsi="Arial" w:cs="Arial"/>
                <w:i/>
                <w:color w:val="000000"/>
                <w:sz w:val="20"/>
                <w:szCs w:val="20"/>
              </w:rPr>
              <w:t>15</w:t>
            </w:r>
            <w:r w:rsidR="00D85402">
              <w:rPr>
                <w:rFonts w:ascii="Arial" w:hAnsi="Arial" w:cs="Arial"/>
                <w:i/>
                <w:color w:val="000000"/>
                <w:sz w:val="20"/>
                <w:szCs w:val="20"/>
              </w:rPr>
              <w:t>-14:15</w:t>
            </w:r>
          </w:p>
        </w:tc>
        <w:tc>
          <w:tcPr>
            <w:tcW w:w="8080" w:type="dxa"/>
            <w:shd w:val="clear" w:color="auto" w:fill="FFFFFF" w:themeFill="background1"/>
          </w:tcPr>
          <w:p w:rsidR="00A00291" w:rsidRPr="00533673" w:rsidRDefault="00122425" w:rsidP="0078681E">
            <w:pPr>
              <w:jc w:val="both"/>
              <w:cnfStyle w:val="000000000000"/>
              <w:rPr>
                <w:rFonts w:ascii="Arial" w:hAnsi="Arial" w:cs="Arial"/>
                <w:i/>
                <w:sz w:val="20"/>
                <w:szCs w:val="20"/>
              </w:rPr>
            </w:pPr>
            <w:r w:rsidRPr="00533673">
              <w:rPr>
                <w:rFonts w:ascii="Arial" w:hAnsi="Arial" w:cs="Arial"/>
                <w:i/>
                <w:sz w:val="20"/>
                <w:szCs w:val="20"/>
              </w:rPr>
              <w:t xml:space="preserve">Pietų pertrauka </w:t>
            </w:r>
          </w:p>
          <w:p w:rsidR="00122425" w:rsidRPr="00533673" w:rsidRDefault="00122425" w:rsidP="0078681E">
            <w:pPr>
              <w:jc w:val="both"/>
              <w:cnfStyle w:val="00000000000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22425" w:rsidRPr="00533673" w:rsidTr="006465D8">
        <w:trPr>
          <w:cnfStyle w:val="000000100000"/>
        </w:trPr>
        <w:tc>
          <w:tcPr>
            <w:cnfStyle w:val="001000000000"/>
            <w:tcW w:w="1456" w:type="dxa"/>
          </w:tcPr>
          <w:p w:rsidR="00000000" w:rsidRDefault="0012242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33673">
              <w:rPr>
                <w:rFonts w:ascii="Arial" w:hAnsi="Arial" w:cs="Arial"/>
                <w:b/>
                <w:color w:val="000000"/>
                <w:sz w:val="20"/>
                <w:szCs w:val="20"/>
              </w:rPr>
              <w:t>14</w:t>
            </w:r>
            <w:r w:rsidR="00D85402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533673">
              <w:rPr>
                <w:rFonts w:ascii="Arial" w:hAnsi="Arial" w:cs="Arial"/>
                <w:b/>
                <w:color w:val="000000"/>
                <w:sz w:val="20"/>
                <w:szCs w:val="20"/>
              </w:rPr>
              <w:t>15</w:t>
            </w:r>
            <w:r w:rsidR="00D85402">
              <w:rPr>
                <w:rFonts w:ascii="Arial" w:hAnsi="Arial" w:cs="Arial"/>
                <w:b/>
                <w:color w:val="000000"/>
                <w:sz w:val="20"/>
                <w:szCs w:val="20"/>
              </w:rPr>
              <w:t>-15:45</w:t>
            </w:r>
          </w:p>
        </w:tc>
        <w:tc>
          <w:tcPr>
            <w:tcW w:w="8080" w:type="dxa"/>
          </w:tcPr>
          <w:p w:rsidR="00122425" w:rsidRPr="00533673" w:rsidRDefault="0072387E" w:rsidP="0078681E">
            <w:pPr>
              <w:spacing w:after="120"/>
              <w:jc w:val="both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533673">
              <w:rPr>
                <w:rFonts w:ascii="Arial" w:hAnsi="Arial" w:cs="Arial"/>
                <w:b/>
                <w:sz w:val="20"/>
                <w:szCs w:val="20"/>
              </w:rPr>
              <w:t>Temos „</w:t>
            </w:r>
            <w:r w:rsidR="00533673" w:rsidRPr="00533673">
              <w:rPr>
                <w:rFonts w:ascii="Arial" w:hAnsi="Arial" w:cs="Arial"/>
                <w:b/>
                <w:sz w:val="20"/>
                <w:szCs w:val="20"/>
              </w:rPr>
              <w:t>Bendravimo proceso su teismo proceso dalyviais valdymas</w:t>
            </w:r>
            <w:r w:rsidRPr="00533673">
              <w:rPr>
                <w:rFonts w:ascii="Arial" w:hAnsi="Arial" w:cs="Arial"/>
                <w:b/>
                <w:sz w:val="20"/>
                <w:szCs w:val="20"/>
              </w:rPr>
              <w:t xml:space="preserve">“ </w:t>
            </w:r>
            <w:proofErr w:type="spellStart"/>
            <w:r w:rsidR="00533673" w:rsidRPr="00533673">
              <w:rPr>
                <w:rFonts w:ascii="Arial" w:hAnsi="Arial" w:cs="Arial"/>
                <w:b/>
                <w:sz w:val="20"/>
                <w:szCs w:val="20"/>
              </w:rPr>
              <w:t>potemės</w:t>
            </w:r>
            <w:proofErr w:type="spellEnd"/>
            <w:r w:rsidR="00533673" w:rsidRPr="005336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33673" w:rsidRPr="0078681E">
              <w:rPr>
                <w:rFonts w:ascii="Arial" w:hAnsi="Arial" w:cs="Arial"/>
                <w:b/>
                <w:sz w:val="20"/>
                <w:szCs w:val="20"/>
              </w:rPr>
              <w:t>„Pagarbių santykių kūrimas su nukentėjusiaisiais, liudytojais, kaltinamaisiais, advokatais, prokurorais ir jų išlaikymas teismo procese“</w:t>
            </w:r>
            <w:r w:rsidR="007868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8681E">
              <w:rPr>
                <w:rFonts w:ascii="Arial" w:hAnsi="Arial" w:cs="Arial"/>
                <w:b/>
                <w:sz w:val="20"/>
                <w:szCs w:val="20"/>
              </w:rPr>
              <w:t>tęsinys</w:t>
            </w:r>
            <w:r w:rsidRPr="005336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533673" w:rsidRPr="00533673" w:rsidRDefault="00533673" w:rsidP="0078681E">
            <w:pPr>
              <w:pStyle w:val="Sraopastraipa"/>
              <w:numPr>
                <w:ilvl w:val="0"/>
                <w:numId w:val="22"/>
              </w:numPr>
              <w:spacing w:after="120"/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533673">
              <w:rPr>
                <w:rFonts w:ascii="Arial" w:hAnsi="Arial" w:cs="Arial"/>
                <w:sz w:val="20"/>
                <w:szCs w:val="20"/>
              </w:rPr>
              <w:t>Teisėjo įtaka pagarbiam ir pozityviam bendravimui teismo procese.\</w:t>
            </w:r>
          </w:p>
          <w:p w:rsidR="00D96655" w:rsidRPr="00533673" w:rsidRDefault="00533673" w:rsidP="0078681E">
            <w:pPr>
              <w:pStyle w:val="Sraopastraipa"/>
              <w:numPr>
                <w:ilvl w:val="0"/>
                <w:numId w:val="22"/>
              </w:numPr>
              <w:spacing w:after="120"/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533673">
              <w:rPr>
                <w:rFonts w:ascii="Arial" w:hAnsi="Arial" w:cs="Arial"/>
                <w:sz w:val="20"/>
                <w:szCs w:val="20"/>
              </w:rPr>
              <w:t xml:space="preserve">Teisėjo galimybės  reguliuoti / sustabdyti nepagarbų kaltinamųjų, advokatų ir kitų teismo posėdžių dalyvių elgesį. </w:t>
            </w:r>
          </w:p>
        </w:tc>
      </w:tr>
      <w:tr w:rsidR="00122425" w:rsidRPr="00533673" w:rsidTr="006465D8">
        <w:tc>
          <w:tcPr>
            <w:cnfStyle w:val="001000000000"/>
            <w:tcW w:w="1456" w:type="dxa"/>
            <w:shd w:val="clear" w:color="auto" w:fill="FFFFFF" w:themeFill="background1"/>
          </w:tcPr>
          <w:p w:rsidR="00000000" w:rsidRDefault="00122425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533673">
              <w:rPr>
                <w:rFonts w:ascii="Arial" w:hAnsi="Arial" w:cs="Arial"/>
                <w:i/>
                <w:color w:val="000000"/>
                <w:sz w:val="20"/>
                <w:szCs w:val="20"/>
              </w:rPr>
              <w:t>15</w:t>
            </w:r>
            <w:r w:rsidR="00D85402">
              <w:rPr>
                <w:rFonts w:ascii="Arial" w:hAnsi="Arial" w:cs="Arial"/>
                <w:i/>
                <w:color w:val="000000"/>
                <w:sz w:val="20"/>
                <w:szCs w:val="20"/>
              </w:rPr>
              <w:t>:</w:t>
            </w:r>
            <w:r w:rsidRPr="00533673">
              <w:rPr>
                <w:rFonts w:ascii="Arial" w:hAnsi="Arial" w:cs="Arial"/>
                <w:i/>
                <w:color w:val="000000"/>
                <w:sz w:val="20"/>
                <w:szCs w:val="20"/>
              </w:rPr>
              <w:t>45</w:t>
            </w:r>
            <w:r w:rsidR="00D85402">
              <w:rPr>
                <w:rFonts w:ascii="Arial" w:hAnsi="Arial" w:cs="Arial"/>
                <w:i/>
                <w:color w:val="000000"/>
                <w:sz w:val="20"/>
                <w:szCs w:val="20"/>
              </w:rPr>
              <w:t>-16:00</w:t>
            </w:r>
          </w:p>
        </w:tc>
        <w:tc>
          <w:tcPr>
            <w:tcW w:w="8080" w:type="dxa"/>
            <w:shd w:val="clear" w:color="auto" w:fill="FFFFFF" w:themeFill="background1"/>
          </w:tcPr>
          <w:p w:rsidR="00122425" w:rsidRDefault="00122425" w:rsidP="0078681E">
            <w:pPr>
              <w:jc w:val="both"/>
              <w:cnfStyle w:val="000000000000"/>
              <w:rPr>
                <w:rFonts w:ascii="Arial" w:hAnsi="Arial" w:cs="Arial"/>
                <w:i/>
                <w:sz w:val="20"/>
                <w:szCs w:val="20"/>
              </w:rPr>
            </w:pPr>
            <w:r w:rsidRPr="00533673">
              <w:rPr>
                <w:rFonts w:ascii="Arial" w:hAnsi="Arial" w:cs="Arial"/>
                <w:i/>
                <w:sz w:val="20"/>
                <w:szCs w:val="20"/>
              </w:rPr>
              <w:t xml:space="preserve"> Pertrauka</w:t>
            </w:r>
          </w:p>
          <w:p w:rsidR="006465D8" w:rsidRPr="00533673" w:rsidRDefault="006465D8" w:rsidP="0078681E">
            <w:pPr>
              <w:jc w:val="both"/>
              <w:cnfStyle w:val="00000000000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22425" w:rsidRPr="00533673" w:rsidTr="006465D8">
        <w:trPr>
          <w:cnfStyle w:val="000000100000"/>
        </w:trPr>
        <w:tc>
          <w:tcPr>
            <w:cnfStyle w:val="001000000000"/>
            <w:tcW w:w="1456" w:type="dxa"/>
          </w:tcPr>
          <w:p w:rsidR="00000000" w:rsidRDefault="0012242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33673">
              <w:rPr>
                <w:rFonts w:ascii="Arial" w:hAnsi="Arial" w:cs="Arial"/>
                <w:b/>
                <w:color w:val="000000"/>
                <w:sz w:val="20"/>
                <w:szCs w:val="20"/>
              </w:rPr>
              <w:t>16</w:t>
            </w:r>
            <w:r w:rsidR="00D85402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533673"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  <w:r w:rsidR="00D85402">
              <w:rPr>
                <w:rFonts w:ascii="Arial" w:hAnsi="Arial" w:cs="Arial"/>
                <w:b/>
                <w:color w:val="000000"/>
                <w:sz w:val="20"/>
                <w:szCs w:val="20"/>
              </w:rPr>
              <w:t>-17:30</w:t>
            </w:r>
          </w:p>
        </w:tc>
        <w:tc>
          <w:tcPr>
            <w:tcW w:w="8080" w:type="dxa"/>
          </w:tcPr>
          <w:p w:rsidR="0072387E" w:rsidRPr="00533673" w:rsidRDefault="0072387E" w:rsidP="0078681E">
            <w:pPr>
              <w:jc w:val="both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533673">
              <w:rPr>
                <w:rFonts w:ascii="Arial" w:hAnsi="Arial" w:cs="Arial"/>
                <w:b/>
                <w:sz w:val="20"/>
                <w:szCs w:val="20"/>
              </w:rPr>
              <w:t>Temos „</w:t>
            </w:r>
            <w:r w:rsidR="00533673" w:rsidRPr="00533673">
              <w:rPr>
                <w:rFonts w:ascii="Arial" w:hAnsi="Arial" w:cs="Arial"/>
                <w:b/>
                <w:sz w:val="20"/>
                <w:szCs w:val="20"/>
              </w:rPr>
              <w:t>Bendravimo proceso su te</w:t>
            </w:r>
            <w:r w:rsidR="0078681E">
              <w:rPr>
                <w:rFonts w:ascii="Arial" w:hAnsi="Arial" w:cs="Arial"/>
                <w:b/>
                <w:sz w:val="20"/>
                <w:szCs w:val="20"/>
              </w:rPr>
              <w:t>ismo proceso dalyviais valdymas</w:t>
            </w:r>
            <w:r w:rsidRPr="00533673">
              <w:rPr>
                <w:rFonts w:ascii="Arial" w:hAnsi="Arial" w:cs="Arial"/>
                <w:b/>
                <w:sz w:val="20"/>
                <w:szCs w:val="20"/>
              </w:rPr>
              <w:t>“ tęsinys:</w:t>
            </w:r>
          </w:p>
          <w:p w:rsidR="00251657" w:rsidRDefault="00533673" w:rsidP="0078681E">
            <w:pPr>
              <w:pStyle w:val="Sraopastraipa"/>
              <w:numPr>
                <w:ilvl w:val="0"/>
                <w:numId w:val="25"/>
              </w:numPr>
              <w:spacing w:after="120"/>
              <w:ind w:left="379" w:hanging="379"/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251657">
              <w:rPr>
                <w:rFonts w:ascii="Arial" w:hAnsi="Arial" w:cs="Arial"/>
                <w:sz w:val="20"/>
                <w:szCs w:val="20"/>
              </w:rPr>
              <w:t>Psichologiniai apklausos teismo posėdyje ypatumai: teisėjų, advokatų, prokurorų klausimų formulavimo ir pasisakymų bei netiesioginės komunikacijos įtaka kaltinamųjų, nukentėjusiųjų ir liudininkų liudijimų kokybei ir patikimumui.</w:t>
            </w:r>
          </w:p>
          <w:p w:rsidR="00533673" w:rsidRDefault="00533673" w:rsidP="0078681E">
            <w:pPr>
              <w:pStyle w:val="Sraopastraipa"/>
              <w:numPr>
                <w:ilvl w:val="0"/>
                <w:numId w:val="25"/>
              </w:numPr>
              <w:spacing w:after="120"/>
              <w:ind w:left="379" w:hanging="379"/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251657">
              <w:rPr>
                <w:rFonts w:ascii="Arial" w:hAnsi="Arial" w:cs="Arial"/>
                <w:sz w:val="20"/>
                <w:szCs w:val="20"/>
              </w:rPr>
              <w:t xml:space="preserve">Bendravimo technikos vykdant nukentėjusiųjų, liudytojų ir kaltinamųjų apklausą: </w:t>
            </w:r>
          </w:p>
          <w:p w:rsidR="00533673" w:rsidRPr="00533673" w:rsidRDefault="00533673" w:rsidP="0078681E">
            <w:pPr>
              <w:pStyle w:val="Sraopastraipa"/>
              <w:numPr>
                <w:ilvl w:val="0"/>
                <w:numId w:val="23"/>
              </w:numPr>
              <w:spacing w:after="120"/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533673">
              <w:rPr>
                <w:rFonts w:ascii="Arial" w:hAnsi="Arial" w:cs="Arial"/>
                <w:sz w:val="20"/>
                <w:szCs w:val="20"/>
              </w:rPr>
              <w:t>Efektyvios apklausos kriterijai.</w:t>
            </w:r>
          </w:p>
          <w:p w:rsidR="00533673" w:rsidRPr="00533673" w:rsidRDefault="00533673" w:rsidP="0078681E">
            <w:pPr>
              <w:jc w:val="both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22BD6" w:rsidRPr="00533673" w:rsidRDefault="00E22BD6" w:rsidP="007F0A9A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122425" w:rsidRPr="00533673" w:rsidRDefault="00122425" w:rsidP="007F0A9A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E22BD6" w:rsidRPr="00533673" w:rsidRDefault="0072387E" w:rsidP="00251657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533673">
        <w:rPr>
          <w:rFonts w:ascii="Arial" w:hAnsi="Arial" w:cs="Arial"/>
          <w:color w:val="000000"/>
          <w:sz w:val="20"/>
          <w:szCs w:val="20"/>
          <w:u w:val="single"/>
        </w:rPr>
        <w:br w:type="page"/>
      </w:r>
      <w:r w:rsidR="00DC3FB9" w:rsidRPr="00533673">
        <w:rPr>
          <w:rFonts w:ascii="Arial" w:hAnsi="Arial" w:cs="Arial"/>
          <w:color w:val="000000"/>
          <w:sz w:val="20"/>
          <w:szCs w:val="20"/>
          <w:u w:val="single"/>
        </w:rPr>
        <w:lastRenderedPageBreak/>
        <w:t>Penktadienis</w:t>
      </w:r>
      <w:r w:rsidR="00453481" w:rsidRPr="00533673">
        <w:rPr>
          <w:rFonts w:ascii="Arial" w:hAnsi="Arial" w:cs="Arial"/>
          <w:color w:val="000000"/>
          <w:sz w:val="20"/>
          <w:szCs w:val="20"/>
          <w:u w:val="single"/>
        </w:rPr>
        <w:t>, 201</w:t>
      </w:r>
      <w:r w:rsidR="00122425" w:rsidRPr="00533673">
        <w:rPr>
          <w:rFonts w:ascii="Arial" w:hAnsi="Arial" w:cs="Arial"/>
          <w:color w:val="000000"/>
          <w:sz w:val="20"/>
          <w:szCs w:val="20"/>
          <w:u w:val="single"/>
        </w:rPr>
        <w:t>6</w:t>
      </w:r>
      <w:r w:rsidR="00AC2DDC" w:rsidRPr="00533673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DC3FB9" w:rsidRPr="00533673">
        <w:rPr>
          <w:rFonts w:ascii="Arial" w:hAnsi="Arial" w:cs="Arial"/>
          <w:color w:val="000000"/>
          <w:sz w:val="20"/>
          <w:szCs w:val="20"/>
          <w:u w:val="single"/>
        </w:rPr>
        <w:t>kovo 4</w:t>
      </w:r>
      <w:r w:rsidR="00EB3D69" w:rsidRPr="00533673">
        <w:rPr>
          <w:rFonts w:ascii="Arial" w:hAnsi="Arial" w:cs="Arial"/>
          <w:color w:val="000000"/>
          <w:sz w:val="20"/>
          <w:szCs w:val="20"/>
          <w:u w:val="single"/>
        </w:rPr>
        <w:t xml:space="preserve"> d.</w:t>
      </w:r>
    </w:p>
    <w:p w:rsidR="00415212" w:rsidRPr="00533673" w:rsidRDefault="00415212" w:rsidP="007F0A9A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FE58EE" w:rsidRPr="00533673" w:rsidRDefault="00FE58EE" w:rsidP="00F00F8D">
      <w:pPr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Style w:val="LentelTrimaiaiefektai2"/>
        <w:tblW w:w="9536" w:type="dxa"/>
        <w:tblLayout w:type="fixed"/>
        <w:tblLook w:val="01E0"/>
      </w:tblPr>
      <w:tblGrid>
        <w:gridCol w:w="1456"/>
        <w:gridCol w:w="8080"/>
      </w:tblGrid>
      <w:tr w:rsidR="006465D8" w:rsidRPr="00533673" w:rsidTr="006465D8">
        <w:trPr>
          <w:cnfStyle w:val="100000000000"/>
        </w:trPr>
        <w:tc>
          <w:tcPr>
            <w:cnfStyle w:val="001000000000"/>
            <w:tcW w:w="1456" w:type="dxa"/>
            <w:shd w:val="clear" w:color="auto" w:fill="FFFFFF" w:themeFill="background1"/>
          </w:tcPr>
          <w:p w:rsidR="006465D8" w:rsidRDefault="006465D8" w:rsidP="006465D8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9:00-9:30</w:t>
            </w:r>
          </w:p>
          <w:p w:rsidR="006465D8" w:rsidRDefault="006465D8" w:rsidP="00EF630B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cnfStyle w:val="000100000000"/>
            <w:tcW w:w="8080" w:type="dxa"/>
            <w:shd w:val="clear" w:color="auto" w:fill="FFFFFF" w:themeFill="background1"/>
          </w:tcPr>
          <w:p w:rsidR="006465D8" w:rsidRPr="00533673" w:rsidRDefault="006465D8" w:rsidP="0078681E">
            <w:pPr>
              <w:pStyle w:val="Sraopastraipa"/>
              <w:tabs>
                <w:tab w:val="left" w:pos="343"/>
                <w:tab w:val="left" w:pos="426"/>
              </w:tabs>
              <w:spacing w:after="120"/>
              <w:ind w:left="0"/>
              <w:jc w:val="both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533673">
              <w:rPr>
                <w:rFonts w:ascii="Arial" w:hAnsi="Arial" w:cs="Arial"/>
                <w:bCs w:val="0"/>
                <w:sz w:val="20"/>
                <w:szCs w:val="20"/>
              </w:rPr>
              <w:t>Dalyvių registracija</w:t>
            </w:r>
          </w:p>
        </w:tc>
      </w:tr>
      <w:tr w:rsidR="00FE58EE" w:rsidRPr="00533673" w:rsidTr="006465D8">
        <w:trPr>
          <w:cnfStyle w:val="000000100000"/>
        </w:trPr>
        <w:tc>
          <w:tcPr>
            <w:cnfStyle w:val="001000000000"/>
            <w:tcW w:w="1456" w:type="dxa"/>
          </w:tcPr>
          <w:p w:rsidR="00000000" w:rsidRDefault="00A002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3673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D85402">
              <w:rPr>
                <w:rFonts w:ascii="Arial" w:hAnsi="Arial" w:cs="Arial"/>
                <w:b/>
                <w:sz w:val="20"/>
                <w:szCs w:val="20"/>
              </w:rPr>
              <w:t>:30-11:00</w:t>
            </w:r>
          </w:p>
        </w:tc>
        <w:tc>
          <w:tcPr>
            <w:cnfStyle w:val="000100000000"/>
            <w:tcW w:w="8080" w:type="dxa"/>
          </w:tcPr>
          <w:p w:rsidR="00533673" w:rsidRDefault="00533673" w:rsidP="0078681E">
            <w:pPr>
              <w:pStyle w:val="Sraopastraipa"/>
              <w:tabs>
                <w:tab w:val="left" w:pos="343"/>
                <w:tab w:val="left" w:pos="426"/>
              </w:tabs>
              <w:spacing w:after="120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78681E">
              <w:rPr>
                <w:rFonts w:ascii="Arial" w:hAnsi="Arial" w:cs="Arial"/>
                <w:b/>
                <w:sz w:val="20"/>
                <w:szCs w:val="20"/>
              </w:rPr>
              <w:t>Temos „Bendravimo proceso su te</w:t>
            </w:r>
            <w:r w:rsidR="0078681E" w:rsidRPr="0078681E">
              <w:rPr>
                <w:rFonts w:ascii="Arial" w:hAnsi="Arial" w:cs="Arial"/>
                <w:b/>
                <w:sz w:val="20"/>
                <w:szCs w:val="20"/>
              </w:rPr>
              <w:t>ismo proceso dalyviais valdymas</w:t>
            </w:r>
            <w:r w:rsidRPr="0078681E">
              <w:rPr>
                <w:rFonts w:ascii="Arial" w:hAnsi="Arial" w:cs="Arial"/>
                <w:b/>
                <w:sz w:val="20"/>
                <w:szCs w:val="20"/>
              </w:rPr>
              <w:t>“ potemės „Bendravimo technikos vykdant nukentėjusiųjų, liudytojų ir kaltinamųjų apklausą</w:t>
            </w:r>
            <w:r w:rsidRPr="0078681E">
              <w:rPr>
                <w:rFonts w:ascii="Arial" w:hAnsi="Arial" w:cs="Arial"/>
                <w:b/>
                <w:sz w:val="20"/>
                <w:szCs w:val="20"/>
                <w:lang w:val="lt-LT"/>
              </w:rPr>
              <w:t>“</w:t>
            </w:r>
            <w:r w:rsidR="0078681E" w:rsidRPr="0078681E">
              <w:rPr>
                <w:rFonts w:ascii="Arial" w:hAnsi="Arial" w:cs="Arial"/>
                <w:b/>
                <w:sz w:val="20"/>
                <w:szCs w:val="20"/>
                <w:lang w:val="lt-LT"/>
              </w:rPr>
              <w:t xml:space="preserve"> tęsinys</w:t>
            </w:r>
            <w:r w:rsidRPr="0078681E">
              <w:rPr>
                <w:rFonts w:ascii="Arial" w:hAnsi="Arial" w:cs="Arial"/>
                <w:b/>
                <w:sz w:val="20"/>
                <w:szCs w:val="20"/>
                <w:lang w:val="lt-LT"/>
              </w:rPr>
              <w:t>:</w:t>
            </w:r>
          </w:p>
          <w:p w:rsidR="00251657" w:rsidRPr="00251657" w:rsidRDefault="00251657" w:rsidP="0078681E">
            <w:pPr>
              <w:pStyle w:val="Sraopastraipa"/>
              <w:tabs>
                <w:tab w:val="left" w:pos="343"/>
                <w:tab w:val="left" w:pos="426"/>
              </w:tabs>
              <w:spacing w:after="120"/>
              <w:ind w:left="0"/>
              <w:jc w:val="both"/>
              <w:rPr>
                <w:rFonts w:ascii="Arial" w:hAnsi="Arial" w:cs="Arial"/>
                <w:b/>
                <w:sz w:val="12"/>
                <w:szCs w:val="20"/>
                <w:lang w:val="lt-LT"/>
              </w:rPr>
            </w:pPr>
          </w:p>
          <w:p w:rsidR="00533673" w:rsidRPr="0078681E" w:rsidRDefault="00251657" w:rsidP="0078681E">
            <w:pPr>
              <w:pStyle w:val="Sraopastraipa"/>
              <w:numPr>
                <w:ilvl w:val="0"/>
                <w:numId w:val="17"/>
              </w:numPr>
              <w:tabs>
                <w:tab w:val="left" w:pos="343"/>
                <w:tab w:val="left" w:pos="426"/>
              </w:tabs>
              <w:spacing w:after="120"/>
              <w:ind w:left="805" w:hanging="426"/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B</w:t>
            </w:r>
            <w:r w:rsidR="00533673" w:rsidRPr="0078681E">
              <w:rPr>
                <w:rFonts w:ascii="Arial" w:hAnsi="Arial" w:cs="Arial"/>
                <w:sz w:val="20"/>
                <w:szCs w:val="20"/>
                <w:lang w:val="lt-LT"/>
              </w:rPr>
              <w:t xml:space="preserve">endravimo technikos vykdant nukentėjusiųjų, liudytojų ir kaltinamųjų apklausą: </w:t>
            </w:r>
          </w:p>
          <w:p w:rsidR="00533673" w:rsidRPr="0078681E" w:rsidRDefault="00251657" w:rsidP="0078681E">
            <w:pPr>
              <w:pStyle w:val="Sraopastraipa"/>
              <w:numPr>
                <w:ilvl w:val="0"/>
                <w:numId w:val="17"/>
              </w:numPr>
              <w:tabs>
                <w:tab w:val="left" w:pos="343"/>
                <w:tab w:val="left" w:pos="426"/>
              </w:tabs>
              <w:spacing w:after="120"/>
              <w:ind w:left="805" w:hanging="426"/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E</w:t>
            </w:r>
            <w:r w:rsidR="00533673" w:rsidRPr="0078681E">
              <w:rPr>
                <w:rFonts w:ascii="Arial" w:hAnsi="Arial" w:cs="Arial"/>
                <w:sz w:val="20"/>
                <w:szCs w:val="20"/>
                <w:lang w:val="lt-LT"/>
              </w:rPr>
              <w:t>fektyvios apklausos kriterijai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  <w:p w:rsidR="00533673" w:rsidRPr="0078681E" w:rsidRDefault="00251657" w:rsidP="0078681E">
            <w:pPr>
              <w:pStyle w:val="Sraopastraipa"/>
              <w:numPr>
                <w:ilvl w:val="0"/>
                <w:numId w:val="17"/>
              </w:numPr>
              <w:tabs>
                <w:tab w:val="left" w:pos="343"/>
                <w:tab w:val="left" w:pos="426"/>
              </w:tabs>
              <w:spacing w:after="120"/>
              <w:ind w:left="805" w:hanging="426"/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I</w:t>
            </w:r>
            <w:r w:rsidR="00533673" w:rsidRPr="0078681E">
              <w:rPr>
                <w:rFonts w:ascii="Arial" w:hAnsi="Arial" w:cs="Arial"/>
                <w:sz w:val="20"/>
                <w:szCs w:val="20"/>
                <w:lang w:val="lt-LT"/>
              </w:rPr>
              <w:t xml:space="preserve">nterviu (apklausos) rūšys ir jų taikymas: 4 kognityvinio interviu technikos; </w:t>
            </w:r>
            <w:proofErr w:type="spellStart"/>
            <w:r w:rsidR="00533673" w:rsidRPr="0078681E">
              <w:rPr>
                <w:rFonts w:ascii="Arial" w:hAnsi="Arial" w:cs="Arial"/>
                <w:sz w:val="20"/>
                <w:szCs w:val="20"/>
                <w:lang w:val="lt-LT"/>
              </w:rPr>
              <w:t>Reid</w:t>
            </w:r>
            <w:proofErr w:type="spellEnd"/>
            <w:r w:rsidR="00533673" w:rsidRPr="0078681E">
              <w:rPr>
                <w:rFonts w:ascii="Arial" w:hAnsi="Arial" w:cs="Arial"/>
                <w:sz w:val="20"/>
                <w:szCs w:val="20"/>
                <w:lang w:val="lt-LT"/>
              </w:rPr>
              <w:t xml:space="preserve"> technika ir kt.</w:t>
            </w:r>
          </w:p>
          <w:p w:rsidR="00FE58EE" w:rsidRPr="0078681E" w:rsidRDefault="00251657" w:rsidP="0078681E">
            <w:pPr>
              <w:pStyle w:val="Sraopastraipa"/>
              <w:numPr>
                <w:ilvl w:val="0"/>
                <w:numId w:val="17"/>
              </w:numPr>
              <w:tabs>
                <w:tab w:val="left" w:pos="343"/>
                <w:tab w:val="left" w:pos="426"/>
              </w:tabs>
              <w:spacing w:after="120"/>
              <w:ind w:left="805" w:hanging="426"/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K</w:t>
            </w:r>
            <w:r w:rsidR="00533673" w:rsidRPr="0078681E">
              <w:rPr>
                <w:rFonts w:ascii="Arial" w:hAnsi="Arial" w:cs="Arial"/>
                <w:sz w:val="20"/>
                <w:szCs w:val="20"/>
                <w:lang w:val="lt-LT"/>
              </w:rPr>
              <w:t>lausimų tipai: rekomenduojami, riboto taikymo ir neleistini klausimai</w:t>
            </w:r>
            <w:r w:rsidR="006465D8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</w:tr>
      <w:tr w:rsidR="00FE58EE" w:rsidRPr="00533673" w:rsidTr="006465D8">
        <w:tc>
          <w:tcPr>
            <w:cnfStyle w:val="001000000000"/>
            <w:tcW w:w="1456" w:type="dxa"/>
            <w:shd w:val="clear" w:color="auto" w:fill="FFFFFF" w:themeFill="background1"/>
          </w:tcPr>
          <w:p w:rsidR="00000000" w:rsidRDefault="00A201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33673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D85402">
              <w:rPr>
                <w:rFonts w:ascii="Arial" w:hAnsi="Arial" w:cs="Arial"/>
                <w:i/>
                <w:sz w:val="20"/>
                <w:szCs w:val="20"/>
              </w:rPr>
              <w:t>1:00-11:15</w:t>
            </w:r>
          </w:p>
        </w:tc>
        <w:tc>
          <w:tcPr>
            <w:cnfStyle w:val="000100000000"/>
            <w:tcW w:w="8080" w:type="dxa"/>
            <w:shd w:val="clear" w:color="auto" w:fill="FFFFFF" w:themeFill="background1"/>
          </w:tcPr>
          <w:p w:rsidR="00FE58EE" w:rsidRDefault="00FE58EE" w:rsidP="0078681E">
            <w:pPr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681E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  <w:p w:rsidR="006465D8" w:rsidRPr="0078681E" w:rsidRDefault="006465D8" w:rsidP="0078681E">
            <w:pPr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E58EE" w:rsidRPr="00533673" w:rsidTr="006465D8">
        <w:trPr>
          <w:cnfStyle w:val="000000100000"/>
        </w:trPr>
        <w:tc>
          <w:tcPr>
            <w:cnfStyle w:val="001000000000"/>
            <w:tcW w:w="1456" w:type="dxa"/>
          </w:tcPr>
          <w:p w:rsidR="00000000" w:rsidRDefault="00FE58E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367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85402">
              <w:rPr>
                <w:rFonts w:ascii="Arial" w:hAnsi="Arial" w:cs="Arial"/>
                <w:b/>
                <w:sz w:val="20"/>
                <w:szCs w:val="20"/>
              </w:rPr>
              <w:t>1:15-12:45</w:t>
            </w:r>
          </w:p>
        </w:tc>
        <w:tc>
          <w:tcPr>
            <w:cnfStyle w:val="000100000000"/>
            <w:tcW w:w="8080" w:type="dxa"/>
          </w:tcPr>
          <w:p w:rsidR="00533673" w:rsidRDefault="00533673" w:rsidP="00251657">
            <w:pPr>
              <w:pStyle w:val="Sraopastraipa"/>
              <w:tabs>
                <w:tab w:val="left" w:pos="343"/>
                <w:tab w:val="left" w:pos="426"/>
              </w:tabs>
              <w:spacing w:after="120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78681E">
              <w:rPr>
                <w:rFonts w:ascii="Arial" w:hAnsi="Arial" w:cs="Arial"/>
                <w:b/>
                <w:sz w:val="20"/>
                <w:szCs w:val="20"/>
              </w:rPr>
              <w:t>Temos „Bendravimo proceso su teismo proceso dalyviais valdymas)“ potemės „Bendravimo technikos vykdant nukentėjusiųjų, liudytojų ir kaltinamųjų apklausą</w:t>
            </w:r>
            <w:r w:rsidR="0078681E" w:rsidRPr="0078681E">
              <w:rPr>
                <w:rFonts w:ascii="Arial" w:hAnsi="Arial" w:cs="Arial"/>
                <w:b/>
                <w:sz w:val="20"/>
                <w:szCs w:val="20"/>
                <w:lang w:val="lt-LT"/>
              </w:rPr>
              <w:t>“ tęsinys:</w:t>
            </w:r>
          </w:p>
          <w:p w:rsidR="00251657" w:rsidRPr="00251657" w:rsidRDefault="00251657" w:rsidP="00251657">
            <w:pPr>
              <w:pStyle w:val="Sraopastraipa"/>
              <w:tabs>
                <w:tab w:val="left" w:pos="343"/>
                <w:tab w:val="left" w:pos="426"/>
              </w:tabs>
              <w:spacing w:after="120"/>
              <w:ind w:left="0"/>
              <w:jc w:val="both"/>
              <w:rPr>
                <w:rFonts w:ascii="Arial" w:eastAsia="Calibri" w:hAnsi="Arial" w:cs="Arial"/>
                <w:b/>
                <w:sz w:val="8"/>
                <w:szCs w:val="20"/>
                <w:lang w:val="lt-LT"/>
              </w:rPr>
            </w:pPr>
          </w:p>
          <w:p w:rsidR="00533673" w:rsidRPr="0078681E" w:rsidRDefault="00251657" w:rsidP="00251657">
            <w:pPr>
              <w:pStyle w:val="Sraopastraipa"/>
              <w:numPr>
                <w:ilvl w:val="0"/>
                <w:numId w:val="23"/>
              </w:numPr>
              <w:spacing w:after="120"/>
              <w:jc w:val="both"/>
              <w:rPr>
                <w:rStyle w:val="Grietas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533673" w:rsidRPr="0078681E">
              <w:rPr>
                <w:rFonts w:ascii="Arial" w:hAnsi="Arial" w:cs="Arial"/>
                <w:sz w:val="20"/>
                <w:szCs w:val="20"/>
              </w:rPr>
              <w:t>endravimas su skirtingus nusikaltimus įvykdžiusiais kaltinamaisiais, nuo skirtingų nusikaltimų nukentėjusiaisiais ir liudytojais (seksualiniai, smurtiniai nusikaltimai ir kt.), skirtingo amžiaus kaltinamaisiais, nukentėjusiaisiais, liudytojais ir kt.</w:t>
            </w:r>
          </w:p>
          <w:p w:rsidR="00A35D8A" w:rsidRPr="0078681E" w:rsidRDefault="00A35D8A" w:rsidP="0078681E">
            <w:pPr>
              <w:tabs>
                <w:tab w:val="left" w:pos="-92"/>
              </w:tabs>
              <w:ind w:left="-92" w:firstLine="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58EE" w:rsidRPr="00533673" w:rsidTr="006465D8">
        <w:tc>
          <w:tcPr>
            <w:cnfStyle w:val="001000000000"/>
            <w:tcW w:w="1456" w:type="dxa"/>
            <w:shd w:val="clear" w:color="auto" w:fill="FFFFFF" w:themeFill="background1"/>
          </w:tcPr>
          <w:p w:rsidR="00000000" w:rsidRDefault="00FE58E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33673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A201CE" w:rsidRPr="00533673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D85402">
              <w:rPr>
                <w:rFonts w:ascii="Arial" w:hAnsi="Arial" w:cs="Arial"/>
                <w:i/>
                <w:sz w:val="20"/>
                <w:szCs w:val="20"/>
              </w:rPr>
              <w:t>:45-13:45</w:t>
            </w:r>
          </w:p>
        </w:tc>
        <w:tc>
          <w:tcPr>
            <w:cnfStyle w:val="000100000000"/>
            <w:tcW w:w="8080" w:type="dxa"/>
            <w:shd w:val="clear" w:color="auto" w:fill="FFFFFF" w:themeFill="background1"/>
          </w:tcPr>
          <w:p w:rsidR="00FE58EE" w:rsidRDefault="00FE58EE" w:rsidP="0078681E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681E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72387E" w:rsidRPr="0078681E">
              <w:rPr>
                <w:rFonts w:ascii="Arial" w:hAnsi="Arial" w:cs="Arial"/>
                <w:i/>
                <w:sz w:val="20"/>
                <w:szCs w:val="20"/>
              </w:rPr>
              <w:t xml:space="preserve">ietų </w:t>
            </w:r>
            <w:r w:rsidR="00660B89" w:rsidRPr="0078681E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78681E">
              <w:rPr>
                <w:rFonts w:ascii="Arial" w:hAnsi="Arial" w:cs="Arial"/>
                <w:i/>
                <w:sz w:val="20"/>
                <w:szCs w:val="20"/>
              </w:rPr>
              <w:t>ertrauka</w:t>
            </w:r>
          </w:p>
          <w:p w:rsidR="006465D8" w:rsidRPr="0078681E" w:rsidRDefault="006465D8" w:rsidP="0078681E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746E2" w:rsidRPr="00533673" w:rsidTr="006465D8">
        <w:trPr>
          <w:cnfStyle w:val="000000100000"/>
        </w:trPr>
        <w:tc>
          <w:tcPr>
            <w:cnfStyle w:val="001000000000"/>
            <w:tcW w:w="1456" w:type="dxa"/>
          </w:tcPr>
          <w:p w:rsidR="00000000" w:rsidRDefault="002746E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367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201CE" w:rsidRPr="0053367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D85402">
              <w:rPr>
                <w:rFonts w:ascii="Arial" w:hAnsi="Arial" w:cs="Arial"/>
                <w:b/>
                <w:sz w:val="20"/>
                <w:szCs w:val="20"/>
              </w:rPr>
              <w:t>:45-15:15</w:t>
            </w:r>
          </w:p>
        </w:tc>
        <w:tc>
          <w:tcPr>
            <w:cnfStyle w:val="000100000000"/>
            <w:tcW w:w="8080" w:type="dxa"/>
          </w:tcPr>
          <w:p w:rsidR="0072387E" w:rsidRDefault="002C35D2" w:rsidP="0078681E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33673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Teisėjo galimybės nustatyti liudijimų patikimumą: patikimų ir nepatikimų liudijimų atpažinimas; melo psichologija (melo formos, melo atpažinimas, apgaulės išsiaiškinimo etinės ir psichologinės dilemos)</w:t>
            </w:r>
            <w:r w:rsidR="006465D8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:rsidR="006465D8" w:rsidRPr="00533673" w:rsidRDefault="006465D8" w:rsidP="0078681E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4FDC" w:rsidRPr="00533673" w:rsidTr="006465D8">
        <w:tc>
          <w:tcPr>
            <w:cnfStyle w:val="001000000001"/>
            <w:tcW w:w="1456" w:type="dxa"/>
            <w:shd w:val="clear" w:color="auto" w:fill="FFFFFF" w:themeFill="background1"/>
          </w:tcPr>
          <w:p w:rsidR="00000000" w:rsidRDefault="00F82742">
            <w:pPr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15:15-15:30</w:t>
            </w:r>
          </w:p>
        </w:tc>
        <w:tc>
          <w:tcPr>
            <w:cnfStyle w:val="000100000000"/>
            <w:tcW w:w="8080" w:type="dxa"/>
            <w:shd w:val="clear" w:color="auto" w:fill="FFFFFF" w:themeFill="background1"/>
          </w:tcPr>
          <w:p w:rsidR="00000000" w:rsidRDefault="00F82742">
            <w:pPr>
              <w:ind w:left="-540" w:firstLine="540"/>
              <w:rPr>
                <w:rFonts w:ascii="Arial" w:hAnsi="Arial" w:cs="Arial"/>
                <w:i/>
                <w:sz w:val="20"/>
                <w:szCs w:val="20"/>
              </w:rPr>
            </w:pPr>
            <w:r w:rsidRPr="00F82742">
              <w:rPr>
                <w:rFonts w:ascii="Arial" w:hAnsi="Arial" w:cs="Arial"/>
                <w:i/>
                <w:color w:val="000000"/>
                <w:sz w:val="20"/>
                <w:szCs w:val="20"/>
              </w:rPr>
              <w:t>Anketų pildymas</w:t>
            </w:r>
          </w:p>
        </w:tc>
      </w:tr>
    </w:tbl>
    <w:p w:rsidR="00A201CE" w:rsidRPr="00533673" w:rsidRDefault="00A201CE" w:rsidP="0005529C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7F0A9A" w:rsidRPr="00533673" w:rsidRDefault="007F0A9A" w:rsidP="000013F5">
      <w:pPr>
        <w:rPr>
          <w:rFonts w:ascii="Arial" w:hAnsi="Arial" w:cs="Arial"/>
          <w:b/>
          <w:color w:val="000000"/>
          <w:sz w:val="20"/>
          <w:szCs w:val="20"/>
        </w:rPr>
      </w:pPr>
    </w:p>
    <w:p w:rsidR="00AC2DDC" w:rsidRPr="00533673" w:rsidRDefault="00AC2DDC" w:rsidP="006D7B38">
      <w:pPr>
        <w:ind w:left="-540" w:firstLine="540"/>
        <w:rPr>
          <w:rStyle w:val="Grietas"/>
          <w:rFonts w:ascii="Arial" w:hAnsi="Arial" w:cs="Arial"/>
          <w:color w:val="000000"/>
          <w:sz w:val="20"/>
          <w:szCs w:val="20"/>
        </w:rPr>
      </w:pPr>
      <w:r w:rsidRPr="00533673">
        <w:rPr>
          <w:rStyle w:val="Grietas"/>
          <w:rFonts w:ascii="Arial" w:hAnsi="Arial" w:cs="Arial"/>
          <w:color w:val="000000"/>
          <w:sz w:val="20"/>
          <w:szCs w:val="20"/>
        </w:rPr>
        <w:t>Programa gali keistis.</w:t>
      </w:r>
    </w:p>
    <w:p w:rsidR="005D5067" w:rsidRDefault="005D5067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2746E2" w:rsidRDefault="002746E2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FB0FE9" w:rsidRDefault="00FB0FE9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FB0FE9" w:rsidRDefault="00FB0FE9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FB0FE9" w:rsidRDefault="00FB0FE9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FB0FE9" w:rsidRDefault="00FB0FE9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415212" w:rsidRDefault="00415212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415212" w:rsidRDefault="00415212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415212" w:rsidRDefault="00415212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415212" w:rsidRDefault="00415212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tbl>
      <w:tblPr>
        <w:tblpPr w:leftFromText="180" w:rightFromText="180" w:vertAnchor="text" w:horzAnchor="margin" w:tblpY="797"/>
        <w:tblW w:w="9900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D85402" w:rsidRPr="00917806" w:rsidTr="00D85402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402" w:rsidRPr="002E0CBE" w:rsidRDefault="00D85402" w:rsidP="00D85402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D85402" w:rsidRPr="002E0CBE" w:rsidRDefault="00D85402" w:rsidP="00D85402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D85402" w:rsidRPr="002E0CBE" w:rsidRDefault="00D85402" w:rsidP="00D85402">
            <w:pPr>
              <w:ind w:left="72" w:right="-262" w:hanging="72"/>
              <w:jc w:val="center"/>
              <w:rPr>
                <w:rFonts w:ascii="Calibri" w:hAnsi="Calibri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D85402" w:rsidRPr="00D85402" w:rsidRDefault="00D85402" w:rsidP="00D85402">
            <w:pPr>
              <w:ind w:left="72" w:right="-108" w:hanging="72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Dalyvių sąrašai, seminaro organizavimas: Mokymų ir tarptautinio bendradarbiavimo skyriaus specialistė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Ilona Kovger, te</w:t>
            </w: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l.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(85) 251 4128</w:t>
            </w: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D85402">
              <w:rPr>
                <w:rFonts w:ascii="Arial" w:hAnsi="Arial" w:cs="Arial"/>
                <w:color w:val="000000"/>
                <w:sz w:val="16"/>
                <w:szCs w:val="16"/>
              </w:rPr>
              <w:t xml:space="preserve">el. paštas: </w:t>
            </w:r>
            <w:proofErr w:type="spellStart"/>
            <w:r w:rsidRPr="00D85402">
              <w:rPr>
                <w:rFonts w:ascii="Arial" w:hAnsi="Arial" w:cs="Arial"/>
                <w:color w:val="000000"/>
                <w:sz w:val="16"/>
                <w:szCs w:val="16"/>
              </w:rPr>
              <w:t>ilona.kovger</w:t>
            </w:r>
            <w:proofErr w:type="spellEnd"/>
            <w:r w:rsidRPr="00D85402">
              <w:rPr>
                <w:rFonts w:ascii="Arial" w:hAnsi="Arial" w:cs="Arial"/>
                <w:sz w:val="16"/>
                <w:szCs w:val="16"/>
                <w:lang w:val="en-US"/>
              </w:rPr>
              <w:t>@</w:t>
            </w:r>
            <w:proofErr w:type="spellStart"/>
            <w:r w:rsidRPr="00D85402">
              <w:rPr>
                <w:rFonts w:ascii="Arial" w:hAnsi="Arial" w:cs="Arial"/>
                <w:sz w:val="16"/>
                <w:szCs w:val="16"/>
                <w:lang w:val="en-US"/>
              </w:rPr>
              <w:t>teismai.lt</w:t>
            </w:r>
            <w:proofErr w:type="spellEnd"/>
          </w:p>
        </w:tc>
      </w:tr>
    </w:tbl>
    <w:p w:rsidR="00DC64EA" w:rsidRPr="00CE4FD5" w:rsidRDefault="00DC64EA" w:rsidP="0035165F">
      <w:pPr>
        <w:rPr>
          <w:rFonts w:ascii="Arial" w:hAnsi="Arial" w:cs="Arial"/>
          <w:sz w:val="20"/>
          <w:szCs w:val="20"/>
        </w:rPr>
      </w:pPr>
    </w:p>
    <w:sectPr w:rsidR="00DC64EA" w:rsidRPr="00CE4FD5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E0A" w:rsidRDefault="00A90E0A">
      <w:r>
        <w:separator/>
      </w:r>
    </w:p>
  </w:endnote>
  <w:endnote w:type="continuationSeparator" w:id="0">
    <w:p w:rsidR="00A90E0A" w:rsidRDefault="00A90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E0A" w:rsidRDefault="00A90E0A">
      <w:r>
        <w:separator/>
      </w:r>
    </w:p>
  </w:footnote>
  <w:footnote w:type="continuationSeparator" w:id="0">
    <w:p w:rsidR="00A90E0A" w:rsidRDefault="00A90E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0A" w:rsidRDefault="00A90E0A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A90E0A" w:rsidRPr="00EA07A2" w:rsidRDefault="00A90E0A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47F0D"/>
    <w:multiLevelType w:val="hybridMultilevel"/>
    <w:tmpl w:val="AF7A737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C66270"/>
    <w:multiLevelType w:val="hybridMultilevel"/>
    <w:tmpl w:val="7DF49B10"/>
    <w:lvl w:ilvl="0" w:tplc="E9E81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44D7FAE"/>
    <w:multiLevelType w:val="hybridMultilevel"/>
    <w:tmpl w:val="2A2C4C94"/>
    <w:lvl w:ilvl="0" w:tplc="D4A8D982">
      <w:start w:val="16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550ADA"/>
    <w:multiLevelType w:val="hybridMultilevel"/>
    <w:tmpl w:val="EBDA8EAE"/>
    <w:lvl w:ilvl="0" w:tplc="34CA7626">
      <w:start w:val="2016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D7198"/>
    <w:multiLevelType w:val="hybridMultilevel"/>
    <w:tmpl w:val="8072058E"/>
    <w:lvl w:ilvl="0" w:tplc="E9E81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07A04E8"/>
    <w:multiLevelType w:val="multilevel"/>
    <w:tmpl w:val="3A5AF484"/>
    <w:lvl w:ilvl="0">
      <w:start w:val="2"/>
      <w:numFmt w:val="decimal"/>
      <w:lvlText w:val="%1."/>
      <w:lvlJc w:val="left"/>
      <w:pPr>
        <w:ind w:left="360" w:hanging="360"/>
      </w:pPr>
      <w:rPr>
        <w:rFonts w:eastAsia="MS Mincho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89" w:hanging="360"/>
      </w:pPr>
      <w:rPr>
        <w:rFonts w:eastAsia="MS Mincho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  <w:b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hint="default"/>
        <w:b w:val="0"/>
        <w:color w:val="auto"/>
      </w:rPr>
    </w:lvl>
  </w:abstractNum>
  <w:abstractNum w:abstractNumId="12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8D6FC8"/>
    <w:multiLevelType w:val="hybridMultilevel"/>
    <w:tmpl w:val="D1F06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740884"/>
    <w:multiLevelType w:val="hybridMultilevel"/>
    <w:tmpl w:val="CD0E1B6C"/>
    <w:lvl w:ilvl="0" w:tplc="E9E81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65087E"/>
    <w:multiLevelType w:val="hybridMultilevel"/>
    <w:tmpl w:val="A94A0030"/>
    <w:lvl w:ilvl="0" w:tplc="43044EF0">
      <w:start w:val="2016"/>
      <w:numFmt w:val="decimal"/>
      <w:lvlText w:val="%1"/>
      <w:lvlJc w:val="left"/>
      <w:pPr>
        <w:ind w:left="120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6F236658"/>
    <w:multiLevelType w:val="hybridMultilevel"/>
    <w:tmpl w:val="F918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3D50D2F"/>
    <w:multiLevelType w:val="hybridMultilevel"/>
    <w:tmpl w:val="6B283780"/>
    <w:lvl w:ilvl="0" w:tplc="28CEB19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0"/>
  </w:num>
  <w:num w:numId="4">
    <w:abstractNumId w:val="5"/>
  </w:num>
  <w:num w:numId="5">
    <w:abstractNumId w:val="4"/>
  </w:num>
  <w:num w:numId="6">
    <w:abstractNumId w:val="9"/>
  </w:num>
  <w:num w:numId="7">
    <w:abstractNumId w:val="13"/>
  </w:num>
  <w:num w:numId="8">
    <w:abstractNumId w:val="23"/>
  </w:num>
  <w:num w:numId="9">
    <w:abstractNumId w:val="15"/>
  </w:num>
  <w:num w:numId="10">
    <w:abstractNumId w:val="22"/>
  </w:num>
  <w:num w:numId="11">
    <w:abstractNumId w:val="12"/>
  </w:num>
  <w:num w:numId="12">
    <w:abstractNumId w:val="24"/>
  </w:num>
  <w:num w:numId="13">
    <w:abstractNumId w:val="17"/>
  </w:num>
  <w:num w:numId="14">
    <w:abstractNumId w:val="3"/>
  </w:num>
  <w:num w:numId="15">
    <w:abstractNumId w:val="1"/>
  </w:num>
  <w:num w:numId="16">
    <w:abstractNumId w:val="6"/>
  </w:num>
  <w:num w:numId="17">
    <w:abstractNumId w:val="16"/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8"/>
  </w:num>
  <w:num w:numId="21">
    <w:abstractNumId w:val="11"/>
  </w:num>
  <w:num w:numId="22">
    <w:abstractNumId w:val="2"/>
  </w:num>
  <w:num w:numId="23">
    <w:abstractNumId w:val="8"/>
  </w:num>
  <w:num w:numId="24">
    <w:abstractNumId w:val="14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64E4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36324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42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1657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35D2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CDB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B5A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673"/>
    <w:rsid w:val="00535BC4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5D8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3D0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A54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8681E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534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0E0A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15BE"/>
    <w:rsid w:val="00AA3672"/>
    <w:rsid w:val="00AA43D7"/>
    <w:rsid w:val="00AA599C"/>
    <w:rsid w:val="00AA6220"/>
    <w:rsid w:val="00AB02CD"/>
    <w:rsid w:val="00AB03A3"/>
    <w:rsid w:val="00AB60AB"/>
    <w:rsid w:val="00AB6B60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402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3FB9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7B0"/>
    <w:rsid w:val="00EF5883"/>
    <w:rsid w:val="00EF630B"/>
    <w:rsid w:val="00EF6616"/>
    <w:rsid w:val="00EF6BC0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73C9"/>
    <w:rsid w:val="00F77DE1"/>
    <w:rsid w:val="00F80D6D"/>
    <w:rsid w:val="00F81C3F"/>
    <w:rsid w:val="00F821EB"/>
    <w:rsid w:val="00F82742"/>
    <w:rsid w:val="00F82867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4482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C57F2"/>
    <w:rPr>
      <w:sz w:val="24"/>
      <w:szCs w:val="24"/>
      <w:lang w:eastAsia="lt-LT"/>
    </w:rPr>
  </w:style>
  <w:style w:type="paragraph" w:styleId="Antrat1">
    <w:name w:val="heading 1"/>
    <w:basedOn w:val="prastasis"/>
    <w:next w:val="prastasis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styleId="Grietas">
    <w:name w:val="Strong"/>
    <w:uiPriority w:val="22"/>
    <w:qFormat/>
    <w:rsid w:val="00761409"/>
    <w:rPr>
      <w:b/>
      <w:bCs/>
    </w:rPr>
  </w:style>
  <w:style w:type="character" w:styleId="Hipersaitas">
    <w:name w:val="Hyperlink"/>
    <w:rsid w:val="00E94C31"/>
    <w:rPr>
      <w:color w:val="0000FF"/>
      <w:u w:val="single"/>
    </w:rPr>
  </w:style>
  <w:style w:type="table" w:styleId="Lentelstinklelis">
    <w:name w:val="Table Grid"/>
    <w:basedOn w:val="prastojilentel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rsid w:val="00EA07A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EA07A2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link w:val="PagrindinistekstasDiagrama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F63189"/>
    <w:rPr>
      <w:sz w:val="24"/>
      <w:lang w:val="lt-LT" w:eastAsia="lt-LT" w:bidi="ar-SA"/>
    </w:rPr>
  </w:style>
  <w:style w:type="paragraph" w:customStyle="1" w:styleId="msolistparagraph0">
    <w:name w:val="msolistparagraph"/>
    <w:basedOn w:val="prastasis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Theme="minorHAnsi" w:eastAsiaTheme="minorEastAsia" w:hAnsiTheme="minorHAnsi" w:cstheme="minorBidi"/>
      <w:lang w:val="cs-CZ" w:eastAsia="en-US"/>
    </w:rPr>
  </w:style>
  <w:style w:type="paragraph" w:customStyle="1" w:styleId="Default">
    <w:name w:val="Default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387E"/>
    <w:rPr>
      <w:rFonts w:ascii="Tahoma" w:hAnsi="Tahoma" w:cs="Tahoma"/>
      <w:sz w:val="16"/>
      <w:szCs w:val="16"/>
      <w:lang w:eastAsia="lt-LT"/>
    </w:rPr>
  </w:style>
  <w:style w:type="table" w:styleId="Lenteliuolaikin">
    <w:name w:val="Table Contemporary"/>
    <w:basedOn w:val="prastojilentel"/>
    <w:rsid w:val="00A90E0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Sraas7">
    <w:name w:val="Table List 7"/>
    <w:basedOn w:val="prastojilentel"/>
    <w:rsid w:val="006465D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Trimaiaiefektai2">
    <w:name w:val="Table 3D effects 2"/>
    <w:basedOn w:val="prastojilentel"/>
    <w:rsid w:val="006465D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20579-B831-453E-872B-71E0D41B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414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3565</CharactersWithSpaces>
  <SharedDoc>false</SharedDoc>
  <HLinks>
    <vt:vector size="12" baseType="variant">
      <vt:variant>
        <vt:i4>6422620</vt:i4>
      </vt:variant>
      <vt:variant>
        <vt:i4>3</vt:i4>
      </vt:variant>
      <vt:variant>
        <vt:i4>0</vt:i4>
      </vt:variant>
      <vt:variant>
        <vt:i4>5</vt:i4>
      </vt:variant>
      <vt:variant>
        <vt:lpwstr>mailto:mc@teismai.lt</vt:lpwstr>
      </vt:variant>
      <vt:variant>
        <vt:lpwstr/>
      </vt:variant>
      <vt:variant>
        <vt:i4>7208963</vt:i4>
      </vt:variant>
      <vt:variant>
        <vt:i4>0</vt:i4>
      </vt:variant>
      <vt:variant>
        <vt:i4>0</vt:i4>
      </vt:variant>
      <vt:variant>
        <vt:i4>5</vt:i4>
      </vt:variant>
      <vt:variant>
        <vt:lpwstr>mailto:neringa.sakalauskiene@teismai.lt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v.valcackiene</cp:lastModifiedBy>
  <cp:revision>3</cp:revision>
  <cp:lastPrinted>2015-03-23T08:16:00Z</cp:lastPrinted>
  <dcterms:created xsi:type="dcterms:W3CDTF">2016-02-04T11:52:00Z</dcterms:created>
  <dcterms:modified xsi:type="dcterms:W3CDTF">2016-02-04T12:03:00Z</dcterms:modified>
</cp:coreProperties>
</file>