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E0D6E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skirti </w:t>
      </w:r>
    </w:p>
    <w:p w:rsidR="005E0D6E" w:rsidRDefault="006D3D42" w:rsidP="00B466CD">
      <w:pPr>
        <w:jc w:val="center"/>
        <w:rPr>
          <w:b/>
          <w:caps/>
        </w:rPr>
      </w:pPr>
      <w:r>
        <w:rPr>
          <w:b/>
          <w:caps/>
        </w:rPr>
        <w:t>JONAVOS</w:t>
      </w:r>
      <w:r w:rsidR="00B61175" w:rsidRPr="00E474F5">
        <w:rPr>
          <w:b/>
          <w:caps/>
        </w:rPr>
        <w:t xml:space="preserve"> </w:t>
      </w:r>
      <w:r w:rsidR="00761FB9" w:rsidRPr="00E474F5">
        <w:rPr>
          <w:b/>
          <w:caps/>
        </w:rPr>
        <w:t>rajono</w:t>
      </w:r>
      <w:r w:rsidR="00B466CD" w:rsidRPr="00E474F5">
        <w:rPr>
          <w:b/>
          <w:caps/>
        </w:rPr>
        <w:t xml:space="preserve"> apylinkės teismo teisėją </w:t>
      </w:r>
      <w:r>
        <w:rPr>
          <w:b/>
          <w:caps/>
        </w:rPr>
        <w:t>LINĄ ŠAFRONIENĘ</w:t>
      </w:r>
    </w:p>
    <w:p w:rsidR="00B466CD" w:rsidRPr="003C5A2D" w:rsidRDefault="00761FB9" w:rsidP="00B466CD">
      <w:pPr>
        <w:jc w:val="center"/>
      </w:pPr>
      <w:r w:rsidRPr="00E474F5">
        <w:rPr>
          <w:b/>
          <w:caps/>
        </w:rPr>
        <w:t xml:space="preserve">laikinai eiti </w:t>
      </w:r>
      <w:r w:rsidR="00B466CD" w:rsidRPr="00E474F5">
        <w:rPr>
          <w:b/>
          <w:caps/>
        </w:rPr>
        <w:t>šio teismo PIRMININK</w:t>
      </w:r>
      <w:r w:rsidRPr="00E474F5">
        <w:rPr>
          <w:b/>
          <w:caps/>
        </w:rPr>
        <w:t>o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 xml:space="preserve">2016 m. </w:t>
      </w:r>
      <w:r w:rsidR="00B61175">
        <w:t>balandžio 1</w:t>
      </w:r>
      <w:r>
        <w:t xml:space="preserve"> d. Nr. 13P-</w:t>
      </w:r>
      <w:r w:rsidR="000B7915">
        <w:t>35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2016</w:t>
      </w:r>
      <w:r w:rsidRPr="00DB1EB9">
        <w:rPr>
          <w:b w:val="0"/>
        </w:rPr>
        <w:t xml:space="preserve"> m. </w:t>
      </w:r>
      <w:r w:rsidR="006D3D42">
        <w:rPr>
          <w:b w:val="0"/>
        </w:rPr>
        <w:t>kovo 29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E0D6E">
        <w:rPr>
          <w:b w:val="0"/>
        </w:rPr>
        <w:t xml:space="preserve">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5E0D6E">
        <w:rPr>
          <w:b w:val="0"/>
        </w:rPr>
        <w:t>60</w:t>
      </w:r>
      <w:r w:rsidR="006D3D42">
        <w:rPr>
          <w:b w:val="0"/>
        </w:rPr>
        <w:t>8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6D3D42">
        <w:rPr>
          <w:b w:val="0"/>
        </w:rPr>
        <w:t>Jonavos</w:t>
      </w:r>
      <w:r w:rsidR="00761FB9">
        <w:rPr>
          <w:b w:val="0"/>
        </w:rPr>
        <w:t xml:space="preserve"> rajono</w:t>
      </w:r>
      <w:r w:rsidRPr="00D222D9">
        <w:rPr>
          <w:b w:val="0"/>
        </w:rPr>
        <w:t xml:space="preserve"> apylinkės teismo teisėjo</w:t>
      </w:r>
      <w:r w:rsidR="003B740C">
        <w:rPr>
          <w:b w:val="0"/>
        </w:rPr>
        <w:t>s</w:t>
      </w:r>
      <w:r w:rsidRPr="00D222D9">
        <w:rPr>
          <w:b w:val="0"/>
        </w:rPr>
        <w:t xml:space="preserve"> </w:t>
      </w:r>
      <w:r w:rsidR="006D3D42">
        <w:rPr>
          <w:b w:val="0"/>
        </w:rPr>
        <w:t xml:space="preserve">Linos </w:t>
      </w:r>
      <w:proofErr w:type="spellStart"/>
      <w:r w:rsidR="006D3D42">
        <w:rPr>
          <w:b w:val="0"/>
        </w:rPr>
        <w:t>Šafronienės</w:t>
      </w:r>
      <w:proofErr w:type="spellEnd"/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 xml:space="preserve">atsižvelgusi į </w:t>
      </w:r>
      <w:r w:rsidR="005E0D6E">
        <w:rPr>
          <w:b w:val="0"/>
        </w:rPr>
        <w:t>Kauno</w:t>
      </w:r>
      <w:r w:rsidR="00761FB9">
        <w:rPr>
          <w:b w:val="0"/>
        </w:rPr>
        <w:t xml:space="preserve"> apygardos teismo 2016 m. </w:t>
      </w:r>
      <w:r w:rsidR="006D3D42">
        <w:rPr>
          <w:b w:val="0"/>
        </w:rPr>
        <w:t>vasario 2</w:t>
      </w:r>
      <w:r w:rsidR="003B740C">
        <w:rPr>
          <w:b w:val="0"/>
        </w:rPr>
        <w:t>4</w:t>
      </w:r>
      <w:r w:rsidR="00761FB9">
        <w:rPr>
          <w:b w:val="0"/>
        </w:rPr>
        <w:t xml:space="preserve"> d. raštą Nr. </w:t>
      </w:r>
      <w:r w:rsidR="006D3D42">
        <w:rPr>
          <w:b w:val="0"/>
        </w:rPr>
        <w:t>(1.46)-E2-2810</w:t>
      </w:r>
      <w:r w:rsidR="005E0D6E">
        <w:rPr>
          <w:b w:val="0"/>
        </w:rPr>
        <w:t xml:space="preserve"> „Dėl </w:t>
      </w:r>
      <w:r w:rsidR="006D3D42">
        <w:rPr>
          <w:b w:val="0"/>
        </w:rPr>
        <w:t>kandidatūros</w:t>
      </w:r>
      <w:r w:rsidR="005E0D6E">
        <w:rPr>
          <w:b w:val="0"/>
        </w:rPr>
        <w:t xml:space="preserve"> laikinai eiti </w:t>
      </w:r>
      <w:r w:rsidR="006D3D42">
        <w:rPr>
          <w:b w:val="0"/>
        </w:rPr>
        <w:t>Jonavos</w:t>
      </w:r>
      <w:r w:rsidR="005E0D6E">
        <w:rPr>
          <w:b w:val="0"/>
        </w:rPr>
        <w:t xml:space="preserve"> rajono apylinkės teismo pirmininko pareigas</w:t>
      </w:r>
      <w:r w:rsidR="006D3D42">
        <w:rPr>
          <w:b w:val="0"/>
        </w:rPr>
        <w:t xml:space="preserve"> siūlymo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6D3D42">
        <w:rPr>
          <w:b w:val="0"/>
        </w:rPr>
        <w:t>Jonavos</w:t>
      </w:r>
      <w:r w:rsidR="00E474F5">
        <w:rPr>
          <w:b w:val="0"/>
        </w:rPr>
        <w:t xml:space="preserve"> 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6D3D42">
        <w:t>Liną ŠAFRONIENĘ</w:t>
      </w:r>
      <w:r w:rsidR="00B94733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E474F5">
        <w:rPr>
          <w:b w:val="0"/>
        </w:rPr>
        <w:t>o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Pr="00C025A5" w:rsidRDefault="00B466CD" w:rsidP="005E0D6E">
            <w:r w:rsidRPr="00C025A5">
              <w:t>Pirminink</w:t>
            </w:r>
            <w:r w:rsidR="005E0D6E"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B466CD" w:rsidRDefault="005E0D6E" w:rsidP="006654B2">
            <w:r>
              <w:t>Egidijus Laužikas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C44" w:rsidRDefault="001E6C44">
      <w:r>
        <w:separator/>
      </w:r>
    </w:p>
  </w:endnote>
  <w:endnote w:type="continuationSeparator" w:id="0">
    <w:p w:rsidR="001E6C44" w:rsidRDefault="001E6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C44" w:rsidRDefault="001E6C44">
      <w:r>
        <w:separator/>
      </w:r>
    </w:p>
  </w:footnote>
  <w:footnote w:type="continuationSeparator" w:id="0">
    <w:p w:rsidR="001E6C44" w:rsidRDefault="001E6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7931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2FB8"/>
    <w:rsid w:val="000A3E8D"/>
    <w:rsid w:val="000A487D"/>
    <w:rsid w:val="000B3A50"/>
    <w:rsid w:val="000B7915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37A3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6C44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0A22"/>
    <w:rsid w:val="0024518A"/>
    <w:rsid w:val="00245E5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3921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5DC0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B740C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D3D42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31E3"/>
    <w:rsid w:val="007973BA"/>
    <w:rsid w:val="00797631"/>
    <w:rsid w:val="007A1EE7"/>
    <w:rsid w:val="007A2589"/>
    <w:rsid w:val="007A6DA7"/>
    <w:rsid w:val="007A7D48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36F16"/>
    <w:rsid w:val="008477BA"/>
    <w:rsid w:val="00847F80"/>
    <w:rsid w:val="0085135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B73EE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4779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778C8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1D4D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175"/>
    <w:rsid w:val="00B75B2F"/>
    <w:rsid w:val="00B80863"/>
    <w:rsid w:val="00B863FC"/>
    <w:rsid w:val="00B90E7C"/>
    <w:rsid w:val="00B94733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5</cp:revision>
  <cp:lastPrinted>2016-03-30T11:27:00Z</cp:lastPrinted>
  <dcterms:created xsi:type="dcterms:W3CDTF">2016-03-29T07:41:00Z</dcterms:created>
  <dcterms:modified xsi:type="dcterms:W3CDTF">2016-03-30T11:27:00Z</dcterms:modified>
</cp:coreProperties>
</file>