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D39" w:rsidRDefault="00033D55" w:rsidP="00A60D39">
      <w:pPr>
        <w:pStyle w:val="Data"/>
      </w:pPr>
      <w:r>
        <w:rPr>
          <w:noProof/>
          <w:lang w:eastAsia="lt-LT"/>
        </w:rPr>
        <w:drawing>
          <wp:inline distT="0" distB="0" distL="0" distR="0">
            <wp:extent cx="733425" cy="7620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033D55" w:rsidRPr="00B563C4" w:rsidRDefault="00033D55" w:rsidP="00A60D39">
      <w:pPr>
        <w:pStyle w:val="Data"/>
      </w:pPr>
    </w:p>
    <w:p w:rsidR="00A60D39" w:rsidRPr="00B563C4" w:rsidRDefault="00A60D39" w:rsidP="00A60D39">
      <w:pPr>
        <w:pStyle w:val="Pavadinimas"/>
        <w:spacing w:line="480" w:lineRule="auto"/>
        <w:rPr>
          <w:rFonts w:ascii="Times New Roman" w:hAnsi="Times New Roman"/>
          <w:sz w:val="24"/>
        </w:rPr>
      </w:pPr>
      <w:r w:rsidRPr="00B563C4">
        <w:rPr>
          <w:rFonts w:ascii="Times New Roman" w:hAnsi="Times New Roman"/>
          <w:sz w:val="24"/>
        </w:rPr>
        <w:t>TEISĖJŲ TARYBA</w:t>
      </w:r>
    </w:p>
    <w:p w:rsidR="00A60D39" w:rsidRPr="00E43568" w:rsidRDefault="00A60D39" w:rsidP="00A60D39">
      <w:pPr>
        <w:pStyle w:val="Pavadinimas"/>
        <w:spacing w:line="240" w:lineRule="auto"/>
        <w:rPr>
          <w:rFonts w:ascii="Times New Roman" w:hAnsi="Times New Roman"/>
          <w:sz w:val="24"/>
        </w:rPr>
      </w:pPr>
      <w:r w:rsidRPr="00E43568">
        <w:rPr>
          <w:rFonts w:ascii="Times New Roman" w:hAnsi="Times New Roman"/>
          <w:sz w:val="24"/>
        </w:rPr>
        <w:t>NUTARIMAS</w:t>
      </w:r>
    </w:p>
    <w:p w:rsidR="00A60D39" w:rsidRPr="00E43568" w:rsidRDefault="00A60D39" w:rsidP="00A60D39">
      <w:pPr>
        <w:pStyle w:val="Pavadinimas"/>
        <w:spacing w:line="240" w:lineRule="auto"/>
        <w:ind w:left="709" w:right="709"/>
        <w:rPr>
          <w:rFonts w:ascii="Times New Roman" w:hAnsi="Times New Roman"/>
          <w:sz w:val="24"/>
        </w:rPr>
      </w:pPr>
      <w:r w:rsidRPr="00E43568">
        <w:rPr>
          <w:rFonts w:ascii="Times New Roman" w:hAnsi="Times New Roman"/>
          <w:sz w:val="24"/>
        </w:rPr>
        <w:t>DĖL TEISĖJŲ TARYBOS 2012 M. SPALIO 12 D. NUTARIMO NR. 13P-158-(7.1.2) „DĖL KORUPCIJOS PASIREIŠKIMO TIKIMYBĖS LIETUVOS RESPUBLIKOS TEISMUOSE NUSTATYMO METODIKOS PATVIRTINIMO“ PAKEITIMO</w:t>
      </w:r>
    </w:p>
    <w:p w:rsidR="00A60D39" w:rsidRPr="00B563C4" w:rsidRDefault="00A60D39" w:rsidP="00A60D39">
      <w:pPr>
        <w:pStyle w:val="Data"/>
      </w:pPr>
    </w:p>
    <w:p w:rsidR="00033D55" w:rsidRPr="00B563C4" w:rsidRDefault="00033D55" w:rsidP="00033D55">
      <w:pPr>
        <w:pStyle w:val="Data"/>
        <w:ind w:left="360"/>
      </w:pPr>
      <w:r w:rsidRPr="00B563C4">
        <w:t>201</w:t>
      </w:r>
      <w:r>
        <w:t>6</w:t>
      </w:r>
      <w:r w:rsidRPr="00B563C4">
        <w:t xml:space="preserve"> m.</w:t>
      </w:r>
      <w:r>
        <w:t xml:space="preserve"> gruodžio 9 </w:t>
      </w:r>
      <w:r w:rsidRPr="00B563C4">
        <w:t xml:space="preserve">d. Nr. </w:t>
      </w:r>
      <w:r w:rsidR="006869A4">
        <w:t>13P-133</w:t>
      </w:r>
      <w:r>
        <w:t>-(7.1.2)</w:t>
      </w:r>
    </w:p>
    <w:p w:rsidR="00A60D39" w:rsidRPr="00B563C4" w:rsidRDefault="00A60D39" w:rsidP="00A60D39">
      <w:pPr>
        <w:pStyle w:val="Data"/>
      </w:pPr>
      <w:r w:rsidRPr="00B563C4">
        <w:t>Vilnius</w:t>
      </w:r>
    </w:p>
    <w:p w:rsidR="00A60D39" w:rsidRPr="00B563C4" w:rsidRDefault="00A60D39" w:rsidP="00A60D39">
      <w:pPr>
        <w:pStyle w:val="Data"/>
      </w:pPr>
    </w:p>
    <w:p w:rsidR="00A60D39" w:rsidRPr="00C30F1D" w:rsidRDefault="00A60D39" w:rsidP="00A60D39"/>
    <w:p w:rsidR="00A60D39" w:rsidRPr="00C30F1D" w:rsidRDefault="009437F0" w:rsidP="00A60D39">
      <w:pPr>
        <w:spacing w:line="360" w:lineRule="auto"/>
        <w:ind w:firstLine="737"/>
        <w:jc w:val="both"/>
      </w:pPr>
      <w:r>
        <w:t xml:space="preserve">Vadovaudamasi Lietuvos Respublikos teismų įstatymo 120 straipsnio 27 punktu, Lietuvos Respublikos Administracinių nusižengimų kodekso patvirtinimo, įsigaliojimo ir įgyvendinimo tvarkos įstatymo 1-2 straipsniais, </w:t>
      </w:r>
      <w:r w:rsidR="00A60D39" w:rsidRPr="00C30F1D">
        <w:t>Teisėjų taryba n u t a r i a:</w:t>
      </w:r>
    </w:p>
    <w:p w:rsidR="00A60D39" w:rsidRPr="00E43568" w:rsidRDefault="00A60D39" w:rsidP="00A60D39">
      <w:pPr>
        <w:pStyle w:val="Sraopastraipa"/>
        <w:numPr>
          <w:ilvl w:val="0"/>
          <w:numId w:val="1"/>
        </w:numPr>
        <w:tabs>
          <w:tab w:val="left" w:pos="0"/>
          <w:tab w:val="left" w:pos="1134"/>
        </w:tabs>
        <w:spacing w:line="360" w:lineRule="auto"/>
        <w:ind w:left="0" w:firstLine="737"/>
        <w:jc w:val="both"/>
      </w:pPr>
      <w:r w:rsidRPr="00C30F1D">
        <w:t xml:space="preserve">Pakeisti </w:t>
      </w:r>
      <w:r w:rsidRPr="00451097">
        <w:rPr>
          <w:szCs w:val="20"/>
        </w:rPr>
        <w:t>Korupcijos pasireiškimo tikimybės Lietuvos Respublikos teismuose nustatymo metodiką</w:t>
      </w:r>
      <w:r w:rsidRPr="00C30F1D">
        <w:t xml:space="preserve">, patvirtintą Teisėjų tarybos </w:t>
      </w:r>
      <w:r w:rsidRPr="00451097">
        <w:rPr>
          <w:szCs w:val="20"/>
        </w:rPr>
        <w:t xml:space="preserve">2012 m. spalio 12 d. </w:t>
      </w:r>
      <w:r w:rsidRPr="00451097">
        <w:rPr>
          <w:color w:val="000000"/>
        </w:rPr>
        <w:t xml:space="preserve">nutarimu </w:t>
      </w:r>
      <w:r w:rsidRPr="00451097">
        <w:rPr>
          <w:szCs w:val="20"/>
        </w:rPr>
        <w:t>Nr. 13P-158-(7.1.2)</w:t>
      </w:r>
      <w:r w:rsidRPr="003122A9">
        <w:t xml:space="preserve"> „</w:t>
      </w:r>
      <w:r w:rsidRPr="00E43568">
        <w:t>D</w:t>
      </w:r>
      <w:r w:rsidRPr="00451097">
        <w:rPr>
          <w:szCs w:val="20"/>
        </w:rPr>
        <w:t>ėl Korupcijos pasireiškimo tikimybės Lietuvos Respublikos teismuose nustatymo metodikos patvirtinimo</w:t>
      </w:r>
      <w:r w:rsidRPr="00E43568">
        <w:t xml:space="preserve">“, ir jos 12.2 </w:t>
      </w:r>
      <w:r>
        <w:t>papunktį</w:t>
      </w:r>
      <w:r w:rsidRPr="00E43568">
        <w:t xml:space="preserve"> išdėstyti taip:</w:t>
      </w:r>
    </w:p>
    <w:p w:rsidR="00A60D39" w:rsidRDefault="00A60D39" w:rsidP="00A60D39">
      <w:pPr>
        <w:tabs>
          <w:tab w:val="left" w:pos="993"/>
        </w:tabs>
        <w:spacing w:line="360" w:lineRule="auto"/>
        <w:ind w:firstLine="737"/>
        <w:jc w:val="both"/>
      </w:pPr>
      <w:r w:rsidRPr="00C30F1D">
        <w:t>„</w:t>
      </w:r>
      <w:r>
        <w:t xml:space="preserve">12.2. Padarytas arba galimai padarytas kitas korupcinio pobūdžio teisės pažeidimas. </w:t>
      </w:r>
      <w:r>
        <w:rPr>
          <w:bCs/>
        </w:rPr>
        <w:t>Vertinama, kad teismo veiklos sritis atitinka šį kriterijų</w:t>
      </w:r>
      <w:r>
        <w:t xml:space="preserve">, jei teisme buvo užfiksuota, kad teisės aktų nustatyta tvarka buvo pripažinta, kad per analizuojamąjį laikotarpį buvo padarytas korupcinio pobūdžio nusikalstamoms veikoms tapatus, tačiau mažiau pavojingas teisės pažeidimas (pavyzdžiui, bet koks piktnaudžiavimas tarnybine padėtimi ar netinkamas pareigų atlikimas), už kurį numatyta administracinė, drausminė ar kitokia teisinė atsakomybė, arba dėl tokio pažeidimo pradėtas administracinio </w:t>
      </w:r>
      <w:r w:rsidRPr="00435551">
        <w:t>teisės pažeidimo</w:t>
      </w:r>
      <w:r>
        <w:t xml:space="preserve"> bylos</w:t>
      </w:r>
      <w:r>
        <w:rPr>
          <w:b/>
        </w:rPr>
        <w:t xml:space="preserve"> </w:t>
      </w:r>
      <w:r w:rsidRPr="00A60D39">
        <w:t>ar administracinio nusižengimo bylos</w:t>
      </w:r>
      <w:r>
        <w:t xml:space="preserve"> nagrinėjimas ar tarnybinio nusižengimo ar darbo drausmės pažeidimo tyrimas;</w:t>
      </w:r>
      <w:r w:rsidRPr="00C30F1D">
        <w:t>“</w:t>
      </w:r>
      <w:r>
        <w:t>.</w:t>
      </w:r>
    </w:p>
    <w:p w:rsidR="00A60D39" w:rsidRDefault="00A60D39" w:rsidP="00A60D39">
      <w:pPr>
        <w:pStyle w:val="Sraopastraipa"/>
        <w:numPr>
          <w:ilvl w:val="0"/>
          <w:numId w:val="1"/>
        </w:numPr>
        <w:tabs>
          <w:tab w:val="left" w:pos="1134"/>
        </w:tabs>
        <w:suppressAutoHyphens/>
        <w:spacing w:line="360" w:lineRule="auto"/>
        <w:jc w:val="both"/>
      </w:pPr>
      <w:r>
        <w:t>Nustatyti, kad šis nutarimas įsigalioja nuo 2017 m. sausio 1 d.</w:t>
      </w:r>
    </w:p>
    <w:p w:rsidR="00A60D39" w:rsidRPr="00C30F1D" w:rsidRDefault="00A60D39" w:rsidP="00A60D39">
      <w:pPr>
        <w:tabs>
          <w:tab w:val="left" w:pos="993"/>
        </w:tabs>
        <w:spacing w:line="360" w:lineRule="auto"/>
        <w:ind w:firstLine="737"/>
        <w:jc w:val="both"/>
      </w:pPr>
      <w:bookmarkStart w:id="0" w:name="_GoBack"/>
      <w:bookmarkEnd w:id="0"/>
    </w:p>
    <w:p w:rsidR="00A60D39" w:rsidRPr="00C30F1D" w:rsidRDefault="00A60D39" w:rsidP="00A60D39">
      <w:pPr>
        <w:tabs>
          <w:tab w:val="left" w:pos="993"/>
        </w:tabs>
        <w:ind w:right="159" w:firstLine="720"/>
      </w:pPr>
    </w:p>
    <w:p w:rsidR="00A60D39" w:rsidRPr="00C30F1D" w:rsidRDefault="00A60D39" w:rsidP="00A60D39">
      <w:pPr>
        <w:tabs>
          <w:tab w:val="left" w:pos="993"/>
        </w:tabs>
        <w:ind w:right="159" w:firstLine="720"/>
      </w:pPr>
    </w:p>
    <w:p w:rsidR="00A60D39" w:rsidRPr="00C30F1D" w:rsidRDefault="00A60D39" w:rsidP="00A60D39">
      <w:pPr>
        <w:tabs>
          <w:tab w:val="left" w:pos="993"/>
        </w:tabs>
        <w:ind w:right="159" w:firstLine="720"/>
      </w:pPr>
    </w:p>
    <w:tbl>
      <w:tblPr>
        <w:tblW w:w="24190" w:type="dxa"/>
        <w:tblLayout w:type="fixed"/>
        <w:tblLook w:val="04A0"/>
      </w:tblPr>
      <w:tblGrid>
        <w:gridCol w:w="7196"/>
        <w:gridCol w:w="7196"/>
        <w:gridCol w:w="7196"/>
        <w:gridCol w:w="2602"/>
      </w:tblGrid>
      <w:tr w:rsidR="00033D55" w:rsidRPr="00C424AA" w:rsidTr="00033D55">
        <w:tc>
          <w:tcPr>
            <w:tcW w:w="7196" w:type="dxa"/>
          </w:tcPr>
          <w:p w:rsidR="00033D55" w:rsidRPr="00F9016F" w:rsidRDefault="00033D55" w:rsidP="00696A7A">
            <w:r w:rsidRPr="00F9016F">
              <w:t>Pirmininkas</w:t>
            </w:r>
          </w:p>
        </w:tc>
        <w:tc>
          <w:tcPr>
            <w:tcW w:w="7196" w:type="dxa"/>
          </w:tcPr>
          <w:p w:rsidR="00033D55" w:rsidRPr="00F9016F" w:rsidRDefault="00033D55" w:rsidP="00696A7A">
            <w:r w:rsidRPr="00F9016F">
              <w:t xml:space="preserve">Rimvydas Norkus    </w:t>
            </w:r>
          </w:p>
        </w:tc>
        <w:tc>
          <w:tcPr>
            <w:tcW w:w="7196" w:type="dxa"/>
            <w:hideMark/>
          </w:tcPr>
          <w:p w:rsidR="00033D55" w:rsidRPr="00C424AA" w:rsidRDefault="00033D55" w:rsidP="001F64E2">
            <w:pPr>
              <w:spacing w:line="360" w:lineRule="auto"/>
            </w:pPr>
            <w:r w:rsidRPr="00C424AA">
              <w:t xml:space="preserve">Pirmininkas </w:t>
            </w:r>
          </w:p>
        </w:tc>
        <w:tc>
          <w:tcPr>
            <w:tcW w:w="2602" w:type="dxa"/>
            <w:hideMark/>
          </w:tcPr>
          <w:p w:rsidR="00033D55" w:rsidRPr="00C424AA" w:rsidRDefault="00033D55" w:rsidP="001F64E2">
            <w:pPr>
              <w:rPr>
                <w:lang w:eastAsia="lt-LT"/>
              </w:rPr>
            </w:pPr>
          </w:p>
        </w:tc>
      </w:tr>
      <w:tr w:rsidR="00033D55" w:rsidRPr="00C424AA" w:rsidTr="00033D55">
        <w:tc>
          <w:tcPr>
            <w:tcW w:w="7196" w:type="dxa"/>
          </w:tcPr>
          <w:p w:rsidR="00033D55" w:rsidRPr="00F9016F" w:rsidRDefault="00033D55" w:rsidP="00696A7A"/>
        </w:tc>
        <w:tc>
          <w:tcPr>
            <w:tcW w:w="7196" w:type="dxa"/>
          </w:tcPr>
          <w:p w:rsidR="00033D55" w:rsidRPr="00F9016F" w:rsidRDefault="00033D55" w:rsidP="00696A7A">
            <w:pPr>
              <w:rPr>
                <w:rFonts w:eastAsiaTheme="minorHAnsi"/>
              </w:rPr>
            </w:pPr>
          </w:p>
        </w:tc>
        <w:tc>
          <w:tcPr>
            <w:tcW w:w="7196" w:type="dxa"/>
          </w:tcPr>
          <w:p w:rsidR="00033D55" w:rsidRPr="00C424AA" w:rsidRDefault="00033D55" w:rsidP="001F64E2">
            <w:pPr>
              <w:spacing w:line="360" w:lineRule="auto"/>
            </w:pPr>
          </w:p>
        </w:tc>
        <w:tc>
          <w:tcPr>
            <w:tcW w:w="2602" w:type="dxa"/>
          </w:tcPr>
          <w:p w:rsidR="00033D55" w:rsidRPr="00C424AA" w:rsidRDefault="00033D55" w:rsidP="001F64E2">
            <w:pPr>
              <w:spacing w:line="360" w:lineRule="auto"/>
            </w:pPr>
          </w:p>
        </w:tc>
      </w:tr>
      <w:tr w:rsidR="00033D55" w:rsidRPr="00C424AA" w:rsidTr="00033D55">
        <w:tc>
          <w:tcPr>
            <w:tcW w:w="7196" w:type="dxa"/>
          </w:tcPr>
          <w:p w:rsidR="00033D55" w:rsidRPr="00F9016F" w:rsidRDefault="00033D55" w:rsidP="00696A7A">
            <w:r w:rsidRPr="00F9016F">
              <w:t>Sekretorius</w:t>
            </w:r>
          </w:p>
        </w:tc>
        <w:tc>
          <w:tcPr>
            <w:tcW w:w="7196" w:type="dxa"/>
          </w:tcPr>
          <w:p w:rsidR="00033D55" w:rsidRPr="00F9016F" w:rsidRDefault="00033D55" w:rsidP="00696A7A">
            <w:r w:rsidRPr="00F9016F">
              <w:t xml:space="preserve">Ramūnas Gadliauskas       </w:t>
            </w:r>
          </w:p>
        </w:tc>
        <w:tc>
          <w:tcPr>
            <w:tcW w:w="7196" w:type="dxa"/>
            <w:hideMark/>
          </w:tcPr>
          <w:p w:rsidR="00033D55" w:rsidRPr="00C424AA" w:rsidRDefault="00033D55" w:rsidP="001F64E2">
            <w:pPr>
              <w:spacing w:line="360" w:lineRule="auto"/>
            </w:pPr>
            <w:r w:rsidRPr="00C424AA">
              <w:t>Sekretorius</w:t>
            </w:r>
          </w:p>
        </w:tc>
        <w:tc>
          <w:tcPr>
            <w:tcW w:w="2602" w:type="dxa"/>
            <w:hideMark/>
          </w:tcPr>
          <w:p w:rsidR="00033D55" w:rsidRPr="00C424AA" w:rsidRDefault="00033D55" w:rsidP="001F64E2">
            <w:pPr>
              <w:rPr>
                <w:lang w:eastAsia="lt-LT"/>
              </w:rPr>
            </w:pPr>
          </w:p>
        </w:tc>
      </w:tr>
    </w:tbl>
    <w:p w:rsidR="00A60D39" w:rsidRPr="00B563C4" w:rsidRDefault="00A60D39" w:rsidP="00A60D39"/>
    <w:p w:rsidR="00DF398F" w:rsidRDefault="0087714D"/>
    <w:sectPr w:rsidR="00DF398F" w:rsidSect="00E34FF1">
      <w:headerReference w:type="default" r:id="rId8"/>
      <w:headerReference w:type="first" r:id="rId9"/>
      <w:pgSz w:w="11907" w:h="16840" w:code="9"/>
      <w:pgMar w:top="1134" w:right="850" w:bottom="851" w:left="1701" w:header="811" w:footer="567" w:gutter="0"/>
      <w:pgNumType w:start="2"/>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14D" w:rsidRDefault="0087714D">
      <w:r>
        <w:separator/>
      </w:r>
    </w:p>
  </w:endnote>
  <w:endnote w:type="continuationSeparator" w:id="0">
    <w:p w:rsidR="0087714D" w:rsidRDefault="008771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14D" w:rsidRDefault="0087714D">
      <w:r>
        <w:separator/>
      </w:r>
    </w:p>
  </w:footnote>
  <w:footnote w:type="continuationSeparator" w:id="0">
    <w:p w:rsidR="0087714D" w:rsidRDefault="008771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01570"/>
      <w:docPartObj>
        <w:docPartGallery w:val="Page Numbers (Top of Page)"/>
        <w:docPartUnique/>
      </w:docPartObj>
    </w:sdtPr>
    <w:sdtContent>
      <w:p w:rsidR="00E34FF1" w:rsidRDefault="00020B30">
        <w:pPr>
          <w:pStyle w:val="Antrats"/>
          <w:jc w:val="center"/>
        </w:pPr>
      </w:p>
    </w:sdtContent>
  </w:sdt>
  <w:p w:rsidR="00E34FF1" w:rsidRDefault="0087714D">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73" w:rsidRPr="003F2D8B" w:rsidRDefault="00A60D39" w:rsidP="00451097">
    <w:pPr>
      <w:pStyle w:val="Antrats"/>
      <w:jc w:val="center"/>
      <w:rPr>
        <w:b/>
      </w:rPr>
    </w:pPr>
    <w:r>
      <w:rPr>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A6C9E"/>
    <w:multiLevelType w:val="hybridMultilevel"/>
    <w:tmpl w:val="F738AEB4"/>
    <w:lvl w:ilvl="0" w:tplc="5A6A01F2">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A60D39"/>
    <w:rsid w:val="00020B30"/>
    <w:rsid w:val="00033D55"/>
    <w:rsid w:val="003D10A1"/>
    <w:rsid w:val="005D49B0"/>
    <w:rsid w:val="006869A4"/>
    <w:rsid w:val="0087714D"/>
    <w:rsid w:val="009437F0"/>
    <w:rsid w:val="00A60D39"/>
    <w:rsid w:val="00B20124"/>
    <w:rsid w:val="00DC11F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60D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60D39"/>
    <w:pPr>
      <w:tabs>
        <w:tab w:val="center" w:pos="4153"/>
        <w:tab w:val="right" w:pos="8306"/>
      </w:tabs>
    </w:pPr>
  </w:style>
  <w:style w:type="character" w:customStyle="1" w:styleId="AntratsDiagrama">
    <w:name w:val="Antraštės Diagrama"/>
    <w:basedOn w:val="Numatytasispastraiposriftas"/>
    <w:link w:val="Antrats"/>
    <w:uiPriority w:val="99"/>
    <w:rsid w:val="00A60D39"/>
    <w:rPr>
      <w:rFonts w:ascii="Times New Roman" w:eastAsia="Times New Roman" w:hAnsi="Times New Roman" w:cs="Times New Roman"/>
      <w:sz w:val="24"/>
      <w:szCs w:val="24"/>
    </w:rPr>
  </w:style>
  <w:style w:type="paragraph" w:styleId="Pavadinimas">
    <w:name w:val="Title"/>
    <w:basedOn w:val="prastasis"/>
    <w:link w:val="PavadinimasDiagrama"/>
    <w:qFormat/>
    <w:rsid w:val="00A60D39"/>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A60D39"/>
    <w:rPr>
      <w:rFonts w:ascii="Tahoma" w:eastAsia="Times New Roman" w:hAnsi="Tahoma" w:cs="Times New Roman"/>
      <w:b/>
      <w:sz w:val="28"/>
      <w:szCs w:val="24"/>
    </w:rPr>
  </w:style>
  <w:style w:type="paragraph" w:styleId="Data">
    <w:name w:val="Date"/>
    <w:basedOn w:val="Antrats"/>
    <w:link w:val="DataDiagrama"/>
    <w:rsid w:val="00A60D39"/>
    <w:pPr>
      <w:tabs>
        <w:tab w:val="clear" w:pos="4153"/>
        <w:tab w:val="clear" w:pos="8306"/>
      </w:tabs>
      <w:jc w:val="center"/>
    </w:pPr>
  </w:style>
  <w:style w:type="character" w:customStyle="1" w:styleId="DataDiagrama">
    <w:name w:val="Data Diagrama"/>
    <w:basedOn w:val="Numatytasispastraiposriftas"/>
    <w:link w:val="Data"/>
    <w:rsid w:val="00A60D39"/>
    <w:rPr>
      <w:rFonts w:ascii="Times New Roman" w:eastAsia="Times New Roman" w:hAnsi="Times New Roman" w:cs="Times New Roman"/>
      <w:sz w:val="24"/>
      <w:szCs w:val="24"/>
    </w:rPr>
  </w:style>
  <w:style w:type="paragraph" w:styleId="Sraopastraipa">
    <w:name w:val="List Paragraph"/>
    <w:basedOn w:val="prastasis"/>
    <w:uiPriority w:val="34"/>
    <w:qFormat/>
    <w:rsid w:val="00A60D39"/>
    <w:pPr>
      <w:ind w:left="720"/>
      <w:contextualSpacing/>
    </w:pPr>
  </w:style>
  <w:style w:type="paragraph" w:styleId="Debesliotekstas">
    <w:name w:val="Balloon Text"/>
    <w:basedOn w:val="prastasis"/>
    <w:link w:val="DebesliotekstasDiagrama"/>
    <w:uiPriority w:val="99"/>
    <w:semiHidden/>
    <w:unhideWhenUsed/>
    <w:rsid w:val="00033D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3D5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60D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60D39"/>
    <w:pPr>
      <w:tabs>
        <w:tab w:val="center" w:pos="4153"/>
        <w:tab w:val="right" w:pos="8306"/>
      </w:tabs>
    </w:pPr>
  </w:style>
  <w:style w:type="character" w:customStyle="1" w:styleId="AntratsDiagrama">
    <w:name w:val="Antraštės Diagrama"/>
    <w:basedOn w:val="Numatytasispastraiposriftas"/>
    <w:link w:val="Antrats"/>
    <w:uiPriority w:val="99"/>
    <w:rsid w:val="00A60D39"/>
    <w:rPr>
      <w:rFonts w:ascii="Times New Roman" w:eastAsia="Times New Roman" w:hAnsi="Times New Roman" w:cs="Times New Roman"/>
      <w:sz w:val="24"/>
      <w:szCs w:val="24"/>
    </w:rPr>
  </w:style>
  <w:style w:type="paragraph" w:styleId="Pavadinimas">
    <w:name w:val="Title"/>
    <w:basedOn w:val="prastasis"/>
    <w:link w:val="PavadinimasDiagrama"/>
    <w:qFormat/>
    <w:rsid w:val="00A60D39"/>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A60D39"/>
    <w:rPr>
      <w:rFonts w:ascii="Tahoma" w:eastAsia="Times New Roman" w:hAnsi="Tahoma" w:cs="Times New Roman"/>
      <w:b/>
      <w:sz w:val="28"/>
      <w:szCs w:val="24"/>
    </w:rPr>
  </w:style>
  <w:style w:type="paragraph" w:styleId="Data">
    <w:name w:val="Date"/>
    <w:basedOn w:val="Antrats"/>
    <w:link w:val="DataDiagrama"/>
    <w:rsid w:val="00A60D39"/>
    <w:pPr>
      <w:tabs>
        <w:tab w:val="clear" w:pos="4153"/>
        <w:tab w:val="clear" w:pos="8306"/>
      </w:tabs>
      <w:jc w:val="center"/>
    </w:pPr>
  </w:style>
  <w:style w:type="character" w:customStyle="1" w:styleId="DataDiagrama">
    <w:name w:val="Data Diagrama"/>
    <w:basedOn w:val="Numatytasispastraiposriftas"/>
    <w:link w:val="Data"/>
    <w:rsid w:val="00A60D39"/>
    <w:rPr>
      <w:rFonts w:ascii="Times New Roman" w:eastAsia="Times New Roman" w:hAnsi="Times New Roman" w:cs="Times New Roman"/>
      <w:sz w:val="24"/>
      <w:szCs w:val="24"/>
    </w:rPr>
  </w:style>
  <w:style w:type="paragraph" w:styleId="Sraopastraipa">
    <w:name w:val="List Paragraph"/>
    <w:basedOn w:val="prastasis"/>
    <w:uiPriority w:val="34"/>
    <w:qFormat/>
    <w:rsid w:val="00A60D39"/>
    <w:pPr>
      <w:ind w:left="720"/>
      <w:contextualSpacing/>
    </w:pPr>
  </w:style>
  <w:style w:type="paragraph" w:styleId="Debesliotekstas">
    <w:name w:val="Balloon Text"/>
    <w:basedOn w:val="prastasis"/>
    <w:link w:val="DebesliotekstasDiagrama"/>
    <w:uiPriority w:val="99"/>
    <w:semiHidden/>
    <w:unhideWhenUsed/>
    <w:rsid w:val="00033D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3D5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1093</Words>
  <Characters>624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Velykiene</dc:creator>
  <cp:lastModifiedBy>a.dokutoviciene</cp:lastModifiedBy>
  <cp:revision>3</cp:revision>
  <dcterms:created xsi:type="dcterms:W3CDTF">2016-12-08T12:20:00Z</dcterms:created>
  <dcterms:modified xsi:type="dcterms:W3CDTF">2016-12-09T13:50:00Z</dcterms:modified>
</cp:coreProperties>
</file>