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CE" w:rsidRPr="005864CE" w:rsidRDefault="005864CE" w:rsidP="005864CE">
      <w:pPr>
        <w:pStyle w:val="Pavadinimas"/>
        <w:ind w:right="-1"/>
        <w:jc w:val="left"/>
        <w:rPr>
          <w:rFonts w:ascii="Times New Roman" w:hAnsi="Times New Roman"/>
          <w:i/>
          <w:sz w:val="24"/>
        </w:rPr>
      </w:pPr>
      <w:r w:rsidRPr="005864CE">
        <w:rPr>
          <w:rFonts w:ascii="Times New Roman" w:hAnsi="Times New Roman"/>
          <w:i/>
          <w:noProof/>
          <w:sz w:val="24"/>
          <w:lang w:eastAsia="lt-LT"/>
        </w:rPr>
        <w:t>Aktuali redakcija nuo 2017 m. sausio 1 d.</w:t>
      </w:r>
    </w:p>
    <w:p w:rsidR="005864CE" w:rsidRDefault="005864CE" w:rsidP="005864CE">
      <w:pPr>
        <w:pStyle w:val="tactin"/>
        <w:spacing w:before="0" w:after="0" w:line="360" w:lineRule="auto"/>
        <w:rPr>
          <w:rFonts w:ascii="Times New Roman" w:hAnsi="Times New Roman" w:cs="Times New Roman"/>
          <w:b/>
          <w:color w:val="000000"/>
        </w:rPr>
      </w:pPr>
    </w:p>
    <w:p w:rsidR="00DC26F6" w:rsidRDefault="005864CE" w:rsidP="0027635A">
      <w:pPr>
        <w:pStyle w:val="tactin"/>
        <w:spacing w:before="0" w:after="0" w:line="360" w:lineRule="auto"/>
        <w:jc w:val="center"/>
        <w:rPr>
          <w:rFonts w:ascii="Times New Roman" w:hAnsi="Times New Roman" w:cs="Times New Roman"/>
          <w:b/>
          <w:color w:val="000000"/>
        </w:rPr>
      </w:pPr>
      <w:r>
        <w:rPr>
          <w:noProof/>
          <w:lang w:val="lt-LT" w:eastAsia="lt-LT" w:bidi="ar-SA"/>
        </w:rPr>
        <w:drawing>
          <wp:anchor distT="0" distB="0" distL="114300" distR="114300" simplePos="0" relativeHeight="251657728" behindDoc="0" locked="0" layoutInCell="1" allowOverlap="1">
            <wp:simplePos x="0" y="0"/>
            <wp:positionH relativeFrom="column">
              <wp:posOffset>2672080</wp:posOffset>
            </wp:positionH>
            <wp:positionV relativeFrom="paragraph">
              <wp:posOffset>-241935</wp:posOffset>
            </wp:positionV>
            <wp:extent cx="733425" cy="762000"/>
            <wp:effectExtent l="0" t="0" r="9525" b="0"/>
            <wp:wrapSquare wrapText="bothSides"/>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26F6" w:rsidRDefault="00DC26F6" w:rsidP="0027635A">
      <w:pPr>
        <w:pStyle w:val="tactin"/>
        <w:spacing w:before="0" w:after="0" w:line="360" w:lineRule="auto"/>
        <w:jc w:val="center"/>
        <w:rPr>
          <w:rFonts w:ascii="Times New Roman" w:hAnsi="Times New Roman" w:cs="Times New Roman"/>
          <w:b/>
          <w:color w:val="000000"/>
        </w:rPr>
      </w:pPr>
    </w:p>
    <w:p w:rsidR="00DC26F6" w:rsidRDefault="00DC26F6" w:rsidP="0027635A">
      <w:pPr>
        <w:pStyle w:val="tactin"/>
        <w:spacing w:before="0" w:after="0" w:line="360" w:lineRule="auto"/>
        <w:jc w:val="center"/>
        <w:rPr>
          <w:rFonts w:ascii="Times New Roman" w:hAnsi="Times New Roman" w:cs="Times New Roman"/>
          <w:b/>
          <w:color w:val="000000"/>
        </w:rPr>
      </w:pPr>
    </w:p>
    <w:p w:rsidR="0027635A" w:rsidRPr="00F51993" w:rsidRDefault="0027635A" w:rsidP="0027635A">
      <w:pPr>
        <w:pStyle w:val="tactin"/>
        <w:spacing w:before="0" w:after="0" w:line="360" w:lineRule="auto"/>
        <w:jc w:val="center"/>
        <w:rPr>
          <w:rFonts w:ascii="Times New Roman" w:hAnsi="Times New Roman" w:cs="Times New Roman"/>
          <w:b/>
          <w:bCs/>
          <w:color w:val="000000"/>
        </w:rPr>
      </w:pPr>
      <w:r w:rsidRPr="00F51993">
        <w:rPr>
          <w:rFonts w:ascii="Times New Roman" w:hAnsi="Times New Roman" w:cs="Times New Roman"/>
          <w:b/>
          <w:color w:val="000000"/>
        </w:rPr>
        <w:t>TEISĖJŲ TARYBA</w:t>
      </w:r>
    </w:p>
    <w:p w:rsidR="0027635A" w:rsidRPr="00F51993" w:rsidRDefault="0027635A" w:rsidP="0027635A">
      <w:pPr>
        <w:pStyle w:val="Pagrindinistekstas"/>
        <w:jc w:val="center"/>
        <w:rPr>
          <w:rFonts w:ascii="Times New Roman" w:hAnsi="Times New Roman" w:cs="Times New Roman"/>
          <w:b/>
          <w:bCs/>
          <w:color w:val="000000"/>
        </w:rPr>
      </w:pPr>
      <w:r w:rsidRPr="00F51993">
        <w:rPr>
          <w:rFonts w:ascii="Times New Roman" w:hAnsi="Times New Roman" w:cs="Times New Roman"/>
          <w:b/>
          <w:bCs/>
          <w:color w:val="000000"/>
        </w:rPr>
        <w:t>NUTARIMAS</w:t>
      </w:r>
    </w:p>
    <w:p w:rsidR="0027635A" w:rsidRPr="0027635A" w:rsidRDefault="0027635A" w:rsidP="0027635A">
      <w:pPr>
        <w:pStyle w:val="Pagrindinistekstas"/>
        <w:jc w:val="center"/>
        <w:rPr>
          <w:rFonts w:ascii="Times New Roman" w:hAnsi="Times New Roman" w:cs="Times New Roman"/>
          <w:b/>
          <w:bCs/>
          <w:color w:val="000000"/>
        </w:rPr>
      </w:pPr>
      <w:r w:rsidRPr="00F51993">
        <w:rPr>
          <w:rFonts w:ascii="Times New Roman" w:hAnsi="Times New Roman"/>
          <w:b/>
          <w:color w:val="000000"/>
        </w:rPr>
        <w:t xml:space="preserve">DĖL </w:t>
      </w:r>
      <w:r>
        <w:rPr>
          <w:rFonts w:ascii="Times New Roman" w:hAnsi="Times New Roman"/>
          <w:b/>
          <w:color w:val="000000"/>
        </w:rPr>
        <w:t>BYLŲ IR SU TEISMO PROCESU SUSIJUSIOS INFORMACIJOS TVARKYMO VIEN ELEKTRONINE FORMA</w:t>
      </w:r>
    </w:p>
    <w:p w:rsidR="0027635A" w:rsidRPr="00F51993" w:rsidRDefault="0027635A" w:rsidP="0027635A">
      <w:pPr>
        <w:pStyle w:val="Pagrindinistekstas"/>
        <w:jc w:val="center"/>
        <w:rPr>
          <w:rFonts w:ascii="Times New Roman" w:hAnsi="Times New Roman" w:cs="Times New Roman"/>
          <w:b/>
          <w:bCs/>
          <w:color w:val="000000"/>
        </w:rPr>
      </w:pPr>
    </w:p>
    <w:p w:rsidR="0027635A" w:rsidRPr="00F51993" w:rsidRDefault="0027635A" w:rsidP="0027635A">
      <w:pPr>
        <w:pStyle w:val="Pagrindinistekstas"/>
        <w:jc w:val="center"/>
        <w:rPr>
          <w:rFonts w:ascii="Times New Roman" w:hAnsi="Times New Roman" w:cs="Times New Roman"/>
          <w:color w:val="000000"/>
        </w:rPr>
      </w:pPr>
      <w:r w:rsidRPr="00F51993">
        <w:rPr>
          <w:rFonts w:ascii="Times New Roman" w:hAnsi="Times New Roman" w:cs="Times New Roman"/>
          <w:color w:val="000000"/>
        </w:rPr>
        <w:t xml:space="preserve">2013 m. </w:t>
      </w:r>
      <w:r w:rsidR="00574D56">
        <w:rPr>
          <w:rFonts w:ascii="Times New Roman" w:hAnsi="Times New Roman" w:cs="Times New Roman"/>
          <w:color w:val="000000"/>
        </w:rPr>
        <w:t>lapkričio 8</w:t>
      </w:r>
      <w:r w:rsidRPr="00F51993">
        <w:rPr>
          <w:rFonts w:ascii="Times New Roman" w:hAnsi="Times New Roman" w:cs="Times New Roman"/>
          <w:color w:val="000000"/>
        </w:rPr>
        <w:t xml:space="preserve"> d. Nr. 13P-</w:t>
      </w:r>
      <w:r w:rsidR="002E3527">
        <w:rPr>
          <w:rFonts w:ascii="Times New Roman" w:hAnsi="Times New Roman" w:cs="Times New Roman"/>
          <w:color w:val="000000"/>
        </w:rPr>
        <w:t>145</w:t>
      </w:r>
      <w:r w:rsidRPr="00F51993">
        <w:rPr>
          <w:rFonts w:ascii="Times New Roman" w:hAnsi="Times New Roman" w:cs="Times New Roman"/>
          <w:color w:val="000000"/>
        </w:rPr>
        <w:t>-(7.1.2)</w:t>
      </w:r>
    </w:p>
    <w:p w:rsidR="0027635A" w:rsidRPr="00F51993" w:rsidRDefault="0027635A" w:rsidP="0027635A">
      <w:pPr>
        <w:pStyle w:val="Pagrindinistekstas"/>
        <w:spacing w:line="276" w:lineRule="auto"/>
        <w:jc w:val="center"/>
        <w:rPr>
          <w:rFonts w:ascii="Times New Roman" w:hAnsi="Times New Roman" w:cs="Times New Roman"/>
          <w:color w:val="000000"/>
        </w:rPr>
      </w:pPr>
      <w:r w:rsidRPr="00F51993">
        <w:rPr>
          <w:rFonts w:ascii="Times New Roman" w:hAnsi="Times New Roman" w:cs="Times New Roman"/>
          <w:color w:val="000000"/>
        </w:rPr>
        <w:t>Vilnius</w:t>
      </w:r>
    </w:p>
    <w:p w:rsidR="0027635A" w:rsidRPr="00F51993" w:rsidRDefault="0027635A" w:rsidP="0027635A">
      <w:pPr>
        <w:pStyle w:val="Pagrindinistekstas"/>
        <w:spacing w:after="0" w:line="276" w:lineRule="auto"/>
        <w:ind w:firstLine="709"/>
        <w:jc w:val="both"/>
        <w:rPr>
          <w:rFonts w:ascii="Times New Roman" w:hAnsi="Times New Roman" w:cs="Times New Roman"/>
          <w:color w:val="000000"/>
        </w:rPr>
      </w:pPr>
      <w:bookmarkStart w:id="0" w:name="pn1_0"/>
      <w:bookmarkEnd w:id="0"/>
    </w:p>
    <w:p w:rsidR="0027635A" w:rsidRPr="00F51993" w:rsidRDefault="0027635A" w:rsidP="0027635A">
      <w:pPr>
        <w:pStyle w:val="Pagrindinistekstas"/>
        <w:spacing w:after="0" w:line="276" w:lineRule="auto"/>
        <w:ind w:firstLine="720"/>
        <w:jc w:val="both"/>
        <w:rPr>
          <w:rFonts w:ascii="Times New Roman" w:hAnsi="Times New Roman" w:cs="Times New Roman"/>
          <w:color w:val="000000"/>
        </w:rPr>
      </w:pPr>
      <w:r w:rsidRPr="00F51993">
        <w:rPr>
          <w:rFonts w:ascii="Times New Roman" w:hAnsi="Times New Roman" w:cs="Times New Roman"/>
          <w:color w:val="000000"/>
        </w:rPr>
        <w:t xml:space="preserve">Vadovaudamasi Lietuvos Respublikos </w:t>
      </w:r>
      <w:bookmarkStart w:id="1" w:name="n1_0"/>
      <w:r w:rsidR="00D9621B" w:rsidRPr="00F51993">
        <w:rPr>
          <w:rFonts w:ascii="Times New Roman" w:hAnsi="Times New Roman" w:cs="Times New Roman"/>
          <w:color w:val="000000"/>
        </w:rPr>
        <w:fldChar w:fldCharType="begin"/>
      </w:r>
      <w:r w:rsidRPr="00F51993">
        <w:rPr>
          <w:rFonts w:ascii="Times New Roman" w:hAnsi="Times New Roman" w:cs="Times New Roman"/>
          <w:color w:val="000000"/>
        </w:rPr>
        <w:instrText xml:space="preserve"> HYPERLINK "http://www.infolex.lt/ta/122442" \n _blank</w:instrText>
      </w:r>
      <w:r w:rsidR="00D9621B" w:rsidRPr="00F51993">
        <w:rPr>
          <w:rFonts w:ascii="Times New Roman" w:hAnsi="Times New Roman" w:cs="Times New Roman"/>
          <w:color w:val="000000"/>
        </w:rPr>
        <w:fldChar w:fldCharType="separate"/>
      </w:r>
      <w:r w:rsidRPr="00F51993">
        <w:rPr>
          <w:rStyle w:val="Hipersaitas"/>
          <w:rFonts w:ascii="Times New Roman" w:hAnsi="Times New Roman"/>
          <w:color w:val="000000"/>
          <w:u w:val="none"/>
        </w:rPr>
        <w:t>teismų įstatymo</w:t>
      </w:r>
      <w:bookmarkEnd w:id="1"/>
      <w:r w:rsidR="00D9621B" w:rsidRPr="00F51993">
        <w:rPr>
          <w:rFonts w:ascii="Times New Roman" w:hAnsi="Times New Roman" w:cs="Times New Roman"/>
          <w:color w:val="000000"/>
        </w:rPr>
        <w:fldChar w:fldCharType="end"/>
      </w:r>
      <w:r w:rsidRPr="00F51993">
        <w:rPr>
          <w:rFonts w:ascii="Times New Roman" w:hAnsi="Times New Roman" w:cs="Times New Roman"/>
          <w:color w:val="000000"/>
        </w:rPr>
        <w:t xml:space="preserve"> (</w:t>
      </w:r>
      <w:proofErr w:type="spellStart"/>
      <w:r w:rsidRPr="00F51993">
        <w:rPr>
          <w:rFonts w:ascii="Times New Roman" w:hAnsi="Times New Roman" w:cs="Times New Roman"/>
          <w:color w:val="000000"/>
        </w:rPr>
        <w:t>Žin</w:t>
      </w:r>
      <w:proofErr w:type="spellEnd"/>
      <w:r w:rsidRPr="00F51993">
        <w:rPr>
          <w:rFonts w:ascii="Times New Roman" w:hAnsi="Times New Roman" w:cs="Times New Roman"/>
          <w:color w:val="000000"/>
        </w:rPr>
        <w:t xml:space="preserve">., 1994, Nr. </w:t>
      </w:r>
      <w:bookmarkStart w:id="2" w:name="n1_1"/>
      <w:r w:rsidR="00D9621B" w:rsidRPr="00F51993">
        <w:rPr>
          <w:rFonts w:ascii="Times New Roman" w:hAnsi="Times New Roman" w:cs="Times New Roman"/>
          <w:color w:val="000000"/>
        </w:rPr>
        <w:fldChar w:fldCharType="begin"/>
      </w:r>
      <w:r w:rsidRPr="00F51993">
        <w:rPr>
          <w:rFonts w:ascii="Times New Roman" w:hAnsi="Times New Roman" w:cs="Times New Roman"/>
          <w:color w:val="000000"/>
        </w:rPr>
        <w:instrText xml:space="preserve"> HYPERLINK "http://www.infolex.lt/ta/122442" \n _blank</w:instrText>
      </w:r>
      <w:r w:rsidR="00D9621B" w:rsidRPr="00F51993">
        <w:rPr>
          <w:rFonts w:ascii="Times New Roman" w:hAnsi="Times New Roman" w:cs="Times New Roman"/>
          <w:color w:val="000000"/>
        </w:rPr>
        <w:fldChar w:fldCharType="separate"/>
      </w:r>
      <w:r w:rsidRPr="00F51993">
        <w:rPr>
          <w:rStyle w:val="Hipersaitas"/>
          <w:rFonts w:ascii="Times New Roman" w:hAnsi="Times New Roman"/>
          <w:color w:val="000000"/>
          <w:u w:val="none"/>
        </w:rPr>
        <w:t>46-851</w:t>
      </w:r>
      <w:bookmarkStart w:id="3" w:name="pn1_1"/>
      <w:bookmarkEnd w:id="2"/>
      <w:bookmarkEnd w:id="3"/>
      <w:r w:rsidR="00D9621B" w:rsidRPr="00F51993">
        <w:rPr>
          <w:rFonts w:ascii="Times New Roman" w:hAnsi="Times New Roman" w:cs="Times New Roman"/>
          <w:color w:val="000000"/>
        </w:rPr>
        <w:fldChar w:fldCharType="end"/>
      </w:r>
      <w:r w:rsidRPr="00F51993">
        <w:rPr>
          <w:rFonts w:ascii="Times New Roman" w:hAnsi="Times New Roman" w:cs="Times New Roman"/>
          <w:color w:val="000000"/>
        </w:rPr>
        <w:t xml:space="preserve">; 2002, Nr. </w:t>
      </w:r>
      <w:bookmarkStart w:id="4" w:name="n1_2"/>
      <w:r w:rsidR="00D9621B" w:rsidRPr="00F51993">
        <w:rPr>
          <w:rFonts w:ascii="Times New Roman" w:hAnsi="Times New Roman" w:cs="Times New Roman"/>
          <w:color w:val="000000"/>
        </w:rPr>
        <w:fldChar w:fldCharType="begin"/>
      </w:r>
      <w:r w:rsidRPr="00F51993">
        <w:rPr>
          <w:rFonts w:ascii="Times New Roman" w:hAnsi="Times New Roman" w:cs="Times New Roman"/>
          <w:color w:val="000000"/>
        </w:rPr>
        <w:instrText xml:space="preserve"> HYPERLINK "http://www.infolex.lt/ta/6372" \n _blank</w:instrText>
      </w:r>
      <w:r w:rsidR="00D9621B" w:rsidRPr="00F51993">
        <w:rPr>
          <w:rFonts w:ascii="Times New Roman" w:hAnsi="Times New Roman" w:cs="Times New Roman"/>
          <w:color w:val="000000"/>
        </w:rPr>
        <w:fldChar w:fldCharType="separate"/>
      </w:r>
      <w:r w:rsidRPr="00F51993">
        <w:rPr>
          <w:rStyle w:val="Hipersaitas"/>
          <w:rFonts w:ascii="Times New Roman" w:hAnsi="Times New Roman"/>
          <w:color w:val="000000"/>
          <w:u w:val="none"/>
        </w:rPr>
        <w:t>17-649</w:t>
      </w:r>
      <w:bookmarkStart w:id="5" w:name="pn1_2"/>
      <w:bookmarkEnd w:id="4"/>
      <w:bookmarkEnd w:id="5"/>
      <w:r w:rsidR="00D9621B" w:rsidRPr="00F51993">
        <w:rPr>
          <w:rFonts w:ascii="Times New Roman" w:hAnsi="Times New Roman" w:cs="Times New Roman"/>
          <w:color w:val="000000"/>
        </w:rPr>
        <w:fldChar w:fldCharType="end"/>
      </w:r>
      <w:r w:rsidRPr="00F51993">
        <w:rPr>
          <w:rFonts w:ascii="Times New Roman" w:hAnsi="Times New Roman" w:cs="Times New Roman"/>
          <w:color w:val="000000"/>
        </w:rPr>
        <w:t xml:space="preserve">; 2003, Nr. </w:t>
      </w:r>
      <w:bookmarkStart w:id="6" w:name="n1_3"/>
      <w:r w:rsidR="00D9621B" w:rsidRPr="00F51993">
        <w:rPr>
          <w:rFonts w:ascii="Times New Roman" w:hAnsi="Times New Roman" w:cs="Times New Roman"/>
          <w:color w:val="000000"/>
        </w:rPr>
        <w:fldChar w:fldCharType="begin"/>
      </w:r>
      <w:r w:rsidRPr="00F51993">
        <w:rPr>
          <w:rFonts w:ascii="Times New Roman" w:hAnsi="Times New Roman" w:cs="Times New Roman"/>
          <w:color w:val="000000"/>
        </w:rPr>
        <w:instrText xml:space="preserve"> HYPERLINK "http://www.infolex.lt/ta/27893" \n _blank</w:instrText>
      </w:r>
      <w:r w:rsidR="00D9621B" w:rsidRPr="00F51993">
        <w:rPr>
          <w:rFonts w:ascii="Times New Roman" w:hAnsi="Times New Roman" w:cs="Times New Roman"/>
          <w:color w:val="000000"/>
        </w:rPr>
        <w:fldChar w:fldCharType="separate"/>
      </w:r>
      <w:r w:rsidRPr="00F51993">
        <w:rPr>
          <w:rStyle w:val="Hipersaitas"/>
          <w:rFonts w:ascii="Times New Roman" w:hAnsi="Times New Roman"/>
          <w:color w:val="000000"/>
          <w:u w:val="none"/>
        </w:rPr>
        <w:t>17-700</w:t>
      </w:r>
      <w:bookmarkStart w:id="7" w:name="pn1_3"/>
      <w:bookmarkEnd w:id="6"/>
      <w:bookmarkEnd w:id="7"/>
      <w:r w:rsidR="00D9621B" w:rsidRPr="00F51993">
        <w:rPr>
          <w:rFonts w:ascii="Times New Roman" w:hAnsi="Times New Roman" w:cs="Times New Roman"/>
          <w:color w:val="000000"/>
        </w:rPr>
        <w:fldChar w:fldCharType="end"/>
      </w:r>
      <w:r w:rsidRPr="00F51993">
        <w:rPr>
          <w:rFonts w:ascii="Times New Roman" w:hAnsi="Times New Roman" w:cs="Times New Roman"/>
          <w:color w:val="000000"/>
        </w:rPr>
        <w:t xml:space="preserve">; 2006, Nr. </w:t>
      </w:r>
      <w:bookmarkStart w:id="8" w:name="n1_4"/>
      <w:r w:rsidR="00D9621B" w:rsidRPr="00F51993">
        <w:rPr>
          <w:rFonts w:ascii="Times New Roman" w:hAnsi="Times New Roman" w:cs="Times New Roman"/>
          <w:color w:val="000000"/>
        </w:rPr>
        <w:fldChar w:fldCharType="begin"/>
      </w:r>
      <w:r w:rsidRPr="00F51993">
        <w:rPr>
          <w:rFonts w:ascii="Times New Roman" w:hAnsi="Times New Roman" w:cs="Times New Roman"/>
          <w:color w:val="000000"/>
        </w:rPr>
        <w:instrText xml:space="preserve"> HYPERLINK "http://www.infolex.lt/ta/19133" \n _blank</w:instrText>
      </w:r>
      <w:r w:rsidR="00D9621B" w:rsidRPr="00F51993">
        <w:rPr>
          <w:rFonts w:ascii="Times New Roman" w:hAnsi="Times New Roman" w:cs="Times New Roman"/>
          <w:color w:val="000000"/>
        </w:rPr>
        <w:fldChar w:fldCharType="separate"/>
      </w:r>
      <w:r w:rsidRPr="00F51993">
        <w:rPr>
          <w:rStyle w:val="Hipersaitas"/>
          <w:rFonts w:ascii="Times New Roman" w:hAnsi="Times New Roman"/>
          <w:color w:val="000000"/>
          <w:u w:val="none"/>
        </w:rPr>
        <w:t>60-2121</w:t>
      </w:r>
      <w:bookmarkStart w:id="9" w:name="pn1_4"/>
      <w:bookmarkEnd w:id="8"/>
      <w:bookmarkEnd w:id="9"/>
      <w:r w:rsidR="00D9621B" w:rsidRPr="00F51993">
        <w:rPr>
          <w:rFonts w:ascii="Times New Roman" w:hAnsi="Times New Roman" w:cs="Times New Roman"/>
          <w:color w:val="000000"/>
        </w:rPr>
        <w:fldChar w:fldCharType="end"/>
      </w:r>
      <w:r w:rsidRPr="00F51993">
        <w:rPr>
          <w:rFonts w:ascii="Times New Roman" w:hAnsi="Times New Roman" w:cs="Times New Roman"/>
          <w:color w:val="000000"/>
        </w:rPr>
        <w:t xml:space="preserve">; 2008, Nr. </w:t>
      </w:r>
      <w:bookmarkStart w:id="10" w:name="n1_5"/>
      <w:r w:rsidR="00D9621B" w:rsidRPr="00F51993">
        <w:rPr>
          <w:rFonts w:ascii="Times New Roman" w:hAnsi="Times New Roman" w:cs="Times New Roman"/>
          <w:color w:val="000000"/>
        </w:rPr>
        <w:fldChar w:fldCharType="begin"/>
      </w:r>
      <w:r w:rsidRPr="00F51993">
        <w:rPr>
          <w:rFonts w:ascii="Times New Roman" w:hAnsi="Times New Roman" w:cs="Times New Roman"/>
          <w:color w:val="000000"/>
        </w:rPr>
        <w:instrText xml:space="preserve"> HYPERLINK "http://www.infolex.lt/ta/15559" \n _blank</w:instrText>
      </w:r>
      <w:r w:rsidR="00D9621B" w:rsidRPr="00F51993">
        <w:rPr>
          <w:rFonts w:ascii="Times New Roman" w:hAnsi="Times New Roman" w:cs="Times New Roman"/>
          <w:color w:val="000000"/>
        </w:rPr>
        <w:fldChar w:fldCharType="separate"/>
      </w:r>
      <w:r w:rsidRPr="00F51993">
        <w:rPr>
          <w:rStyle w:val="Hipersaitas"/>
          <w:rFonts w:ascii="Times New Roman" w:hAnsi="Times New Roman"/>
          <w:color w:val="000000"/>
          <w:u w:val="none"/>
        </w:rPr>
        <w:t>81-3186</w:t>
      </w:r>
      <w:bookmarkStart w:id="11" w:name="pn1_5"/>
      <w:bookmarkEnd w:id="10"/>
      <w:bookmarkEnd w:id="11"/>
      <w:r w:rsidR="00D9621B" w:rsidRPr="00F51993">
        <w:rPr>
          <w:rFonts w:ascii="Times New Roman" w:hAnsi="Times New Roman" w:cs="Times New Roman"/>
          <w:color w:val="000000"/>
        </w:rPr>
        <w:fldChar w:fldCharType="end"/>
      </w:r>
      <w:r w:rsidRPr="00F51993">
        <w:rPr>
          <w:rFonts w:ascii="Times New Roman" w:hAnsi="Times New Roman" w:cs="Times New Roman"/>
          <w:color w:val="000000"/>
        </w:rPr>
        <w:t>; 2011, Nr. 85-4128) 37</w:t>
      </w:r>
      <w:r w:rsidRPr="00F51993">
        <w:rPr>
          <w:rFonts w:ascii="Times New Roman" w:hAnsi="Times New Roman" w:cs="Times New Roman"/>
          <w:color w:val="000000"/>
          <w:vertAlign w:val="superscript"/>
        </w:rPr>
        <w:t>1</w:t>
      </w:r>
      <w:r w:rsidRPr="00F51993">
        <w:rPr>
          <w:rFonts w:ascii="Times New Roman" w:hAnsi="Times New Roman" w:cs="Times New Roman"/>
          <w:color w:val="000000"/>
        </w:rPr>
        <w:t xml:space="preserve"> straipsnio 1 dalimi, Teisėjų taryba n u t a r i a:</w:t>
      </w:r>
    </w:p>
    <w:p w:rsidR="0027635A" w:rsidRPr="0027635A" w:rsidRDefault="0027635A" w:rsidP="0027635A">
      <w:pPr>
        <w:pStyle w:val="Pagrindinistekstas"/>
        <w:numPr>
          <w:ilvl w:val="0"/>
          <w:numId w:val="1"/>
        </w:numPr>
        <w:tabs>
          <w:tab w:val="left" w:pos="0"/>
          <w:tab w:val="left" w:pos="1008"/>
        </w:tabs>
        <w:spacing w:after="0" w:line="276" w:lineRule="auto"/>
        <w:ind w:left="0" w:right="142" w:firstLine="567"/>
        <w:jc w:val="both"/>
        <w:rPr>
          <w:rFonts w:ascii="Times New Roman" w:hAnsi="Times New Roman"/>
          <w:color w:val="000000"/>
        </w:rPr>
      </w:pPr>
      <w:r w:rsidRPr="0027635A">
        <w:rPr>
          <w:rFonts w:ascii="Times New Roman" w:hAnsi="Times New Roman" w:cs="Times New Roman"/>
          <w:color w:val="000000"/>
        </w:rPr>
        <w:t>Nustatyti, kad</w:t>
      </w:r>
      <w:r>
        <w:rPr>
          <w:rFonts w:ascii="Times New Roman" w:hAnsi="Times New Roman" w:cs="Times New Roman"/>
          <w:color w:val="000000"/>
        </w:rPr>
        <w:t xml:space="preserve"> vien</w:t>
      </w:r>
      <w:r w:rsidRPr="0027635A">
        <w:rPr>
          <w:rFonts w:ascii="Times New Roman" w:hAnsi="Times New Roman"/>
          <w:color w:val="000000"/>
        </w:rPr>
        <w:t xml:space="preserve"> elektronine forma tvarkomos:</w:t>
      </w:r>
    </w:p>
    <w:p w:rsidR="0027635A" w:rsidRPr="00F51993" w:rsidRDefault="0027635A" w:rsidP="0027635A">
      <w:pPr>
        <w:tabs>
          <w:tab w:val="left" w:pos="0"/>
          <w:tab w:val="left" w:pos="709"/>
        </w:tabs>
        <w:spacing w:line="276" w:lineRule="auto"/>
        <w:ind w:right="142" w:firstLine="567"/>
        <w:jc w:val="both"/>
        <w:rPr>
          <w:rFonts w:ascii="Times New Roman" w:hAnsi="Times New Roman"/>
          <w:color w:val="000000"/>
        </w:rPr>
      </w:pPr>
      <w:r>
        <w:rPr>
          <w:rFonts w:ascii="Times New Roman" w:hAnsi="Times New Roman"/>
          <w:color w:val="000000"/>
        </w:rPr>
        <w:t>1</w:t>
      </w:r>
      <w:r w:rsidRPr="00F51993">
        <w:rPr>
          <w:rFonts w:ascii="Times New Roman" w:hAnsi="Times New Roman"/>
          <w:color w:val="000000"/>
        </w:rPr>
        <w:t>.1. civilinės bylos dėl teismo įsakymo išdavimo apylinkių teismuose, kuriose pareiškimas, kurio pagrindu teisme inicijuojama byla, teismui yra pateiktas 2013 m. liepos 1 d. ar vėliau</w:t>
      </w:r>
      <w:r w:rsidRPr="00F51993">
        <w:rPr>
          <w:rFonts w:ascii="Times New Roman" w:hAnsi="Times New Roman" w:cs="Times New Roman"/>
          <w:color w:val="000000"/>
        </w:rPr>
        <w:t xml:space="preserve"> naudojant informacines ir elektroninių ryšių technologijas</w:t>
      </w:r>
      <w:r w:rsidRPr="00F51993">
        <w:rPr>
          <w:rFonts w:ascii="Times New Roman" w:hAnsi="Times New Roman"/>
          <w:color w:val="000000"/>
        </w:rPr>
        <w:t>;</w:t>
      </w:r>
    </w:p>
    <w:p w:rsidR="0027635A" w:rsidRPr="00F51993" w:rsidRDefault="0027635A" w:rsidP="0027635A">
      <w:pPr>
        <w:tabs>
          <w:tab w:val="left" w:pos="0"/>
        </w:tabs>
        <w:spacing w:line="276" w:lineRule="auto"/>
        <w:ind w:right="142" w:firstLine="567"/>
        <w:jc w:val="both"/>
        <w:rPr>
          <w:rFonts w:ascii="Times New Roman" w:hAnsi="Times New Roman"/>
          <w:color w:val="000000"/>
        </w:rPr>
      </w:pPr>
      <w:r>
        <w:rPr>
          <w:rFonts w:ascii="Times New Roman" w:hAnsi="Times New Roman"/>
          <w:color w:val="000000"/>
        </w:rPr>
        <w:t>1</w:t>
      </w:r>
      <w:r w:rsidRPr="00F51993">
        <w:rPr>
          <w:rFonts w:ascii="Times New Roman" w:hAnsi="Times New Roman"/>
          <w:color w:val="000000"/>
        </w:rPr>
        <w:t>.2. c</w:t>
      </w:r>
      <w:r w:rsidRPr="00F51993">
        <w:rPr>
          <w:rFonts w:ascii="Times New Roman" w:hAnsi="Times New Roman" w:cs="Times New Roman"/>
          <w:color w:val="000000"/>
        </w:rPr>
        <w:t xml:space="preserve">ivilinės bylos apylinkių teismuose, kuriose procesinis dokumentas, kurio pagrindu inicijuojama byla teisme, teismui yra pateiktas </w:t>
      </w:r>
      <w:r w:rsidR="00DD6A95">
        <w:rPr>
          <w:rFonts w:ascii="Times New Roman" w:hAnsi="Times New Roman"/>
          <w:color w:val="000000"/>
        </w:rPr>
        <w:t xml:space="preserve">2014 m. sausio 1 d. </w:t>
      </w:r>
      <w:r w:rsidRPr="00F51993">
        <w:rPr>
          <w:rFonts w:ascii="Times New Roman" w:hAnsi="Times New Roman" w:cs="Times New Roman"/>
          <w:color w:val="000000"/>
        </w:rPr>
        <w:t>ar vėliau naudojant informacines ir elektroninių ryšių technologijas;</w:t>
      </w:r>
    </w:p>
    <w:p w:rsidR="0027635A" w:rsidRDefault="0027635A" w:rsidP="0027635A">
      <w:pPr>
        <w:pStyle w:val="Pagrindinistekstas"/>
        <w:tabs>
          <w:tab w:val="left" w:pos="0"/>
        </w:tabs>
        <w:spacing w:after="0" w:line="276" w:lineRule="auto"/>
        <w:ind w:right="142" w:firstLine="567"/>
        <w:jc w:val="both"/>
        <w:rPr>
          <w:rFonts w:ascii="Times New Roman" w:hAnsi="Times New Roman" w:cs="Times New Roman"/>
          <w:color w:val="000000"/>
        </w:rPr>
      </w:pPr>
      <w:r>
        <w:rPr>
          <w:rFonts w:ascii="Times New Roman" w:hAnsi="Times New Roman" w:cs="Times New Roman"/>
          <w:color w:val="000000"/>
        </w:rPr>
        <w:t>1</w:t>
      </w:r>
      <w:r w:rsidRPr="00F51993">
        <w:rPr>
          <w:rFonts w:ascii="Times New Roman" w:hAnsi="Times New Roman" w:cs="Times New Roman"/>
          <w:color w:val="000000"/>
        </w:rPr>
        <w:t>.3. civilinės bylos apygardų teismuose, kaip pirmosios instancijos teismuose, administracinės bylos administraciniuose teismuose, kaip pirmosios instancijos teismuose,  kuriose procesinis dokumentas, kurio pagrindu inicijuojama byla teisme, teismui yra pateiktas 2013 m. liepos 1 d. ar vėliau naudojant informacines ir elektroninių ryšių technologijas;</w:t>
      </w:r>
    </w:p>
    <w:p w:rsidR="00693674" w:rsidRDefault="00693674" w:rsidP="0027635A">
      <w:pPr>
        <w:pStyle w:val="Pagrindinistekstas"/>
        <w:tabs>
          <w:tab w:val="left" w:pos="0"/>
        </w:tabs>
        <w:spacing w:after="0" w:line="276" w:lineRule="auto"/>
        <w:ind w:right="142" w:firstLine="567"/>
        <w:jc w:val="both"/>
      </w:pPr>
      <w:r>
        <w:rPr>
          <w:rFonts w:ascii="Times New Roman" w:hAnsi="Times New Roman" w:cs="Times New Roman"/>
          <w:color w:val="000000"/>
        </w:rPr>
        <w:t xml:space="preserve">1.4. </w:t>
      </w:r>
      <w:r>
        <w:t xml:space="preserve">administracinių teisės </w:t>
      </w:r>
      <w:r w:rsidRPr="00E57F7E">
        <w:t>pažeidimų ir administracinių nusižengimų</w:t>
      </w:r>
      <w:r w:rsidRPr="00225483">
        <w:rPr>
          <w:b/>
        </w:rPr>
        <w:t xml:space="preserve"> </w:t>
      </w:r>
      <w:r>
        <w:t xml:space="preserve">bylos apylinkių teismuose, kuriose procesinis dokumentas, kurio pagrindu inicijuojama byla teisme, teismui yra pateiktas 2015 m. liepos 1 d. </w:t>
      </w:r>
      <w:r w:rsidRPr="00235DB3">
        <w:t>ar vėliau</w:t>
      </w:r>
      <w:r>
        <w:t xml:space="preserve"> naudojant informacines ir elektroninių ryšių technologijas;</w:t>
      </w:r>
    </w:p>
    <w:p w:rsidR="00AC0FFA" w:rsidRPr="00A76E13" w:rsidRDefault="00AC0FFA" w:rsidP="00AC0FFA">
      <w:pPr>
        <w:pStyle w:val="Sraopastraipa"/>
        <w:tabs>
          <w:tab w:val="left" w:pos="993"/>
          <w:tab w:val="left" w:pos="1134"/>
          <w:tab w:val="left" w:pos="1418"/>
        </w:tabs>
        <w:jc w:val="both"/>
        <w:rPr>
          <w:b/>
          <w:i/>
        </w:rPr>
      </w:pPr>
      <w:r>
        <w:rPr>
          <w:b/>
          <w:i/>
        </w:rPr>
        <w:t>Papildyta punktu</w:t>
      </w:r>
      <w:r w:rsidRPr="00A76E13">
        <w:rPr>
          <w:b/>
          <w:i/>
        </w:rPr>
        <w:t>:</w:t>
      </w:r>
    </w:p>
    <w:p w:rsidR="00AC0FFA" w:rsidRPr="00A76E13" w:rsidRDefault="00AC0FFA" w:rsidP="00AC0FFA">
      <w:pPr>
        <w:pStyle w:val="Sraopastraipa"/>
        <w:tabs>
          <w:tab w:val="left" w:pos="993"/>
          <w:tab w:val="left" w:pos="1134"/>
          <w:tab w:val="left" w:pos="1418"/>
        </w:tabs>
        <w:jc w:val="both"/>
        <w:rPr>
          <w:lang w:eastAsia="lt-LT"/>
        </w:rPr>
      </w:pPr>
      <w:r w:rsidRPr="00A76E13">
        <w:rPr>
          <w:b/>
          <w:i/>
        </w:rPr>
        <w:t>Nr. 13P-</w:t>
      </w:r>
      <w:r>
        <w:rPr>
          <w:b/>
          <w:i/>
        </w:rPr>
        <w:t>90</w:t>
      </w:r>
      <w:r w:rsidRPr="00A76E13">
        <w:rPr>
          <w:b/>
          <w:i/>
        </w:rPr>
        <w:t>-(7.1.2), 201</w:t>
      </w:r>
      <w:r>
        <w:rPr>
          <w:b/>
          <w:i/>
        </w:rPr>
        <w:t>5</w:t>
      </w:r>
      <w:r w:rsidRPr="00A76E13">
        <w:rPr>
          <w:b/>
          <w:i/>
        </w:rPr>
        <w:t>-</w:t>
      </w:r>
      <w:r>
        <w:rPr>
          <w:b/>
          <w:i/>
        </w:rPr>
        <w:t>06</w:t>
      </w:r>
      <w:r w:rsidRPr="00A76E13">
        <w:rPr>
          <w:b/>
          <w:i/>
        </w:rPr>
        <w:t>-</w:t>
      </w:r>
      <w:r>
        <w:rPr>
          <w:b/>
          <w:i/>
        </w:rPr>
        <w:t>26</w:t>
      </w:r>
      <w:r w:rsidRPr="00A76E13" w:rsidDel="005C38FE">
        <w:rPr>
          <w:b/>
          <w:i/>
        </w:rPr>
        <w:t xml:space="preserve"> </w:t>
      </w:r>
    </w:p>
    <w:p w:rsidR="00693674" w:rsidRPr="00A76E13" w:rsidRDefault="00693674" w:rsidP="00693674">
      <w:pPr>
        <w:pStyle w:val="Sraopastraipa"/>
        <w:tabs>
          <w:tab w:val="left" w:pos="993"/>
          <w:tab w:val="left" w:pos="1134"/>
          <w:tab w:val="left" w:pos="1418"/>
        </w:tabs>
        <w:ind w:left="709"/>
        <w:jc w:val="both"/>
        <w:rPr>
          <w:b/>
          <w:i/>
        </w:rPr>
      </w:pPr>
      <w:r>
        <w:rPr>
          <w:b/>
          <w:i/>
        </w:rPr>
        <w:t>Punkto pakeitimai</w:t>
      </w:r>
      <w:r w:rsidRPr="00A76E13">
        <w:rPr>
          <w:b/>
          <w:i/>
        </w:rPr>
        <w:t>:</w:t>
      </w:r>
    </w:p>
    <w:p w:rsidR="00693674" w:rsidRPr="00A76E13" w:rsidRDefault="00693674" w:rsidP="00693674">
      <w:pPr>
        <w:pStyle w:val="Sraopastraipa"/>
        <w:tabs>
          <w:tab w:val="left" w:pos="993"/>
          <w:tab w:val="left" w:pos="1134"/>
          <w:tab w:val="left" w:pos="1418"/>
        </w:tabs>
        <w:ind w:left="709"/>
        <w:jc w:val="both"/>
        <w:rPr>
          <w:lang w:eastAsia="lt-LT"/>
        </w:rPr>
      </w:pPr>
      <w:r w:rsidRPr="00A76E13">
        <w:rPr>
          <w:b/>
          <w:i/>
        </w:rPr>
        <w:t>Nr. 13P-</w:t>
      </w:r>
      <w:r>
        <w:rPr>
          <w:b/>
          <w:i/>
        </w:rPr>
        <w:t>135</w:t>
      </w:r>
      <w:r w:rsidRPr="00A76E13">
        <w:rPr>
          <w:b/>
          <w:i/>
        </w:rPr>
        <w:t>-(7.1.2), 201</w:t>
      </w:r>
      <w:r>
        <w:rPr>
          <w:b/>
          <w:i/>
        </w:rPr>
        <w:t>6</w:t>
      </w:r>
      <w:r w:rsidRPr="00A76E13">
        <w:rPr>
          <w:b/>
          <w:i/>
        </w:rPr>
        <w:t>-</w:t>
      </w:r>
      <w:r>
        <w:rPr>
          <w:b/>
          <w:i/>
        </w:rPr>
        <w:t>12</w:t>
      </w:r>
      <w:r w:rsidRPr="00A76E13">
        <w:rPr>
          <w:b/>
          <w:i/>
        </w:rPr>
        <w:t>-</w:t>
      </w:r>
      <w:r>
        <w:rPr>
          <w:b/>
          <w:i/>
        </w:rPr>
        <w:t>09</w:t>
      </w:r>
      <w:r w:rsidRPr="00A76E13" w:rsidDel="005C38FE">
        <w:rPr>
          <w:b/>
          <w:i/>
        </w:rPr>
        <w:t xml:space="preserve"> </w:t>
      </w:r>
    </w:p>
    <w:p w:rsidR="00693674" w:rsidRDefault="00693674" w:rsidP="00693674">
      <w:pPr>
        <w:pStyle w:val="Sraopastraipa"/>
        <w:numPr>
          <w:ilvl w:val="1"/>
          <w:numId w:val="1"/>
        </w:numPr>
        <w:tabs>
          <w:tab w:val="left" w:pos="0"/>
          <w:tab w:val="left" w:pos="1134"/>
        </w:tabs>
        <w:spacing w:line="276" w:lineRule="auto"/>
        <w:ind w:left="0" w:right="142" w:firstLine="567"/>
        <w:jc w:val="both"/>
      </w:pPr>
      <w:r w:rsidRPr="003A16CC">
        <w:t>baudžiamosios bylos apylinkių ir apygardų teismuose pagal prokuroro pareiškimą dėl proceso užbaigimo teismo baudžiamuoju įsakymu arba prokuroro pareiškimą dėl bylos nagrinėjimo pagreitinto proceso tvarka, kuriose procesinis dokumentas, kurio pagrindu inicijuojama byla teisme, teismui yra pateiktas 2019 m. sausio 1 d. ar vėliau naudojant informacines ir elektroninių ryšių technologijas;</w:t>
      </w:r>
    </w:p>
    <w:p w:rsidR="00693674" w:rsidRPr="00A76E13" w:rsidRDefault="00693674" w:rsidP="00693674">
      <w:pPr>
        <w:pStyle w:val="Sraopastraipa"/>
        <w:tabs>
          <w:tab w:val="left" w:pos="993"/>
          <w:tab w:val="left" w:pos="1134"/>
          <w:tab w:val="left" w:pos="1418"/>
        </w:tabs>
        <w:jc w:val="both"/>
        <w:rPr>
          <w:b/>
          <w:i/>
        </w:rPr>
      </w:pPr>
      <w:r>
        <w:rPr>
          <w:b/>
          <w:i/>
        </w:rPr>
        <w:t>Papildyta punktu</w:t>
      </w:r>
      <w:r w:rsidRPr="00A76E13">
        <w:rPr>
          <w:b/>
          <w:i/>
        </w:rPr>
        <w:t>:</w:t>
      </w:r>
    </w:p>
    <w:p w:rsidR="00693674" w:rsidRPr="00A76E13" w:rsidRDefault="00693674" w:rsidP="00693674">
      <w:pPr>
        <w:pStyle w:val="Sraopastraipa"/>
        <w:tabs>
          <w:tab w:val="left" w:pos="993"/>
          <w:tab w:val="left" w:pos="1134"/>
          <w:tab w:val="left" w:pos="1418"/>
        </w:tabs>
        <w:jc w:val="both"/>
        <w:rPr>
          <w:lang w:eastAsia="lt-LT"/>
        </w:rPr>
      </w:pPr>
      <w:r w:rsidRPr="00A76E13">
        <w:rPr>
          <w:b/>
          <w:i/>
        </w:rPr>
        <w:t>Nr. 13P-</w:t>
      </w:r>
      <w:r>
        <w:rPr>
          <w:b/>
          <w:i/>
        </w:rPr>
        <w:t>168</w:t>
      </w:r>
      <w:r w:rsidRPr="00A76E13">
        <w:rPr>
          <w:b/>
          <w:i/>
        </w:rPr>
        <w:t>-(7.1.2), 201</w:t>
      </w:r>
      <w:r>
        <w:rPr>
          <w:b/>
          <w:i/>
        </w:rPr>
        <w:t>5</w:t>
      </w:r>
      <w:r w:rsidRPr="00A76E13">
        <w:rPr>
          <w:b/>
          <w:i/>
        </w:rPr>
        <w:t>-</w:t>
      </w:r>
      <w:r>
        <w:rPr>
          <w:b/>
          <w:i/>
        </w:rPr>
        <w:t>12</w:t>
      </w:r>
      <w:r w:rsidRPr="00A76E13">
        <w:rPr>
          <w:b/>
          <w:i/>
        </w:rPr>
        <w:t>-</w:t>
      </w:r>
      <w:r>
        <w:rPr>
          <w:b/>
          <w:i/>
        </w:rPr>
        <w:t>31</w:t>
      </w:r>
      <w:r w:rsidRPr="00A76E13" w:rsidDel="005C38FE">
        <w:rPr>
          <w:b/>
          <w:i/>
        </w:rPr>
        <w:t xml:space="preserve"> </w:t>
      </w:r>
    </w:p>
    <w:p w:rsidR="0027635A" w:rsidRDefault="00693674" w:rsidP="00693674">
      <w:pPr>
        <w:pStyle w:val="Sraopastraipa"/>
        <w:numPr>
          <w:ilvl w:val="1"/>
          <w:numId w:val="1"/>
        </w:numPr>
        <w:tabs>
          <w:tab w:val="left" w:pos="0"/>
          <w:tab w:val="left" w:pos="1134"/>
        </w:tabs>
        <w:spacing w:line="276" w:lineRule="auto"/>
        <w:ind w:left="0" w:right="142" w:firstLine="567"/>
        <w:jc w:val="both"/>
      </w:pPr>
      <w:r>
        <w:lastRenderedPageBreak/>
        <w:t>bendrosios kompetencijos ir specializuotuose teismuose, nagrinėjančiuose bylas apeliacine ar kasacine tvarka, visos bylos pagal 2014 m. sausio 1 d. ar vėliau teisme gautus skundus dėl sprendimų, nutarimų ar nutarčių priimtų bylose, kurios buvo tvarkytos vien elektronine forma.</w:t>
      </w:r>
    </w:p>
    <w:p w:rsidR="00693674" w:rsidRPr="00A76E13" w:rsidRDefault="00693674" w:rsidP="00693674">
      <w:pPr>
        <w:pStyle w:val="Sraopastraipa"/>
        <w:tabs>
          <w:tab w:val="left" w:pos="993"/>
          <w:tab w:val="left" w:pos="1134"/>
          <w:tab w:val="left" w:pos="1418"/>
        </w:tabs>
        <w:jc w:val="both"/>
        <w:rPr>
          <w:b/>
          <w:i/>
        </w:rPr>
      </w:pPr>
      <w:r>
        <w:rPr>
          <w:b/>
          <w:i/>
        </w:rPr>
        <w:t>Punkto pakeitimai</w:t>
      </w:r>
      <w:r w:rsidRPr="00A76E13">
        <w:rPr>
          <w:b/>
          <w:i/>
        </w:rPr>
        <w:t>:</w:t>
      </w:r>
    </w:p>
    <w:p w:rsidR="00693674" w:rsidRPr="00A76E13" w:rsidRDefault="00693674" w:rsidP="00693674">
      <w:pPr>
        <w:pStyle w:val="Sraopastraipa"/>
        <w:tabs>
          <w:tab w:val="left" w:pos="993"/>
          <w:tab w:val="left" w:pos="1134"/>
          <w:tab w:val="left" w:pos="1418"/>
        </w:tabs>
        <w:jc w:val="both"/>
        <w:rPr>
          <w:lang w:eastAsia="lt-LT"/>
        </w:rPr>
      </w:pPr>
      <w:r w:rsidRPr="00A76E13">
        <w:rPr>
          <w:b/>
          <w:i/>
        </w:rPr>
        <w:t>Nr. 13P-</w:t>
      </w:r>
      <w:r>
        <w:rPr>
          <w:b/>
          <w:i/>
        </w:rPr>
        <w:t>90</w:t>
      </w:r>
      <w:r w:rsidRPr="00A76E13">
        <w:rPr>
          <w:b/>
          <w:i/>
        </w:rPr>
        <w:t>-(7.1.2), 201</w:t>
      </w:r>
      <w:r>
        <w:rPr>
          <w:b/>
          <w:i/>
        </w:rPr>
        <w:t>5</w:t>
      </w:r>
      <w:r w:rsidRPr="00A76E13">
        <w:rPr>
          <w:b/>
          <w:i/>
        </w:rPr>
        <w:t>-</w:t>
      </w:r>
      <w:r>
        <w:rPr>
          <w:b/>
          <w:i/>
        </w:rPr>
        <w:t>06</w:t>
      </w:r>
      <w:r w:rsidRPr="00A76E13">
        <w:rPr>
          <w:b/>
          <w:i/>
        </w:rPr>
        <w:t>-</w:t>
      </w:r>
      <w:r>
        <w:rPr>
          <w:b/>
          <w:i/>
        </w:rPr>
        <w:t>26</w:t>
      </w:r>
      <w:r w:rsidRPr="00A76E13" w:rsidDel="005C38FE">
        <w:rPr>
          <w:b/>
          <w:i/>
        </w:rPr>
        <w:t xml:space="preserve"> </w:t>
      </w:r>
    </w:p>
    <w:p w:rsidR="00EE3F16" w:rsidRPr="00F51993" w:rsidRDefault="00EE3F16" w:rsidP="0027635A">
      <w:pPr>
        <w:tabs>
          <w:tab w:val="left" w:pos="0"/>
        </w:tabs>
        <w:spacing w:line="276" w:lineRule="auto"/>
        <w:ind w:right="142" w:firstLine="567"/>
        <w:jc w:val="both"/>
        <w:rPr>
          <w:rFonts w:ascii="Times New Roman" w:hAnsi="Times New Roman"/>
          <w:color w:val="000000"/>
        </w:rPr>
      </w:pPr>
      <w:r>
        <w:rPr>
          <w:rFonts w:ascii="Times New Roman" w:hAnsi="Times New Roman"/>
          <w:color w:val="000000"/>
        </w:rPr>
        <w:t xml:space="preserve">2. </w:t>
      </w:r>
      <w:r w:rsidR="00E42B65">
        <w:rPr>
          <w:rFonts w:ascii="Times New Roman" w:hAnsi="Times New Roman"/>
          <w:color w:val="000000"/>
        </w:rPr>
        <w:t>Šis n</w:t>
      </w:r>
      <w:r>
        <w:rPr>
          <w:rFonts w:ascii="Times New Roman" w:hAnsi="Times New Roman"/>
          <w:color w:val="000000"/>
        </w:rPr>
        <w:t>utarimas įsigalioja 201</w:t>
      </w:r>
      <w:r w:rsidR="00E42B65">
        <w:rPr>
          <w:rFonts w:ascii="Times New Roman" w:hAnsi="Times New Roman"/>
          <w:color w:val="000000"/>
        </w:rPr>
        <w:t>4</w:t>
      </w:r>
      <w:r>
        <w:rPr>
          <w:rFonts w:ascii="Times New Roman" w:hAnsi="Times New Roman"/>
          <w:color w:val="000000"/>
        </w:rPr>
        <w:t xml:space="preserve"> m. </w:t>
      </w:r>
      <w:r w:rsidR="00E42B65">
        <w:rPr>
          <w:rFonts w:ascii="Times New Roman" w:hAnsi="Times New Roman"/>
          <w:color w:val="000000"/>
        </w:rPr>
        <w:t xml:space="preserve">sausio </w:t>
      </w:r>
      <w:r>
        <w:rPr>
          <w:rFonts w:ascii="Times New Roman" w:hAnsi="Times New Roman"/>
          <w:color w:val="000000"/>
        </w:rPr>
        <w:t>1 d.</w:t>
      </w:r>
    </w:p>
    <w:p w:rsidR="0027635A" w:rsidRPr="00F51993" w:rsidRDefault="0027635A" w:rsidP="0027635A">
      <w:pPr>
        <w:pStyle w:val="Pagrindinistekstas"/>
        <w:tabs>
          <w:tab w:val="left" w:pos="0"/>
        </w:tabs>
        <w:spacing w:after="0"/>
        <w:jc w:val="both"/>
        <w:rPr>
          <w:rFonts w:ascii="Times New Roman" w:hAnsi="Times New Roman" w:cs="Times New Roman"/>
          <w:bCs/>
          <w:color w:val="000000"/>
        </w:rPr>
      </w:pPr>
    </w:p>
    <w:p w:rsidR="0027635A" w:rsidRPr="00F51993" w:rsidRDefault="0027635A" w:rsidP="0027635A">
      <w:pPr>
        <w:pStyle w:val="Pagrindinistekstas"/>
        <w:spacing w:line="360" w:lineRule="auto"/>
        <w:jc w:val="both"/>
        <w:rPr>
          <w:rFonts w:ascii="Times New Roman" w:hAnsi="Times New Roman" w:cs="Times New Roman"/>
          <w:color w:val="000000"/>
        </w:rPr>
      </w:pPr>
    </w:p>
    <w:p w:rsidR="0027635A" w:rsidRPr="00F51993" w:rsidRDefault="0027635A" w:rsidP="0027635A">
      <w:pPr>
        <w:pStyle w:val="Pagrindinistekstas"/>
        <w:spacing w:line="360" w:lineRule="auto"/>
        <w:jc w:val="both"/>
        <w:rPr>
          <w:rFonts w:ascii="Times New Roman" w:hAnsi="Times New Roman" w:cs="Times New Roman"/>
          <w:color w:val="000000"/>
        </w:rPr>
      </w:pPr>
    </w:p>
    <w:tbl>
      <w:tblPr>
        <w:tblW w:w="0" w:type="auto"/>
        <w:tblLayout w:type="fixed"/>
        <w:tblLook w:val="04A0" w:firstRow="1" w:lastRow="0" w:firstColumn="1" w:lastColumn="0" w:noHBand="0" w:noVBand="1"/>
      </w:tblPr>
      <w:tblGrid>
        <w:gridCol w:w="7308"/>
        <w:gridCol w:w="2490"/>
      </w:tblGrid>
      <w:tr w:rsidR="00166A89" w:rsidTr="00166A89">
        <w:tc>
          <w:tcPr>
            <w:tcW w:w="7308" w:type="dxa"/>
            <w:hideMark/>
          </w:tcPr>
          <w:p w:rsidR="00166A89" w:rsidRDefault="00166A89">
            <w:pPr>
              <w:rPr>
                <w:lang w:eastAsia="en-US"/>
              </w:rPr>
            </w:pPr>
            <w:r>
              <w:t>Pirmininkas</w:t>
            </w:r>
          </w:p>
        </w:tc>
        <w:tc>
          <w:tcPr>
            <w:tcW w:w="2490" w:type="dxa"/>
            <w:hideMark/>
          </w:tcPr>
          <w:p w:rsidR="00166A89" w:rsidRDefault="00166A89">
            <w:pPr>
              <w:rPr>
                <w:lang w:eastAsia="en-US"/>
              </w:rPr>
            </w:pPr>
            <w:r>
              <w:t>Gintaras Kryževičius</w:t>
            </w:r>
          </w:p>
        </w:tc>
      </w:tr>
    </w:tbl>
    <w:p w:rsidR="00166A89" w:rsidRDefault="00166A89" w:rsidP="00166A89">
      <w:pPr>
        <w:rPr>
          <w:lang w:eastAsia="en-US"/>
        </w:rPr>
      </w:pPr>
    </w:p>
    <w:p w:rsidR="00166A89" w:rsidRDefault="00166A89" w:rsidP="00166A89"/>
    <w:p w:rsidR="00166A89" w:rsidRDefault="00166A89" w:rsidP="00166A89"/>
    <w:tbl>
      <w:tblPr>
        <w:tblW w:w="0" w:type="auto"/>
        <w:tblLayout w:type="fixed"/>
        <w:tblLook w:val="04A0" w:firstRow="1" w:lastRow="0" w:firstColumn="1" w:lastColumn="0" w:noHBand="0" w:noVBand="1"/>
      </w:tblPr>
      <w:tblGrid>
        <w:gridCol w:w="7308"/>
        <w:gridCol w:w="2490"/>
      </w:tblGrid>
      <w:tr w:rsidR="00166A89" w:rsidTr="00166A89">
        <w:tc>
          <w:tcPr>
            <w:tcW w:w="7308" w:type="dxa"/>
            <w:hideMark/>
          </w:tcPr>
          <w:p w:rsidR="00166A89" w:rsidRDefault="00166A89">
            <w:pPr>
              <w:rPr>
                <w:lang w:eastAsia="en-US"/>
              </w:rPr>
            </w:pPr>
            <w:r>
              <w:t xml:space="preserve">Sekretorė </w:t>
            </w:r>
          </w:p>
        </w:tc>
        <w:tc>
          <w:tcPr>
            <w:tcW w:w="2490" w:type="dxa"/>
            <w:hideMark/>
          </w:tcPr>
          <w:p w:rsidR="00166A89" w:rsidRDefault="00166A89">
            <w:pPr>
              <w:rPr>
                <w:lang w:eastAsia="en-US"/>
              </w:rPr>
            </w:pPr>
            <w:r>
              <w:t xml:space="preserve">Laima Garnelienė </w:t>
            </w:r>
          </w:p>
        </w:tc>
      </w:tr>
    </w:tbl>
    <w:p w:rsidR="0027635A" w:rsidRPr="00F51993" w:rsidRDefault="0027635A" w:rsidP="002E3527">
      <w:pPr>
        <w:pStyle w:val="Pavadinimas"/>
        <w:tabs>
          <w:tab w:val="left" w:pos="1778"/>
        </w:tabs>
        <w:spacing w:line="240" w:lineRule="auto"/>
        <w:jc w:val="both"/>
        <w:rPr>
          <w:rFonts w:ascii="Times New Roman" w:hAnsi="Times New Roman"/>
          <w:color w:val="000000"/>
        </w:rPr>
      </w:pPr>
      <w:r w:rsidRPr="00F51993">
        <w:rPr>
          <w:rFonts w:ascii="Times New Roman" w:hAnsi="Times New Roman"/>
          <w:color w:val="000000"/>
        </w:rPr>
        <w:tab/>
      </w:r>
    </w:p>
    <w:p w:rsidR="00A06CDA" w:rsidRDefault="00A06CDA" w:rsidP="0027635A">
      <w:pPr>
        <w:widowControl/>
        <w:suppressAutoHyphens w:val="0"/>
        <w:spacing w:after="200" w:line="276" w:lineRule="auto"/>
        <w:rPr>
          <w:rFonts w:ascii="Times New Roman" w:hAnsi="Times New Roman" w:cs="Times New Roman"/>
          <w:color w:val="000000"/>
        </w:rPr>
      </w:pPr>
    </w:p>
    <w:p w:rsidR="00693674" w:rsidRPr="00A76E13" w:rsidRDefault="00693674" w:rsidP="00693674">
      <w:pPr>
        <w:tabs>
          <w:tab w:val="num" w:pos="0"/>
        </w:tabs>
        <w:ind w:firstLine="360"/>
        <w:rPr>
          <w:rFonts w:ascii="Times New Roman" w:hAnsi="Times New Roman" w:cs="Times New Roman"/>
          <w:b/>
          <w:i/>
        </w:rPr>
      </w:pPr>
      <w:r w:rsidRPr="00A76E13">
        <w:rPr>
          <w:rFonts w:ascii="Times New Roman" w:hAnsi="Times New Roman" w:cs="Times New Roman"/>
          <w:b/>
          <w:i/>
        </w:rPr>
        <w:t>Pakeitimai:</w:t>
      </w:r>
    </w:p>
    <w:p w:rsidR="00693674" w:rsidRPr="00A76E13" w:rsidRDefault="00693674" w:rsidP="00693674">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13P-135-(7.1.2), 2016</w:t>
      </w:r>
      <w:r w:rsidRPr="00A76E13">
        <w:rPr>
          <w:b/>
          <w:i/>
        </w:rPr>
        <w:t>-</w:t>
      </w:r>
      <w:r>
        <w:rPr>
          <w:b/>
          <w:i/>
        </w:rPr>
        <w:t>12-0</w:t>
      </w:r>
      <w:r w:rsidRPr="00A76E13">
        <w:rPr>
          <w:b/>
          <w:i/>
        </w:rPr>
        <w:t>9</w:t>
      </w:r>
      <w:r w:rsidRPr="00A76E13" w:rsidDel="005C38FE">
        <w:rPr>
          <w:b/>
          <w:i/>
        </w:rPr>
        <w:t xml:space="preserve"> </w:t>
      </w:r>
    </w:p>
    <w:p w:rsidR="00693674" w:rsidRDefault="00693674" w:rsidP="0027635A">
      <w:pPr>
        <w:widowControl/>
        <w:suppressAutoHyphens w:val="0"/>
        <w:spacing w:after="200" w:line="276" w:lineRule="auto"/>
        <w:rPr>
          <w:rFonts w:ascii="Times New Roman" w:hAnsi="Times New Roman" w:cs="Times New Roman"/>
          <w:color w:val="000000"/>
        </w:rPr>
      </w:pPr>
    </w:p>
    <w:p w:rsidR="00693674" w:rsidRDefault="00693674" w:rsidP="0027635A">
      <w:pPr>
        <w:widowControl/>
        <w:suppressAutoHyphens w:val="0"/>
        <w:spacing w:after="200" w:line="276" w:lineRule="auto"/>
        <w:rPr>
          <w:rFonts w:ascii="Times New Roman" w:hAnsi="Times New Roman" w:cs="Times New Roman"/>
          <w:color w:val="000000"/>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bookmarkStart w:id="12" w:name="_GoBack"/>
      <w:bookmarkEnd w:id="12"/>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p>
    <w:p w:rsidR="00693674" w:rsidRDefault="00693674" w:rsidP="00693674">
      <w:pPr>
        <w:suppressAutoHyphens w:val="0"/>
        <w:autoSpaceDE w:val="0"/>
        <w:autoSpaceDN w:val="0"/>
        <w:adjustRightInd w:val="0"/>
        <w:jc w:val="both"/>
        <w:rPr>
          <w:lang w:eastAsia="lt-LT"/>
        </w:rPr>
      </w:pPr>
      <w:r>
        <w:rPr>
          <w:lang w:eastAsia="lt-LT"/>
        </w:rPr>
        <w:t xml:space="preserve">SUDERINTA </w:t>
      </w:r>
    </w:p>
    <w:p w:rsidR="00693674" w:rsidRDefault="00693674" w:rsidP="00693674">
      <w:pPr>
        <w:suppressAutoHyphens w:val="0"/>
        <w:autoSpaceDE w:val="0"/>
        <w:autoSpaceDN w:val="0"/>
        <w:adjustRightInd w:val="0"/>
        <w:jc w:val="both"/>
        <w:rPr>
          <w:lang w:eastAsia="lt-LT"/>
        </w:rPr>
      </w:pPr>
      <w:r>
        <w:rPr>
          <w:lang w:eastAsia="lt-LT"/>
        </w:rPr>
        <w:t>Lietuvos Respublikos</w:t>
      </w:r>
    </w:p>
    <w:p w:rsidR="00693674" w:rsidRDefault="00693674" w:rsidP="00693674">
      <w:pPr>
        <w:suppressAutoHyphens w:val="0"/>
        <w:autoSpaceDE w:val="0"/>
        <w:autoSpaceDN w:val="0"/>
        <w:adjustRightInd w:val="0"/>
        <w:jc w:val="both"/>
        <w:rPr>
          <w:lang w:eastAsia="lt-LT"/>
        </w:rPr>
      </w:pPr>
      <w:r>
        <w:rPr>
          <w:lang w:eastAsia="lt-LT"/>
        </w:rPr>
        <w:t>generalinės prokuratūros</w:t>
      </w:r>
    </w:p>
    <w:p w:rsidR="00693674" w:rsidRDefault="00693674" w:rsidP="00693674">
      <w:pPr>
        <w:suppressAutoHyphens w:val="0"/>
        <w:autoSpaceDE w:val="0"/>
        <w:autoSpaceDN w:val="0"/>
        <w:adjustRightInd w:val="0"/>
        <w:jc w:val="both"/>
        <w:rPr>
          <w:lang w:eastAsia="lt-LT"/>
        </w:rPr>
      </w:pPr>
      <w:r>
        <w:rPr>
          <w:lang w:eastAsia="lt-LT"/>
        </w:rPr>
        <w:t>2015-12-28 raštu Nr. 17.2.-15.100</w:t>
      </w:r>
    </w:p>
    <w:p w:rsidR="00693674" w:rsidRPr="0027635A" w:rsidRDefault="00693674" w:rsidP="0027635A">
      <w:pPr>
        <w:widowControl/>
        <w:suppressAutoHyphens w:val="0"/>
        <w:spacing w:after="200" w:line="276" w:lineRule="auto"/>
        <w:rPr>
          <w:rFonts w:ascii="Times New Roman" w:hAnsi="Times New Roman" w:cs="Times New Roman"/>
          <w:color w:val="000000"/>
        </w:rPr>
      </w:pPr>
    </w:p>
    <w:sectPr w:rsidR="00693674" w:rsidRPr="0027635A" w:rsidSect="00561C88">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B7" w:rsidRDefault="003D05B7" w:rsidP="00772834">
      <w:r>
        <w:separator/>
      </w:r>
    </w:p>
  </w:endnote>
  <w:endnote w:type="continuationSeparator" w:id="0">
    <w:p w:rsidR="003D05B7" w:rsidRDefault="003D05B7" w:rsidP="0077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00"/>
    <w:family w:val="roman"/>
    <w:pitch w:val="variable"/>
    <w:sig w:usb0="00000001" w:usb1="500078FB" w:usb2="00000000" w:usb3="00000000" w:csb0="0000009F" w:csb1="00000000"/>
  </w:font>
  <w:font w:name="WenQuanYi Micro Hei">
    <w:altName w:val="MS Mincho"/>
    <w:charset w:val="80"/>
    <w:family w:val="auto"/>
    <w:pitch w:val="variable"/>
  </w:font>
  <w:font w:name="Lohit Hindi">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D3" w:rsidRDefault="00025AD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D3" w:rsidRDefault="00025AD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D3" w:rsidRDefault="00025A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B7" w:rsidRDefault="003D05B7" w:rsidP="00772834">
      <w:r>
        <w:separator/>
      </w:r>
    </w:p>
  </w:footnote>
  <w:footnote w:type="continuationSeparator" w:id="0">
    <w:p w:rsidR="003D05B7" w:rsidRDefault="003D05B7" w:rsidP="00772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D3" w:rsidRDefault="00025A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CDA" w:rsidRDefault="00A06CD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D3" w:rsidRDefault="00025A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6BAEEB8"/>
    <w:name w:val="WW8Num2"/>
    <w:lvl w:ilvl="0">
      <w:start w:val="1"/>
      <w:numFmt w:val="decimal"/>
      <w:lvlText w:val="%1."/>
      <w:lvlJc w:val="left"/>
      <w:pPr>
        <w:tabs>
          <w:tab w:val="num" w:pos="720"/>
        </w:tabs>
        <w:ind w:left="720" w:hanging="360"/>
      </w:pPr>
    </w:lvl>
    <w:lvl w:ilvl="1">
      <w:start w:val="5"/>
      <w:numFmt w:val="decimal"/>
      <w:isLgl/>
      <w:lvlText w:val="%1.%2."/>
      <w:lvlJc w:val="left"/>
      <w:pPr>
        <w:ind w:left="1692" w:hanging="1125"/>
      </w:pPr>
      <w:rPr>
        <w:rFonts w:ascii="Times New Roman" w:hAnsi="Times New Roman" w:hint="default"/>
        <w:color w:val="000000"/>
      </w:rPr>
    </w:lvl>
    <w:lvl w:ilvl="2">
      <w:start w:val="1"/>
      <w:numFmt w:val="decimal"/>
      <w:isLgl/>
      <w:lvlText w:val="%1.%2.%3."/>
      <w:lvlJc w:val="left"/>
      <w:pPr>
        <w:ind w:left="1899" w:hanging="1125"/>
      </w:pPr>
      <w:rPr>
        <w:rFonts w:ascii="Times New Roman" w:hAnsi="Times New Roman" w:hint="default"/>
        <w:color w:val="000000"/>
      </w:rPr>
    </w:lvl>
    <w:lvl w:ilvl="3">
      <w:start w:val="1"/>
      <w:numFmt w:val="decimal"/>
      <w:isLgl/>
      <w:lvlText w:val="%1.%2.%3.%4."/>
      <w:lvlJc w:val="left"/>
      <w:pPr>
        <w:ind w:left="2106" w:hanging="1125"/>
      </w:pPr>
      <w:rPr>
        <w:rFonts w:ascii="Times New Roman" w:hAnsi="Times New Roman" w:hint="default"/>
        <w:color w:val="000000"/>
      </w:rPr>
    </w:lvl>
    <w:lvl w:ilvl="4">
      <w:start w:val="1"/>
      <w:numFmt w:val="decimal"/>
      <w:isLgl/>
      <w:lvlText w:val="%1.%2.%3.%4.%5."/>
      <w:lvlJc w:val="left"/>
      <w:pPr>
        <w:ind w:left="2313" w:hanging="1125"/>
      </w:pPr>
      <w:rPr>
        <w:rFonts w:ascii="Times New Roman" w:hAnsi="Times New Roman" w:hint="default"/>
        <w:color w:val="000000"/>
      </w:rPr>
    </w:lvl>
    <w:lvl w:ilvl="5">
      <w:start w:val="1"/>
      <w:numFmt w:val="decimal"/>
      <w:isLgl/>
      <w:lvlText w:val="%1.%2.%3.%4.%5.%6."/>
      <w:lvlJc w:val="left"/>
      <w:pPr>
        <w:ind w:left="2520" w:hanging="1125"/>
      </w:pPr>
      <w:rPr>
        <w:rFonts w:ascii="Times New Roman" w:hAnsi="Times New Roman" w:hint="default"/>
        <w:color w:val="000000"/>
      </w:rPr>
    </w:lvl>
    <w:lvl w:ilvl="6">
      <w:start w:val="1"/>
      <w:numFmt w:val="decimal"/>
      <w:isLgl/>
      <w:lvlText w:val="%1.%2.%3.%4.%5.%6.%7."/>
      <w:lvlJc w:val="left"/>
      <w:pPr>
        <w:ind w:left="3042" w:hanging="1440"/>
      </w:pPr>
      <w:rPr>
        <w:rFonts w:ascii="Times New Roman" w:hAnsi="Times New Roman" w:hint="default"/>
        <w:color w:val="000000"/>
      </w:rPr>
    </w:lvl>
    <w:lvl w:ilvl="7">
      <w:start w:val="1"/>
      <w:numFmt w:val="decimal"/>
      <w:isLgl/>
      <w:lvlText w:val="%1.%2.%3.%4.%5.%6.%7.%8."/>
      <w:lvlJc w:val="left"/>
      <w:pPr>
        <w:ind w:left="3249" w:hanging="1440"/>
      </w:pPr>
      <w:rPr>
        <w:rFonts w:ascii="Times New Roman" w:hAnsi="Times New Roman" w:hint="default"/>
        <w:color w:val="000000"/>
      </w:rPr>
    </w:lvl>
    <w:lvl w:ilvl="8">
      <w:start w:val="1"/>
      <w:numFmt w:val="decimal"/>
      <w:isLgl/>
      <w:lvlText w:val="%1.%2.%3.%4.%5.%6.%7.%8.%9."/>
      <w:lvlJc w:val="left"/>
      <w:pPr>
        <w:ind w:left="3816" w:hanging="1800"/>
      </w:pPr>
      <w:rPr>
        <w:rFonts w:ascii="Times New Roman" w:hAnsi="Times New Roman"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B07"/>
    <w:rsid w:val="00025AD3"/>
    <w:rsid w:val="00144ED7"/>
    <w:rsid w:val="00166A89"/>
    <w:rsid w:val="001C27F3"/>
    <w:rsid w:val="0022720C"/>
    <w:rsid w:val="0027635A"/>
    <w:rsid w:val="002E3527"/>
    <w:rsid w:val="00386744"/>
    <w:rsid w:val="003D05B7"/>
    <w:rsid w:val="00463C1F"/>
    <w:rsid w:val="0052707D"/>
    <w:rsid w:val="00561C88"/>
    <w:rsid w:val="00574D56"/>
    <w:rsid w:val="005864CE"/>
    <w:rsid w:val="005C6CD6"/>
    <w:rsid w:val="00693674"/>
    <w:rsid w:val="00705B07"/>
    <w:rsid w:val="00772834"/>
    <w:rsid w:val="009376C1"/>
    <w:rsid w:val="009749E7"/>
    <w:rsid w:val="009C60B0"/>
    <w:rsid w:val="00A03FB9"/>
    <w:rsid w:val="00A06CDA"/>
    <w:rsid w:val="00A94742"/>
    <w:rsid w:val="00AC0FFA"/>
    <w:rsid w:val="00AE56C2"/>
    <w:rsid w:val="00B15D4F"/>
    <w:rsid w:val="00CC08D1"/>
    <w:rsid w:val="00D9621B"/>
    <w:rsid w:val="00DC26F6"/>
    <w:rsid w:val="00DD6A95"/>
    <w:rsid w:val="00DF0B1A"/>
    <w:rsid w:val="00E24E4D"/>
    <w:rsid w:val="00E42B65"/>
    <w:rsid w:val="00EE3F16"/>
    <w:rsid w:val="00F22D7F"/>
    <w:rsid w:val="00FD5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635A"/>
    <w:pPr>
      <w:widowControl w:val="0"/>
      <w:suppressAutoHyphens/>
    </w:pPr>
    <w:rPr>
      <w:rFonts w:ascii="Liberation Serif" w:eastAsia="WenQuanYi Micro Hei" w:hAnsi="Liberation Serif" w:cs="Lohit Hindi"/>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7635A"/>
    <w:rPr>
      <w:rFonts w:cs="Times New Roman"/>
      <w:color w:val="0000FF"/>
      <w:u w:val="single"/>
    </w:rPr>
  </w:style>
  <w:style w:type="paragraph" w:styleId="Pagrindinistekstas">
    <w:name w:val="Body Text"/>
    <w:basedOn w:val="prastasis"/>
    <w:link w:val="PagrindinistekstasDiagrama"/>
    <w:rsid w:val="0027635A"/>
    <w:pPr>
      <w:spacing w:after="120"/>
    </w:pPr>
  </w:style>
  <w:style w:type="character" w:customStyle="1" w:styleId="PagrindinistekstasDiagrama">
    <w:name w:val="Pagrindinis tekstas Diagrama"/>
    <w:basedOn w:val="Numatytasispastraiposriftas"/>
    <w:link w:val="Pagrindinistekstas"/>
    <w:rsid w:val="0027635A"/>
    <w:rPr>
      <w:rFonts w:ascii="Liberation Serif" w:eastAsia="WenQuanYi Micro Hei" w:hAnsi="Liberation Serif" w:cs="Lohit Hindi"/>
      <w:kern w:val="1"/>
      <w:sz w:val="24"/>
      <w:szCs w:val="24"/>
      <w:lang w:eastAsia="zh-CN" w:bidi="hi-IN"/>
    </w:rPr>
  </w:style>
  <w:style w:type="paragraph" w:customStyle="1" w:styleId="tactin">
    <w:name w:val="tactin"/>
    <w:basedOn w:val="prastasis"/>
    <w:rsid w:val="0027635A"/>
    <w:pPr>
      <w:spacing w:before="280" w:after="280"/>
    </w:pPr>
    <w:rPr>
      <w:rFonts w:eastAsia="Times New Roman"/>
      <w:lang w:val="en-US"/>
    </w:rPr>
  </w:style>
  <w:style w:type="character" w:styleId="Komentaronuoroda">
    <w:name w:val="annotation reference"/>
    <w:basedOn w:val="Numatytasispastraiposriftas"/>
    <w:uiPriority w:val="99"/>
    <w:semiHidden/>
    <w:unhideWhenUsed/>
    <w:rsid w:val="00E42B65"/>
    <w:rPr>
      <w:sz w:val="16"/>
      <w:szCs w:val="16"/>
    </w:rPr>
  </w:style>
  <w:style w:type="paragraph" w:styleId="Komentarotekstas">
    <w:name w:val="annotation text"/>
    <w:basedOn w:val="prastasis"/>
    <w:link w:val="KomentarotekstasDiagrama"/>
    <w:uiPriority w:val="99"/>
    <w:semiHidden/>
    <w:unhideWhenUsed/>
    <w:rsid w:val="00E42B65"/>
    <w:rPr>
      <w:rFonts w:cs="Mangal"/>
      <w:sz w:val="20"/>
      <w:szCs w:val="18"/>
    </w:rPr>
  </w:style>
  <w:style w:type="character" w:customStyle="1" w:styleId="KomentarotekstasDiagrama">
    <w:name w:val="Komentaro tekstas Diagrama"/>
    <w:basedOn w:val="Numatytasispastraiposriftas"/>
    <w:link w:val="Komentarotekstas"/>
    <w:uiPriority w:val="99"/>
    <w:semiHidden/>
    <w:rsid w:val="00E42B65"/>
    <w:rPr>
      <w:rFonts w:ascii="Liberation Serif" w:eastAsia="WenQuanYi Micro Hei" w:hAnsi="Liberation Serif" w:cs="Mangal"/>
      <w:kern w:val="1"/>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E42B65"/>
    <w:rPr>
      <w:b/>
      <w:bCs/>
    </w:rPr>
  </w:style>
  <w:style w:type="character" w:customStyle="1" w:styleId="KomentarotemaDiagrama">
    <w:name w:val="Komentaro tema Diagrama"/>
    <w:basedOn w:val="KomentarotekstasDiagrama"/>
    <w:link w:val="Komentarotema"/>
    <w:uiPriority w:val="99"/>
    <w:semiHidden/>
    <w:rsid w:val="00E42B65"/>
    <w:rPr>
      <w:rFonts w:ascii="Liberation Serif" w:eastAsia="WenQuanYi Micro Hei" w:hAnsi="Liberation Serif" w:cs="Mangal"/>
      <w:b/>
      <w:bCs/>
      <w:kern w:val="1"/>
      <w:sz w:val="20"/>
      <w:szCs w:val="18"/>
      <w:lang w:eastAsia="zh-CN" w:bidi="hi-IN"/>
    </w:rPr>
  </w:style>
  <w:style w:type="paragraph" w:styleId="Debesliotekstas">
    <w:name w:val="Balloon Text"/>
    <w:basedOn w:val="prastasis"/>
    <w:link w:val="DebesliotekstasDiagrama"/>
    <w:uiPriority w:val="99"/>
    <w:semiHidden/>
    <w:unhideWhenUsed/>
    <w:rsid w:val="00E42B65"/>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E42B65"/>
    <w:rPr>
      <w:rFonts w:ascii="Tahoma" w:eastAsia="WenQuanYi Micro Hei" w:hAnsi="Tahoma" w:cs="Mangal"/>
      <w:kern w:val="1"/>
      <w:sz w:val="16"/>
      <w:szCs w:val="14"/>
      <w:lang w:eastAsia="zh-CN" w:bidi="hi-IN"/>
    </w:rPr>
  </w:style>
  <w:style w:type="paragraph" w:styleId="Pavadinimas">
    <w:name w:val="Title"/>
    <w:aliases w:val=" Diagrama,Diagrama"/>
    <w:basedOn w:val="prastasis"/>
    <w:link w:val="PavadinimasDiagrama"/>
    <w:uiPriority w:val="99"/>
    <w:qFormat/>
    <w:rsid w:val="002E3527"/>
    <w:pPr>
      <w:widowControl/>
      <w:suppressAutoHyphens w:val="0"/>
      <w:overflowPunct w:val="0"/>
      <w:autoSpaceDE w:val="0"/>
      <w:autoSpaceDN w:val="0"/>
      <w:adjustRightInd w:val="0"/>
      <w:spacing w:line="360" w:lineRule="atLeast"/>
      <w:jc w:val="center"/>
      <w:textAlignment w:val="baseline"/>
    </w:pPr>
    <w:rPr>
      <w:rFonts w:ascii="Tahoma" w:eastAsia="Times New Roman" w:hAnsi="Tahoma" w:cs="Times New Roman"/>
      <w:b/>
      <w:kern w:val="0"/>
      <w:sz w:val="28"/>
      <w:szCs w:val="20"/>
      <w:lang w:bidi="ar-SA"/>
    </w:rPr>
  </w:style>
  <w:style w:type="character" w:customStyle="1" w:styleId="PavadinimasDiagrama">
    <w:name w:val="Pavadinimas Diagrama"/>
    <w:aliases w:val=" Diagrama Diagrama,Diagrama Diagrama"/>
    <w:basedOn w:val="Numatytasispastraiposriftas"/>
    <w:link w:val="Pavadinimas"/>
    <w:uiPriority w:val="99"/>
    <w:rsid w:val="002E3527"/>
    <w:rPr>
      <w:rFonts w:ascii="Tahoma" w:eastAsia="Times New Roman" w:hAnsi="Tahoma" w:cs="Times New Roman"/>
      <w:b/>
      <w:sz w:val="28"/>
      <w:szCs w:val="20"/>
    </w:rPr>
  </w:style>
  <w:style w:type="paragraph" w:styleId="Antrats">
    <w:name w:val="header"/>
    <w:basedOn w:val="prastasis"/>
    <w:link w:val="AntratsDiagrama"/>
    <w:uiPriority w:val="99"/>
    <w:unhideWhenUsed/>
    <w:rsid w:val="002E3527"/>
    <w:pPr>
      <w:widowControl/>
      <w:tabs>
        <w:tab w:val="center" w:pos="4819"/>
        <w:tab w:val="right" w:pos="9638"/>
      </w:tabs>
      <w:suppressAutoHyphens w:val="0"/>
      <w:overflowPunct w:val="0"/>
      <w:autoSpaceDE w:val="0"/>
      <w:autoSpaceDN w:val="0"/>
      <w:adjustRightInd w:val="0"/>
      <w:textAlignment w:val="baseline"/>
    </w:pPr>
    <w:rPr>
      <w:rFonts w:ascii="HelveticaLT" w:eastAsia="Times New Roman" w:hAnsi="HelveticaLT" w:cs="Times New Roman"/>
      <w:kern w:val="0"/>
      <w:szCs w:val="20"/>
      <w:lang w:bidi="ar-SA"/>
    </w:rPr>
  </w:style>
  <w:style w:type="character" w:customStyle="1" w:styleId="AntratsDiagrama">
    <w:name w:val="Antraštės Diagrama"/>
    <w:basedOn w:val="Numatytasispastraiposriftas"/>
    <w:link w:val="Antrats"/>
    <w:uiPriority w:val="99"/>
    <w:rsid w:val="002E3527"/>
    <w:rPr>
      <w:rFonts w:ascii="HelveticaLT" w:eastAsia="Times New Roman" w:hAnsi="HelveticaLT" w:cs="Times New Roman"/>
      <w:sz w:val="24"/>
      <w:szCs w:val="20"/>
    </w:rPr>
  </w:style>
  <w:style w:type="paragraph" w:styleId="Porat">
    <w:name w:val="footer"/>
    <w:basedOn w:val="prastasis"/>
    <w:link w:val="PoratDiagrama"/>
    <w:uiPriority w:val="99"/>
    <w:semiHidden/>
    <w:unhideWhenUsed/>
    <w:rsid w:val="00025AD3"/>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semiHidden/>
    <w:rsid w:val="00025AD3"/>
    <w:rPr>
      <w:rFonts w:ascii="Liberation Serif" w:eastAsia="WenQuanYi Micro Hei" w:hAnsi="Liberation Serif" w:cs="Mangal"/>
      <w:kern w:val="1"/>
      <w:sz w:val="24"/>
      <w:szCs w:val="21"/>
      <w:lang w:eastAsia="zh-CN" w:bidi="hi-IN"/>
    </w:rPr>
  </w:style>
  <w:style w:type="paragraph" w:styleId="Sraopastraipa">
    <w:name w:val="List Paragraph"/>
    <w:basedOn w:val="prastasis"/>
    <w:uiPriority w:val="99"/>
    <w:qFormat/>
    <w:rsid w:val="00693674"/>
    <w:pPr>
      <w:widowControl/>
      <w:suppressAutoHyphens w:val="0"/>
      <w:ind w:left="720"/>
      <w:contextualSpacing/>
    </w:pPr>
    <w:rPr>
      <w:rFonts w:ascii="Times New Roman" w:eastAsia="Times New Roman" w:hAnsi="Times New Roman" w:cs="Times New Roman"/>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635A"/>
    <w:pPr>
      <w:widowControl w:val="0"/>
      <w:suppressAutoHyphens/>
    </w:pPr>
    <w:rPr>
      <w:rFonts w:ascii="Liberation Serif" w:eastAsia="WenQuanYi Micro Hei" w:hAnsi="Liberation Serif" w:cs="Lohit Hindi"/>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7635A"/>
    <w:rPr>
      <w:rFonts w:cs="Times New Roman"/>
      <w:color w:val="0000FF"/>
      <w:u w:val="single"/>
    </w:rPr>
  </w:style>
  <w:style w:type="paragraph" w:styleId="Pagrindinistekstas">
    <w:name w:val="Body Text"/>
    <w:basedOn w:val="prastasis"/>
    <w:link w:val="PagrindinistekstasDiagrama"/>
    <w:rsid w:val="0027635A"/>
    <w:pPr>
      <w:spacing w:after="120"/>
    </w:pPr>
  </w:style>
  <w:style w:type="character" w:customStyle="1" w:styleId="PagrindinistekstasDiagrama">
    <w:name w:val="Pagrindinis tekstas Diagrama"/>
    <w:basedOn w:val="Numatytasispastraiposriftas"/>
    <w:link w:val="Pagrindinistekstas"/>
    <w:rsid w:val="0027635A"/>
    <w:rPr>
      <w:rFonts w:ascii="Liberation Serif" w:eastAsia="WenQuanYi Micro Hei" w:hAnsi="Liberation Serif" w:cs="Lohit Hindi"/>
      <w:kern w:val="1"/>
      <w:sz w:val="24"/>
      <w:szCs w:val="24"/>
      <w:lang w:eastAsia="zh-CN" w:bidi="hi-IN"/>
    </w:rPr>
  </w:style>
  <w:style w:type="paragraph" w:customStyle="1" w:styleId="tactin">
    <w:name w:val="tactin"/>
    <w:basedOn w:val="prastasis"/>
    <w:rsid w:val="0027635A"/>
    <w:pPr>
      <w:spacing w:before="280" w:after="280"/>
    </w:pPr>
    <w:rPr>
      <w:rFonts w:eastAsia="Times New Roman"/>
      <w:lang w:val="en-US"/>
    </w:rPr>
  </w:style>
  <w:style w:type="character" w:styleId="Komentaronuoroda">
    <w:name w:val="annotation reference"/>
    <w:basedOn w:val="Numatytasispastraiposriftas"/>
    <w:uiPriority w:val="99"/>
    <w:semiHidden/>
    <w:unhideWhenUsed/>
    <w:rsid w:val="00E42B65"/>
    <w:rPr>
      <w:sz w:val="16"/>
      <w:szCs w:val="16"/>
    </w:rPr>
  </w:style>
  <w:style w:type="paragraph" w:styleId="Komentarotekstas">
    <w:name w:val="annotation text"/>
    <w:basedOn w:val="prastasis"/>
    <w:link w:val="KomentarotekstasDiagrama"/>
    <w:uiPriority w:val="99"/>
    <w:semiHidden/>
    <w:unhideWhenUsed/>
    <w:rsid w:val="00E42B65"/>
    <w:rPr>
      <w:rFonts w:cs="Mangal"/>
      <w:sz w:val="20"/>
      <w:szCs w:val="18"/>
    </w:rPr>
  </w:style>
  <w:style w:type="character" w:customStyle="1" w:styleId="KomentarotekstasDiagrama">
    <w:name w:val="Komentaro tekstas Diagrama"/>
    <w:basedOn w:val="Numatytasispastraiposriftas"/>
    <w:link w:val="Komentarotekstas"/>
    <w:uiPriority w:val="99"/>
    <w:semiHidden/>
    <w:rsid w:val="00E42B65"/>
    <w:rPr>
      <w:rFonts w:ascii="Liberation Serif" w:eastAsia="WenQuanYi Micro Hei" w:hAnsi="Liberation Serif" w:cs="Mangal"/>
      <w:kern w:val="1"/>
      <w:sz w:val="20"/>
      <w:szCs w:val="18"/>
      <w:lang w:eastAsia="zh-CN" w:bidi="hi-IN"/>
    </w:rPr>
  </w:style>
  <w:style w:type="paragraph" w:styleId="Komentarotema">
    <w:name w:val="annotation subject"/>
    <w:basedOn w:val="Komentarotekstas"/>
    <w:next w:val="Komentarotekstas"/>
    <w:link w:val="KomentarotemaDiagrama"/>
    <w:uiPriority w:val="99"/>
    <w:semiHidden/>
    <w:unhideWhenUsed/>
    <w:rsid w:val="00E42B65"/>
    <w:rPr>
      <w:b/>
      <w:bCs/>
    </w:rPr>
  </w:style>
  <w:style w:type="character" w:customStyle="1" w:styleId="KomentarotemaDiagrama">
    <w:name w:val="Komentaro tema Diagrama"/>
    <w:basedOn w:val="KomentarotekstasDiagrama"/>
    <w:link w:val="Komentarotema"/>
    <w:uiPriority w:val="99"/>
    <w:semiHidden/>
    <w:rsid w:val="00E42B65"/>
    <w:rPr>
      <w:rFonts w:ascii="Liberation Serif" w:eastAsia="WenQuanYi Micro Hei" w:hAnsi="Liberation Serif" w:cs="Mangal"/>
      <w:b/>
      <w:bCs/>
      <w:kern w:val="1"/>
      <w:sz w:val="20"/>
      <w:szCs w:val="18"/>
      <w:lang w:eastAsia="zh-CN" w:bidi="hi-IN"/>
    </w:rPr>
  </w:style>
  <w:style w:type="paragraph" w:styleId="Debesliotekstas">
    <w:name w:val="Balloon Text"/>
    <w:basedOn w:val="prastasis"/>
    <w:link w:val="DebesliotekstasDiagrama"/>
    <w:uiPriority w:val="99"/>
    <w:semiHidden/>
    <w:unhideWhenUsed/>
    <w:rsid w:val="00E42B65"/>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E42B65"/>
    <w:rPr>
      <w:rFonts w:ascii="Tahoma" w:eastAsia="WenQuanYi Micro Hei" w:hAnsi="Tahoma" w:cs="Mangal"/>
      <w:kern w:val="1"/>
      <w:sz w:val="16"/>
      <w:szCs w:val="14"/>
      <w:lang w:eastAsia="zh-CN" w:bidi="hi-IN"/>
    </w:rPr>
  </w:style>
  <w:style w:type="paragraph" w:styleId="Pavadinimas">
    <w:name w:val="Title"/>
    <w:aliases w:val=" Diagrama,Diagrama"/>
    <w:basedOn w:val="prastasis"/>
    <w:link w:val="PavadinimasDiagrama"/>
    <w:uiPriority w:val="99"/>
    <w:qFormat/>
    <w:rsid w:val="002E3527"/>
    <w:pPr>
      <w:widowControl/>
      <w:suppressAutoHyphens w:val="0"/>
      <w:overflowPunct w:val="0"/>
      <w:autoSpaceDE w:val="0"/>
      <w:autoSpaceDN w:val="0"/>
      <w:adjustRightInd w:val="0"/>
      <w:spacing w:line="360" w:lineRule="atLeast"/>
      <w:jc w:val="center"/>
      <w:textAlignment w:val="baseline"/>
    </w:pPr>
    <w:rPr>
      <w:rFonts w:ascii="Tahoma" w:eastAsia="Times New Roman" w:hAnsi="Tahoma" w:cs="Times New Roman"/>
      <w:b/>
      <w:kern w:val="0"/>
      <w:sz w:val="28"/>
      <w:szCs w:val="20"/>
      <w:lang w:bidi="ar-SA"/>
    </w:rPr>
  </w:style>
  <w:style w:type="character" w:customStyle="1" w:styleId="PavadinimasDiagrama">
    <w:name w:val="Pavadinimas Diagrama"/>
    <w:aliases w:val=" Diagrama Diagrama,Diagrama Diagrama"/>
    <w:basedOn w:val="Numatytasispastraiposriftas"/>
    <w:link w:val="Pavadinimas"/>
    <w:uiPriority w:val="99"/>
    <w:rsid w:val="002E3527"/>
    <w:rPr>
      <w:rFonts w:ascii="Tahoma" w:eastAsia="Times New Roman" w:hAnsi="Tahoma" w:cs="Times New Roman"/>
      <w:b/>
      <w:sz w:val="28"/>
      <w:szCs w:val="20"/>
    </w:rPr>
  </w:style>
  <w:style w:type="paragraph" w:styleId="Antrats">
    <w:name w:val="header"/>
    <w:basedOn w:val="prastasis"/>
    <w:link w:val="AntratsDiagrama"/>
    <w:uiPriority w:val="99"/>
    <w:unhideWhenUsed/>
    <w:rsid w:val="002E3527"/>
    <w:pPr>
      <w:widowControl/>
      <w:tabs>
        <w:tab w:val="center" w:pos="4819"/>
        <w:tab w:val="right" w:pos="9638"/>
      </w:tabs>
      <w:suppressAutoHyphens w:val="0"/>
      <w:overflowPunct w:val="0"/>
      <w:autoSpaceDE w:val="0"/>
      <w:autoSpaceDN w:val="0"/>
      <w:adjustRightInd w:val="0"/>
      <w:textAlignment w:val="baseline"/>
    </w:pPr>
    <w:rPr>
      <w:rFonts w:ascii="HelveticaLT" w:eastAsia="Times New Roman" w:hAnsi="HelveticaLT" w:cs="Times New Roman"/>
      <w:kern w:val="0"/>
      <w:szCs w:val="20"/>
      <w:lang w:bidi="ar-SA"/>
    </w:rPr>
  </w:style>
  <w:style w:type="character" w:customStyle="1" w:styleId="AntratsDiagrama">
    <w:name w:val="Antraštės Diagrama"/>
    <w:basedOn w:val="Numatytasispastraiposriftas"/>
    <w:link w:val="Antrats"/>
    <w:uiPriority w:val="99"/>
    <w:rsid w:val="002E3527"/>
    <w:rPr>
      <w:rFonts w:ascii="HelveticaLT" w:eastAsia="Times New Roman" w:hAnsi="HelveticaLT" w:cs="Times New Roman"/>
      <w:sz w:val="24"/>
      <w:szCs w:val="20"/>
    </w:rPr>
  </w:style>
  <w:style w:type="paragraph" w:styleId="Porat">
    <w:name w:val="footer"/>
    <w:basedOn w:val="prastasis"/>
    <w:link w:val="PoratDiagrama"/>
    <w:uiPriority w:val="99"/>
    <w:semiHidden/>
    <w:unhideWhenUsed/>
    <w:rsid w:val="00025AD3"/>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semiHidden/>
    <w:rsid w:val="00025AD3"/>
    <w:rPr>
      <w:rFonts w:ascii="Liberation Serif" w:eastAsia="WenQuanYi Micro Hei" w:hAnsi="Liberation Serif" w:cs="Mangal"/>
      <w:kern w:val="1"/>
      <w:sz w:val="24"/>
      <w:szCs w:val="21"/>
      <w:lang w:eastAsia="zh-CN" w:bidi="hi-IN"/>
    </w:rPr>
  </w:style>
  <w:style w:type="paragraph" w:styleId="Sraopastraipa">
    <w:name w:val="List Paragraph"/>
    <w:basedOn w:val="prastasis"/>
    <w:uiPriority w:val="99"/>
    <w:qFormat/>
    <w:rsid w:val="00693674"/>
    <w:pPr>
      <w:widowControl/>
      <w:suppressAutoHyphens w:val="0"/>
      <w:ind w:left="720"/>
      <w:contextualSpacing/>
    </w:pPr>
    <w:rPr>
      <w:rFonts w:ascii="Times New Roman" w:eastAsia="Times New Roman" w:hAnsi="Times New Roman"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54081">
      <w:bodyDiv w:val="1"/>
      <w:marLeft w:val="0"/>
      <w:marRight w:val="0"/>
      <w:marTop w:val="0"/>
      <w:marBottom w:val="0"/>
      <w:divBdr>
        <w:top w:val="none" w:sz="0" w:space="0" w:color="auto"/>
        <w:left w:val="none" w:sz="0" w:space="0" w:color="auto"/>
        <w:bottom w:val="none" w:sz="0" w:space="0" w:color="auto"/>
        <w:right w:val="none" w:sz="0" w:space="0" w:color="auto"/>
      </w:divBdr>
    </w:div>
    <w:div w:id="16778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1977</Words>
  <Characters>1127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3098</CharactersWithSpaces>
  <SharedDoc>false</SharedDoc>
  <HLinks>
    <vt:vector size="36" baseType="variant">
      <vt:variant>
        <vt:i4>3080245</vt:i4>
      </vt:variant>
      <vt:variant>
        <vt:i4>15</vt:i4>
      </vt:variant>
      <vt:variant>
        <vt:i4>0</vt:i4>
      </vt:variant>
      <vt:variant>
        <vt:i4>5</vt:i4>
      </vt:variant>
      <vt:variant>
        <vt:lpwstr>http://www.infolex.lt/ta/15559</vt:lpwstr>
      </vt:variant>
      <vt:variant>
        <vt:lpwstr/>
      </vt:variant>
      <vt:variant>
        <vt:i4>2162751</vt:i4>
      </vt:variant>
      <vt:variant>
        <vt:i4>12</vt:i4>
      </vt:variant>
      <vt:variant>
        <vt:i4>0</vt:i4>
      </vt:variant>
      <vt:variant>
        <vt:i4>5</vt:i4>
      </vt:variant>
      <vt:variant>
        <vt:lpwstr>http://www.infolex.lt/ta/19133</vt:lpwstr>
      </vt:variant>
      <vt:variant>
        <vt:lpwstr/>
      </vt:variant>
      <vt:variant>
        <vt:i4>2818107</vt:i4>
      </vt:variant>
      <vt:variant>
        <vt:i4>9</vt:i4>
      </vt:variant>
      <vt:variant>
        <vt:i4>0</vt:i4>
      </vt:variant>
      <vt:variant>
        <vt:i4>5</vt:i4>
      </vt:variant>
      <vt:variant>
        <vt:lpwstr>http://www.infolex.lt/ta/27893</vt:lpwstr>
      </vt:variant>
      <vt:variant>
        <vt:lpwstr/>
      </vt:variant>
      <vt:variant>
        <vt:i4>1245190</vt:i4>
      </vt:variant>
      <vt:variant>
        <vt:i4>6</vt:i4>
      </vt:variant>
      <vt:variant>
        <vt:i4>0</vt:i4>
      </vt:variant>
      <vt:variant>
        <vt:i4>5</vt:i4>
      </vt:variant>
      <vt:variant>
        <vt:lpwstr>http://www.infolex.lt/ta/6372</vt:lpwstr>
      </vt:variant>
      <vt:variant>
        <vt:lpwstr/>
      </vt:variant>
      <vt:variant>
        <vt:i4>2424883</vt:i4>
      </vt:variant>
      <vt:variant>
        <vt:i4>3</vt:i4>
      </vt:variant>
      <vt:variant>
        <vt:i4>0</vt:i4>
      </vt:variant>
      <vt:variant>
        <vt:i4>5</vt:i4>
      </vt:variant>
      <vt:variant>
        <vt:lpwstr>http://www.infolex.lt/ta/122442</vt:lpwstr>
      </vt:variant>
      <vt:variant>
        <vt:lpwstr/>
      </vt:variant>
      <vt:variant>
        <vt:i4>2424883</vt:i4>
      </vt:variant>
      <vt:variant>
        <vt:i4>0</vt:i4>
      </vt:variant>
      <vt:variant>
        <vt:i4>0</vt:i4>
      </vt:variant>
      <vt:variant>
        <vt:i4>5</vt:i4>
      </vt:variant>
      <vt:variant>
        <vt:lpwstr>http://www.infolex.lt/ta/122442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Kosatyj</dc:creator>
  <cp:lastModifiedBy>Ligita Velykiene</cp:lastModifiedBy>
  <cp:revision>4</cp:revision>
  <cp:lastPrinted>2013-11-11T09:09:00Z</cp:lastPrinted>
  <dcterms:created xsi:type="dcterms:W3CDTF">2016-12-16T06:47:00Z</dcterms:created>
  <dcterms:modified xsi:type="dcterms:W3CDTF">2016-12-16T07:00:00Z</dcterms:modified>
</cp:coreProperties>
</file>