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63F" w:rsidRPr="00A76E13" w:rsidRDefault="00A8163F" w:rsidP="00A8163F">
      <w:pPr>
        <w:pStyle w:val="Pavadinimas"/>
        <w:ind w:left="0" w:right="-1"/>
        <w:jc w:val="left"/>
        <w:rPr>
          <w:i/>
          <w:sz w:val="24"/>
        </w:rPr>
      </w:pPr>
      <w:r w:rsidRPr="00A76E13">
        <w:rPr>
          <w:i/>
          <w:caps w:val="0"/>
          <w:noProof/>
          <w:sz w:val="24"/>
          <w:lang w:eastAsia="lt-LT"/>
        </w:rPr>
        <w:t>Aktuali redakcija nuo 2017 m. sausio 1 d.</w:t>
      </w:r>
    </w:p>
    <w:p w:rsidR="006802F4" w:rsidRDefault="0020218A" w:rsidP="006802F4">
      <w:pPr>
        <w:pStyle w:val="Data1"/>
        <w:ind w:right="-1"/>
      </w:pPr>
      <w:r>
        <w:rPr>
          <w:noProof/>
          <w:lang w:eastAsia="lt-LT"/>
        </w:rPr>
        <w:drawing>
          <wp:inline distT="0" distB="0" distL="0" distR="0">
            <wp:extent cx="7334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rsidR="006802F4" w:rsidRDefault="006802F4" w:rsidP="006802F4">
      <w:pPr>
        <w:pStyle w:val="Data1"/>
        <w:ind w:right="-1"/>
        <w:jc w:val="left"/>
        <w:rPr>
          <w:sz w:val="16"/>
        </w:rPr>
      </w:pPr>
    </w:p>
    <w:p w:rsidR="006802F4" w:rsidRDefault="006802F4" w:rsidP="006802F4">
      <w:pPr>
        <w:pStyle w:val="Pavadinimas"/>
        <w:spacing w:line="480" w:lineRule="auto"/>
        <w:ind w:left="0" w:right="-1"/>
        <w:rPr>
          <w:sz w:val="24"/>
        </w:rPr>
      </w:pPr>
      <w:r>
        <w:rPr>
          <w:sz w:val="24"/>
        </w:rPr>
        <w:t>TEISĖJŲ TARYBA</w:t>
      </w:r>
    </w:p>
    <w:p w:rsidR="006802F4" w:rsidRDefault="006802F4" w:rsidP="006802F4">
      <w:pPr>
        <w:pStyle w:val="Pavadinimas"/>
        <w:ind w:left="0" w:right="0"/>
        <w:rPr>
          <w:sz w:val="24"/>
        </w:rPr>
      </w:pPr>
      <w:r>
        <w:rPr>
          <w:sz w:val="24"/>
        </w:rPr>
        <w:t xml:space="preserve">NUTARIMAS </w:t>
      </w:r>
    </w:p>
    <w:p w:rsidR="006802F4" w:rsidRDefault="006802F4" w:rsidP="006802F4">
      <w:pPr>
        <w:pStyle w:val="Pavadinimas"/>
        <w:ind w:left="0" w:right="0"/>
        <w:rPr>
          <w:sz w:val="24"/>
          <w:lang w:val="lt-LT"/>
        </w:rPr>
      </w:pPr>
    </w:p>
    <w:p w:rsidR="00D34948" w:rsidRDefault="006802F4" w:rsidP="006802F4">
      <w:pPr>
        <w:pStyle w:val="Pavadinimas"/>
        <w:contextualSpacing/>
        <w:rPr>
          <w:sz w:val="24"/>
          <w:lang w:val="lt-LT"/>
        </w:rPr>
      </w:pPr>
      <w:r>
        <w:rPr>
          <w:sz w:val="24"/>
        </w:rPr>
        <w:t>DĖL TEISĖJŲ TARYBOS 201</w:t>
      </w:r>
      <w:r>
        <w:rPr>
          <w:sz w:val="24"/>
          <w:lang w:val="lt-LT"/>
        </w:rPr>
        <w:t>2</w:t>
      </w:r>
      <w:r>
        <w:rPr>
          <w:sz w:val="24"/>
        </w:rPr>
        <w:t xml:space="preserve"> M. </w:t>
      </w:r>
      <w:r>
        <w:rPr>
          <w:sz w:val="24"/>
          <w:lang w:val="lt-LT"/>
        </w:rPr>
        <w:t xml:space="preserve">SPALIO 12 </w:t>
      </w:r>
      <w:r>
        <w:rPr>
          <w:sz w:val="24"/>
        </w:rPr>
        <w:t xml:space="preserve">D. NUTARIMO </w:t>
      </w:r>
    </w:p>
    <w:p w:rsidR="006802F4" w:rsidRPr="006802F4" w:rsidRDefault="006802F4" w:rsidP="006802F4">
      <w:pPr>
        <w:pStyle w:val="Pavadinimas"/>
        <w:contextualSpacing/>
        <w:rPr>
          <w:sz w:val="24"/>
          <w:lang w:val="lt-LT"/>
        </w:rPr>
      </w:pPr>
      <w:r>
        <w:rPr>
          <w:sz w:val="24"/>
        </w:rPr>
        <w:t>NR. 13P-1</w:t>
      </w:r>
      <w:r>
        <w:rPr>
          <w:sz w:val="24"/>
          <w:lang w:val="lt-LT"/>
        </w:rPr>
        <w:t>58</w:t>
      </w:r>
      <w:r>
        <w:rPr>
          <w:sz w:val="24"/>
        </w:rPr>
        <w:t xml:space="preserve">-(7.1.2) „DĖL </w:t>
      </w:r>
      <w:r>
        <w:rPr>
          <w:sz w:val="24"/>
          <w:lang w:val="lt-LT"/>
        </w:rPr>
        <w:t xml:space="preserve">KORUPCIJOS PASIREIŠKIMO TIKIMYBĖS LIETUVOS RESPUBLIKOS TEISMUOSE NUSTATYMO METODIKOS </w:t>
      </w:r>
      <w:r>
        <w:rPr>
          <w:sz w:val="24"/>
        </w:rPr>
        <w:t xml:space="preserve">PATVIRTINIMO“ PAKEITIMO </w:t>
      </w:r>
    </w:p>
    <w:p w:rsidR="006802F4" w:rsidRDefault="006802F4" w:rsidP="006802F4">
      <w:pPr>
        <w:contextualSpacing/>
      </w:pPr>
    </w:p>
    <w:p w:rsidR="006802F4" w:rsidRDefault="0080688B" w:rsidP="006802F4">
      <w:pPr>
        <w:pStyle w:val="Tekstas"/>
        <w:ind w:right="-1" w:firstLine="0"/>
        <w:jc w:val="center"/>
      </w:pPr>
      <w:r>
        <w:t>2015</w:t>
      </w:r>
      <w:r w:rsidR="006802F4">
        <w:t xml:space="preserve"> m.</w:t>
      </w:r>
      <w:r w:rsidR="00640587">
        <w:t xml:space="preserve"> balandžio 24 </w:t>
      </w:r>
      <w:r w:rsidR="006802F4">
        <w:t>d. Nr. 13P-</w:t>
      </w:r>
      <w:r w:rsidR="006D0DF3">
        <w:t>54</w:t>
      </w:r>
      <w:r w:rsidR="006802F4">
        <w:t>-(</w:t>
      </w:r>
      <w:r w:rsidR="00640587">
        <w:t>7.1.2</w:t>
      </w:r>
      <w:r w:rsidR="006802F4">
        <w:t>)</w:t>
      </w:r>
    </w:p>
    <w:p w:rsidR="006802F4" w:rsidRDefault="006802F4" w:rsidP="006802F4">
      <w:pPr>
        <w:pStyle w:val="Tekstas"/>
        <w:ind w:right="-1" w:firstLine="0"/>
        <w:jc w:val="center"/>
      </w:pPr>
      <w:r>
        <w:t>Vilnius</w:t>
      </w:r>
    </w:p>
    <w:p w:rsidR="006802F4" w:rsidRDefault="006802F4" w:rsidP="006802F4">
      <w:pPr>
        <w:pStyle w:val="Tekstas"/>
        <w:ind w:right="-1" w:firstLine="0"/>
      </w:pPr>
    </w:p>
    <w:p w:rsidR="006802F4" w:rsidRDefault="006802F4" w:rsidP="006802F4">
      <w:pPr>
        <w:pStyle w:val="Tekstas"/>
        <w:ind w:right="-1" w:firstLine="0"/>
      </w:pPr>
    </w:p>
    <w:p w:rsidR="006802F4" w:rsidRDefault="006802F4" w:rsidP="006802F4">
      <w:pPr>
        <w:pStyle w:val="Tekstas"/>
        <w:spacing w:before="0" w:after="0" w:line="360" w:lineRule="auto"/>
        <w:ind w:right="-1" w:firstLine="709"/>
      </w:pPr>
      <w:r>
        <w:t>Teisėjų taryba n u t a r i a:</w:t>
      </w:r>
    </w:p>
    <w:p w:rsidR="006802F4" w:rsidRDefault="006802F4" w:rsidP="006802F4">
      <w:pPr>
        <w:spacing w:line="360" w:lineRule="auto"/>
        <w:ind w:firstLine="709"/>
        <w:contextualSpacing/>
        <w:jc w:val="both"/>
      </w:pPr>
      <w:r>
        <w:t xml:space="preserve">Pakeisti Korupcijos pasireiškimo tikimybės Lietuvos Respublikos teismuose nustatymo metodiką, patvirtintą Teisėjų tarybos 2012 m. </w:t>
      </w:r>
      <w:r w:rsidR="00BF755D">
        <w:t>spalio 12</w:t>
      </w:r>
      <w:r>
        <w:t xml:space="preserve"> d. nutarimu Nr. 13P-1</w:t>
      </w:r>
      <w:r w:rsidR="00BF755D">
        <w:t>58</w:t>
      </w:r>
      <w:r>
        <w:t xml:space="preserve">-(7.1.2) „Dėl </w:t>
      </w:r>
      <w:r w:rsidR="00BF755D">
        <w:t>korupcijos pasireiškimo tikimybės Lietuvos Respublikos teismuose nustatymo metodikos patvirtinimo</w:t>
      </w:r>
      <w:r>
        <w:t>“, ir išdėstyti j</w:t>
      </w:r>
      <w:r w:rsidR="00081013">
        <w:t>ą</w:t>
      </w:r>
      <w:r>
        <w:t xml:space="preserve"> nauja redakcija (pridedama).</w:t>
      </w:r>
    </w:p>
    <w:p w:rsidR="006802F4" w:rsidRDefault="006802F4" w:rsidP="006802F4">
      <w:pPr>
        <w:pStyle w:val="Tekstas"/>
        <w:tabs>
          <w:tab w:val="left" w:pos="993"/>
        </w:tabs>
        <w:spacing w:line="360" w:lineRule="auto"/>
        <w:ind w:right="-1" w:firstLine="0"/>
      </w:pPr>
    </w:p>
    <w:p w:rsidR="006802F4" w:rsidRDefault="006802F4" w:rsidP="006802F4">
      <w:pPr>
        <w:pStyle w:val="Tekstas"/>
        <w:spacing w:before="0" w:after="0"/>
        <w:ind w:right="-1" w:firstLine="0"/>
      </w:pPr>
    </w:p>
    <w:p w:rsidR="006802F4" w:rsidRDefault="006802F4" w:rsidP="006802F4">
      <w:pPr>
        <w:pStyle w:val="Tekstas"/>
        <w:spacing w:before="0" w:after="0"/>
        <w:ind w:right="-1" w:firstLine="0"/>
      </w:pPr>
    </w:p>
    <w:tbl>
      <w:tblPr>
        <w:tblW w:w="0" w:type="auto"/>
        <w:tblLayout w:type="fixed"/>
        <w:tblLook w:val="04A0" w:firstRow="1" w:lastRow="0" w:firstColumn="1" w:lastColumn="0" w:noHBand="0" w:noVBand="1"/>
      </w:tblPr>
      <w:tblGrid>
        <w:gridCol w:w="7308"/>
        <w:gridCol w:w="2490"/>
      </w:tblGrid>
      <w:tr w:rsidR="00EF44EA" w:rsidRPr="00C025A5" w:rsidTr="00FA4FC8">
        <w:tc>
          <w:tcPr>
            <w:tcW w:w="7308" w:type="dxa"/>
          </w:tcPr>
          <w:p w:rsidR="00EF44EA" w:rsidRPr="00C025A5" w:rsidRDefault="00EF44EA" w:rsidP="00FA4FC8">
            <w:r w:rsidRPr="00C025A5">
              <w:t>Pirmininkas</w:t>
            </w:r>
          </w:p>
          <w:p w:rsidR="00EF44EA" w:rsidRPr="00C025A5" w:rsidRDefault="00EF44EA" w:rsidP="00FA4FC8"/>
        </w:tc>
        <w:tc>
          <w:tcPr>
            <w:tcW w:w="2490" w:type="dxa"/>
            <w:hideMark/>
          </w:tcPr>
          <w:p w:rsidR="00EF44EA" w:rsidRPr="00C025A5" w:rsidRDefault="00EF44EA" w:rsidP="00FA4FC8">
            <w:r>
              <w:t>Egidijus Laužikas</w:t>
            </w:r>
            <w:r w:rsidRPr="00C025A5">
              <w:t xml:space="preserve">    </w:t>
            </w:r>
          </w:p>
        </w:tc>
      </w:tr>
      <w:tr w:rsidR="00EF44EA" w:rsidTr="00FA4FC8">
        <w:tc>
          <w:tcPr>
            <w:tcW w:w="7308" w:type="dxa"/>
          </w:tcPr>
          <w:p w:rsidR="00EF44EA" w:rsidRPr="00C025A5" w:rsidRDefault="00EF44EA" w:rsidP="00FA4FC8"/>
        </w:tc>
        <w:tc>
          <w:tcPr>
            <w:tcW w:w="2490" w:type="dxa"/>
            <w:hideMark/>
          </w:tcPr>
          <w:p w:rsidR="00EF44EA" w:rsidRDefault="00EF44EA" w:rsidP="00FA4FC8"/>
        </w:tc>
      </w:tr>
      <w:tr w:rsidR="00EF44EA" w:rsidRPr="00C025A5" w:rsidTr="00FA4FC8">
        <w:tc>
          <w:tcPr>
            <w:tcW w:w="7308" w:type="dxa"/>
            <w:hideMark/>
          </w:tcPr>
          <w:p w:rsidR="00EF44EA" w:rsidRPr="00C025A5" w:rsidRDefault="00EF44EA" w:rsidP="00FA4FC8">
            <w:r w:rsidRPr="00C025A5">
              <w:t>Sekretorius</w:t>
            </w:r>
          </w:p>
        </w:tc>
        <w:tc>
          <w:tcPr>
            <w:tcW w:w="2490" w:type="dxa"/>
            <w:hideMark/>
          </w:tcPr>
          <w:p w:rsidR="00EF44EA" w:rsidRPr="00C025A5" w:rsidRDefault="00EF44EA" w:rsidP="00FA4FC8">
            <w:r>
              <w:t>Ramūnas Gadliauskas</w:t>
            </w:r>
            <w:r w:rsidRPr="00C025A5">
              <w:t xml:space="preserve">        </w:t>
            </w:r>
          </w:p>
        </w:tc>
      </w:tr>
    </w:tbl>
    <w:p w:rsidR="00140F38" w:rsidRPr="00140F38" w:rsidRDefault="006802F4" w:rsidP="00140F38">
      <w:pPr>
        <w:ind w:left="5670"/>
        <w:outlineLvl w:val="0"/>
        <w:rPr>
          <w:i/>
          <w:lang w:eastAsia="lt-LT"/>
        </w:rPr>
      </w:pPr>
      <w:r>
        <w:br w:type="page"/>
      </w:r>
      <w:r w:rsidR="00140F38" w:rsidRPr="00140F38">
        <w:rPr>
          <w:lang w:eastAsia="lt-LT"/>
        </w:rPr>
        <w:lastRenderedPageBreak/>
        <w:t>PATVIRTINTA</w:t>
      </w:r>
    </w:p>
    <w:p w:rsidR="001146F7" w:rsidRDefault="001146F7" w:rsidP="00140F38">
      <w:pPr>
        <w:ind w:left="5670"/>
        <w:outlineLvl w:val="0"/>
        <w:rPr>
          <w:lang w:eastAsia="lt-LT"/>
        </w:rPr>
      </w:pPr>
      <w:r>
        <w:rPr>
          <w:lang w:eastAsia="lt-LT"/>
        </w:rPr>
        <w:t>Teisėjų tarybos 2012 m. spalio 12 d. nutarimu Nr. 13P-158-(7.1.2)</w:t>
      </w:r>
    </w:p>
    <w:p w:rsidR="00140F38" w:rsidRPr="00140F38" w:rsidRDefault="001146F7" w:rsidP="00140F38">
      <w:pPr>
        <w:ind w:left="5670"/>
        <w:outlineLvl w:val="0"/>
        <w:rPr>
          <w:lang w:eastAsia="lt-LT"/>
        </w:rPr>
      </w:pPr>
      <w:r>
        <w:rPr>
          <w:lang w:eastAsia="lt-LT"/>
        </w:rPr>
        <w:t>(</w:t>
      </w:r>
      <w:r w:rsidR="00140F38" w:rsidRPr="00140F38">
        <w:rPr>
          <w:lang w:eastAsia="lt-LT"/>
        </w:rPr>
        <w:t xml:space="preserve">Teisėjų tarybos </w:t>
      </w:r>
      <w:r>
        <w:rPr>
          <w:lang w:eastAsia="lt-LT"/>
        </w:rPr>
        <w:t>201</w:t>
      </w:r>
      <w:r w:rsidR="00640587">
        <w:rPr>
          <w:lang w:eastAsia="lt-LT"/>
        </w:rPr>
        <w:t xml:space="preserve">5 </w:t>
      </w:r>
      <w:r w:rsidR="00140F38" w:rsidRPr="00140F38">
        <w:rPr>
          <w:lang w:eastAsia="lt-LT"/>
        </w:rPr>
        <w:t>m.</w:t>
      </w:r>
      <w:r w:rsidR="00640587">
        <w:rPr>
          <w:lang w:eastAsia="lt-LT"/>
        </w:rPr>
        <w:t xml:space="preserve"> balandžio 24 </w:t>
      </w:r>
      <w:r w:rsidR="00140F38" w:rsidRPr="00140F38">
        <w:rPr>
          <w:lang w:eastAsia="lt-LT"/>
        </w:rPr>
        <w:t>d.</w:t>
      </w:r>
    </w:p>
    <w:p w:rsidR="00AF267E" w:rsidRDefault="001146F7" w:rsidP="00140F38">
      <w:pPr>
        <w:ind w:left="5670"/>
        <w:rPr>
          <w:lang w:eastAsia="lt-LT"/>
        </w:rPr>
      </w:pPr>
      <w:r>
        <w:rPr>
          <w:lang w:eastAsia="lt-LT"/>
        </w:rPr>
        <w:t>nutarimo</w:t>
      </w:r>
      <w:r w:rsidR="008B4093">
        <w:rPr>
          <w:lang w:eastAsia="lt-LT"/>
        </w:rPr>
        <w:t xml:space="preserve"> Nr.</w:t>
      </w:r>
      <w:r w:rsidR="00B171C0">
        <w:rPr>
          <w:lang w:eastAsia="lt-LT"/>
        </w:rPr>
        <w:t xml:space="preserve"> </w:t>
      </w:r>
      <w:r w:rsidR="00B171C0" w:rsidRPr="00B171C0">
        <w:rPr>
          <w:lang w:eastAsia="lt-LT"/>
        </w:rPr>
        <w:t>13P-</w:t>
      </w:r>
      <w:r w:rsidR="006D0DF3">
        <w:rPr>
          <w:lang w:eastAsia="lt-LT"/>
        </w:rPr>
        <w:t>54</w:t>
      </w:r>
      <w:r w:rsidR="00B171C0" w:rsidRPr="00B171C0">
        <w:rPr>
          <w:lang w:eastAsia="lt-LT"/>
        </w:rPr>
        <w:t>-(7.1.2)</w:t>
      </w:r>
      <w:r>
        <w:rPr>
          <w:lang w:eastAsia="lt-LT"/>
        </w:rPr>
        <w:t xml:space="preserve"> redakcija)</w:t>
      </w:r>
    </w:p>
    <w:p w:rsidR="00140F38" w:rsidRDefault="00140F38" w:rsidP="00140F38">
      <w:pPr>
        <w:shd w:val="clear" w:color="auto" w:fill="FFFFFF"/>
        <w:spacing w:line="274" w:lineRule="exact"/>
        <w:ind w:left="6480"/>
        <w:rPr>
          <w:lang w:eastAsia="lt-LT"/>
        </w:rPr>
      </w:pPr>
    </w:p>
    <w:p w:rsidR="006D0DF3" w:rsidRDefault="006D0DF3" w:rsidP="00140F38">
      <w:pPr>
        <w:shd w:val="clear" w:color="auto" w:fill="FFFFFF"/>
        <w:spacing w:line="274" w:lineRule="exact"/>
        <w:ind w:left="6480"/>
        <w:rPr>
          <w:lang w:eastAsia="lt-LT"/>
        </w:rPr>
      </w:pPr>
    </w:p>
    <w:p w:rsidR="00B171C0" w:rsidRPr="00140F38" w:rsidRDefault="00B171C0" w:rsidP="00140F38">
      <w:pPr>
        <w:shd w:val="clear" w:color="auto" w:fill="FFFFFF"/>
        <w:spacing w:line="274" w:lineRule="exact"/>
        <w:ind w:left="6480"/>
        <w:rPr>
          <w:lang w:eastAsia="lt-LT"/>
        </w:rPr>
      </w:pPr>
    </w:p>
    <w:p w:rsidR="00140F38" w:rsidRPr="00140F38" w:rsidRDefault="00140F38" w:rsidP="00140F38">
      <w:pPr>
        <w:widowControl w:val="0"/>
        <w:shd w:val="clear" w:color="auto" w:fill="FFFFFF"/>
        <w:tabs>
          <w:tab w:val="left" w:pos="965"/>
        </w:tabs>
        <w:autoSpaceDE w:val="0"/>
        <w:autoSpaceDN w:val="0"/>
        <w:adjustRightInd w:val="0"/>
        <w:spacing w:line="274" w:lineRule="exact"/>
        <w:ind w:left="725"/>
        <w:jc w:val="center"/>
        <w:rPr>
          <w:spacing w:val="-14"/>
          <w:lang w:eastAsia="lt-LT"/>
        </w:rPr>
      </w:pPr>
      <w:r w:rsidRPr="00140F38">
        <w:rPr>
          <w:b/>
          <w:bCs/>
          <w:lang w:eastAsia="lt-LT"/>
        </w:rPr>
        <w:t xml:space="preserve">KORUPCIJOS PASIREIŠKIMO TIKIMYBĖS </w:t>
      </w:r>
    </w:p>
    <w:p w:rsidR="00140F38" w:rsidRPr="00140F38" w:rsidRDefault="00140F38" w:rsidP="00140F38">
      <w:pPr>
        <w:widowControl w:val="0"/>
        <w:shd w:val="clear" w:color="auto" w:fill="FFFFFF"/>
        <w:tabs>
          <w:tab w:val="left" w:pos="965"/>
        </w:tabs>
        <w:autoSpaceDE w:val="0"/>
        <w:autoSpaceDN w:val="0"/>
        <w:adjustRightInd w:val="0"/>
        <w:spacing w:line="274" w:lineRule="exact"/>
        <w:ind w:left="725"/>
        <w:jc w:val="center"/>
        <w:rPr>
          <w:spacing w:val="-14"/>
          <w:lang w:eastAsia="lt-LT"/>
        </w:rPr>
      </w:pPr>
      <w:r w:rsidRPr="00140F38">
        <w:rPr>
          <w:b/>
          <w:bCs/>
          <w:lang w:eastAsia="lt-LT"/>
        </w:rPr>
        <w:t>LIETUVOS RESPUBLIKOS TEISMUOSE NUSTATYMO METODIKA</w:t>
      </w:r>
    </w:p>
    <w:p w:rsidR="00140F38" w:rsidRPr="00140F38" w:rsidRDefault="00140F38" w:rsidP="00140F38">
      <w:pPr>
        <w:shd w:val="clear" w:color="auto" w:fill="FFFFFF"/>
        <w:spacing w:line="274" w:lineRule="exact"/>
        <w:ind w:right="5"/>
        <w:jc w:val="center"/>
        <w:rPr>
          <w:b/>
          <w:bCs/>
          <w:lang w:eastAsia="lt-LT"/>
        </w:rPr>
      </w:pPr>
    </w:p>
    <w:p w:rsidR="00556281" w:rsidRDefault="00140F38" w:rsidP="00140F38">
      <w:pPr>
        <w:shd w:val="clear" w:color="auto" w:fill="FFFFFF"/>
        <w:spacing w:line="274" w:lineRule="exact"/>
        <w:ind w:right="5"/>
        <w:jc w:val="center"/>
        <w:rPr>
          <w:b/>
          <w:bCs/>
          <w:lang w:eastAsia="lt-LT"/>
        </w:rPr>
      </w:pPr>
      <w:r w:rsidRPr="00140F38">
        <w:rPr>
          <w:b/>
          <w:bCs/>
          <w:lang w:eastAsia="lt-LT"/>
        </w:rPr>
        <w:t xml:space="preserve">I. </w:t>
      </w:r>
      <w:r w:rsidR="00556281">
        <w:rPr>
          <w:b/>
          <w:bCs/>
          <w:lang w:eastAsia="lt-LT"/>
        </w:rPr>
        <w:t>SKYRIUS</w:t>
      </w:r>
    </w:p>
    <w:p w:rsidR="00140F38" w:rsidRPr="00140F38" w:rsidRDefault="00140F38" w:rsidP="00140F38">
      <w:pPr>
        <w:shd w:val="clear" w:color="auto" w:fill="FFFFFF"/>
        <w:spacing w:line="274" w:lineRule="exact"/>
        <w:ind w:right="5"/>
        <w:jc w:val="center"/>
        <w:rPr>
          <w:b/>
          <w:bCs/>
          <w:lang w:eastAsia="lt-LT"/>
        </w:rPr>
      </w:pPr>
      <w:r w:rsidRPr="00140F38">
        <w:rPr>
          <w:b/>
          <w:bCs/>
          <w:lang w:eastAsia="lt-LT"/>
        </w:rPr>
        <w:t>BENDROSIOS NUOSTATOS</w:t>
      </w:r>
    </w:p>
    <w:p w:rsidR="00140F38" w:rsidRPr="00140F38" w:rsidRDefault="00140F38" w:rsidP="00140F38">
      <w:pPr>
        <w:widowControl w:val="0"/>
        <w:shd w:val="clear" w:color="auto" w:fill="FFFFFF"/>
        <w:tabs>
          <w:tab w:val="left" w:pos="965"/>
        </w:tabs>
        <w:autoSpaceDE w:val="0"/>
        <w:autoSpaceDN w:val="0"/>
        <w:adjustRightInd w:val="0"/>
        <w:spacing w:before="269"/>
        <w:ind w:firstLine="725"/>
        <w:jc w:val="both"/>
        <w:rPr>
          <w:spacing w:val="-25"/>
          <w:lang w:eastAsia="lt-LT"/>
        </w:rPr>
      </w:pPr>
      <w:r w:rsidRPr="00140F38">
        <w:rPr>
          <w:lang w:eastAsia="lt-LT"/>
        </w:rPr>
        <w:t xml:space="preserve">1. Korupcijos pasireiškimo tikimybės Lietuvos Respublikos teismuose nustatymo metodika (toliau – Metodika) parengta vadovaujantis Lietuvos Respublikos korupcijos prevencijos įstatymu, </w:t>
      </w:r>
      <w:r w:rsidRPr="00154656">
        <w:rPr>
          <w:lang w:eastAsia="lt-LT"/>
        </w:rPr>
        <w:t xml:space="preserve">Vidaus audito tarnybos pavyzdiniais nuostatais, patvirtintais Lietuvos Respublikos Vyriausybės 2003 m. balandžio 14 d. nutarimu Nr. 470 </w:t>
      </w:r>
      <w:r w:rsidR="00591350" w:rsidRPr="00154656">
        <w:rPr>
          <w:lang w:eastAsia="lt-LT"/>
        </w:rPr>
        <w:t>„Dėl Lietuvos Respublikos vidaus kontrolės ir vidaus audito įstatymo įgyvendinimo ir vidaus audito tarnybos pavyzdinių nuostatų patvirtinimo“</w:t>
      </w:r>
      <w:r w:rsidRPr="00154656">
        <w:rPr>
          <w:lang w:eastAsia="lt-LT"/>
        </w:rPr>
        <w:t xml:space="preserve">, </w:t>
      </w:r>
      <w:r w:rsidR="001473F2">
        <w:rPr>
          <w:lang w:eastAsia="lt-LT"/>
        </w:rPr>
        <w:t xml:space="preserve">Vidaus audito skyriaus nuostatais, patvirtintais Nacionalinės teismų administracijos direktoriaus 2010 m. sausio 27 d. įsakymu Nr. </w:t>
      </w:r>
      <w:r w:rsidR="001473F2">
        <w:t>6P-9-(1.1) „Dėl Vidaus audito skyriaus nuostatų ir vidaus audito metodikos patvirtinimo</w:t>
      </w:r>
      <w:r w:rsidR="001473F2" w:rsidRPr="00154656">
        <w:rPr>
          <w:lang w:eastAsia="lt-LT"/>
        </w:rPr>
        <w:t>“</w:t>
      </w:r>
      <w:r w:rsidR="001473F2">
        <w:t>,</w:t>
      </w:r>
      <w:r w:rsidR="001473F2" w:rsidRPr="00DC4F86">
        <w:rPr>
          <w:lang w:eastAsia="lt-LT"/>
        </w:rPr>
        <w:t xml:space="preserve"> </w:t>
      </w:r>
      <w:r w:rsidR="001473F2">
        <w:rPr>
          <w:lang w:eastAsia="lt-LT"/>
        </w:rPr>
        <w:t xml:space="preserve">(toliau – Nuostatai) </w:t>
      </w:r>
      <w:r w:rsidR="001473F2" w:rsidRPr="00140F38">
        <w:rPr>
          <w:lang w:eastAsia="lt-LT"/>
        </w:rPr>
        <w:t>ir kitais teisės aktais</w:t>
      </w:r>
      <w:r w:rsidR="001473F2">
        <w:rPr>
          <w:lang w:eastAsia="lt-LT"/>
        </w:rPr>
        <w:t xml:space="preserve"> bei atsižvelgiant į </w:t>
      </w:r>
      <w:r w:rsidRPr="00154656">
        <w:rPr>
          <w:lang w:eastAsia="lt-LT"/>
        </w:rPr>
        <w:t>Korupcijos rizikos analizės atlikimo tvark</w:t>
      </w:r>
      <w:r w:rsidR="001473F2">
        <w:rPr>
          <w:lang w:eastAsia="lt-LT"/>
        </w:rPr>
        <w:t>ą</w:t>
      </w:r>
      <w:r w:rsidRPr="00154656">
        <w:rPr>
          <w:lang w:eastAsia="lt-LT"/>
        </w:rPr>
        <w:t>, patvirtint</w:t>
      </w:r>
      <w:r w:rsidR="001473F2">
        <w:rPr>
          <w:lang w:eastAsia="lt-LT"/>
        </w:rPr>
        <w:t>ą</w:t>
      </w:r>
      <w:r w:rsidRPr="00154656">
        <w:rPr>
          <w:lang w:eastAsia="lt-LT"/>
        </w:rPr>
        <w:t xml:space="preserve"> Lietuvos Respublikos Vyriausybės 2002 m. spalio 8 d. nutarimu Nr. 1601 </w:t>
      </w:r>
      <w:r w:rsidR="00591350" w:rsidRPr="00154656">
        <w:rPr>
          <w:lang w:eastAsia="lt-LT"/>
        </w:rPr>
        <w:t>„Dėl Korupcijos rizikos analizės atlikimo tvarkos patvirtinimo“</w:t>
      </w:r>
      <w:r w:rsidRPr="00154656">
        <w:rPr>
          <w:lang w:eastAsia="lt-LT"/>
        </w:rPr>
        <w:t xml:space="preserve">, Valstybės ar savivaldybės įstaigų veiklos sričių, kuriose egzistuoja didelė korupcijos pasireiškimo tikimybė, nustatymo rekomendacijomis, patvirtintomis Lietuvos Respublikos specialiųjų tyrimų tarnybos direktoriaus 2011 m. gegužės 13 d. įsakymu Nr. 2-170 </w:t>
      </w:r>
      <w:r w:rsidR="00591350" w:rsidRPr="00154656">
        <w:rPr>
          <w:lang w:eastAsia="lt-LT"/>
        </w:rPr>
        <w:t>„Dėl Valstybės ar savivaldybės įstaigų veiklos sričių, kuriose egzistuoja didelė korupcijos pasireiškimo tikimybė, nustatymo rekomendacijų patvirtinimo“</w:t>
      </w:r>
      <w:r w:rsidR="00591350">
        <w:rPr>
          <w:lang w:eastAsia="lt-LT"/>
        </w:rPr>
        <w:t xml:space="preserve"> </w:t>
      </w:r>
      <w:r w:rsidR="009D3CA6">
        <w:rPr>
          <w:lang w:eastAsia="lt-LT"/>
        </w:rPr>
        <w:t>(toliau – Rekomendacijos)</w:t>
      </w:r>
      <w:r w:rsidRPr="00140F38">
        <w:rPr>
          <w:lang w:eastAsia="lt-LT"/>
        </w:rPr>
        <w:t>.</w:t>
      </w:r>
    </w:p>
    <w:p w:rsidR="00154656" w:rsidRDefault="00140F38" w:rsidP="00154656">
      <w:pPr>
        <w:widowControl w:val="0"/>
        <w:shd w:val="clear" w:color="auto" w:fill="FFFFFF"/>
        <w:tabs>
          <w:tab w:val="left" w:pos="965"/>
        </w:tabs>
        <w:autoSpaceDE w:val="0"/>
        <w:autoSpaceDN w:val="0"/>
        <w:adjustRightInd w:val="0"/>
        <w:spacing w:line="274" w:lineRule="exact"/>
        <w:ind w:firstLine="725"/>
        <w:jc w:val="both"/>
        <w:rPr>
          <w:lang w:eastAsia="lt-LT"/>
        </w:rPr>
      </w:pPr>
      <w:r w:rsidRPr="00140F38">
        <w:rPr>
          <w:lang w:eastAsia="lt-LT"/>
        </w:rPr>
        <w:t xml:space="preserve">2. Metodikos tikslas – padėti tinkamai atlikti </w:t>
      </w:r>
      <w:r w:rsidRPr="00154656">
        <w:rPr>
          <w:lang w:eastAsia="lt-LT"/>
        </w:rPr>
        <w:t xml:space="preserve">korupcijos pasireiškimo tikimybės </w:t>
      </w:r>
      <w:r w:rsidR="00947AD6" w:rsidRPr="00154656">
        <w:rPr>
          <w:lang w:eastAsia="lt-LT"/>
        </w:rPr>
        <w:t>Lietuvos Respublikos teismuose</w:t>
      </w:r>
      <w:r w:rsidR="00947AD6" w:rsidRPr="00154656">
        <w:rPr>
          <w:shd w:val="clear" w:color="auto" w:fill="FFFFFF"/>
        </w:rPr>
        <w:t xml:space="preserve"> </w:t>
      </w:r>
      <w:r w:rsidRPr="00154656">
        <w:rPr>
          <w:lang w:eastAsia="lt-LT"/>
        </w:rPr>
        <w:t xml:space="preserve">nustatymą </w:t>
      </w:r>
      <w:r w:rsidR="00947AD6" w:rsidRPr="00154656">
        <w:rPr>
          <w:shd w:val="clear" w:color="auto" w:fill="FFFFFF"/>
        </w:rPr>
        <w:t xml:space="preserve">siekiant užtikrinti galimų korupcijos pasireiškimo teismų veikloje sričių įvertinimą ir nustatymą bei efektyvių korupcijos prevencinių priemonių numatymą </w:t>
      </w:r>
      <w:r w:rsidR="005034C2">
        <w:rPr>
          <w:shd w:val="clear" w:color="auto" w:fill="FFFFFF"/>
        </w:rPr>
        <w:t>ir</w:t>
      </w:r>
      <w:r w:rsidR="005034C2" w:rsidRPr="00154656">
        <w:rPr>
          <w:shd w:val="clear" w:color="auto" w:fill="FFFFFF"/>
        </w:rPr>
        <w:t xml:space="preserve"> </w:t>
      </w:r>
      <w:r w:rsidR="00947AD6" w:rsidRPr="00154656">
        <w:rPr>
          <w:shd w:val="clear" w:color="auto" w:fill="FFFFFF"/>
        </w:rPr>
        <w:t>įgyvendinimą.</w:t>
      </w:r>
    </w:p>
    <w:p w:rsidR="00140F38" w:rsidRPr="00140F38" w:rsidRDefault="00140F38" w:rsidP="00140F38">
      <w:pPr>
        <w:widowControl w:val="0"/>
        <w:shd w:val="clear" w:color="auto" w:fill="FFFFFF"/>
        <w:tabs>
          <w:tab w:val="left" w:pos="965"/>
        </w:tabs>
        <w:autoSpaceDE w:val="0"/>
        <w:autoSpaceDN w:val="0"/>
        <w:adjustRightInd w:val="0"/>
        <w:spacing w:line="274" w:lineRule="exact"/>
        <w:ind w:left="725"/>
        <w:jc w:val="both"/>
        <w:rPr>
          <w:spacing w:val="-14"/>
          <w:lang w:eastAsia="lt-LT"/>
        </w:rPr>
      </w:pPr>
      <w:r w:rsidRPr="00140F38">
        <w:rPr>
          <w:spacing w:val="-3"/>
          <w:lang w:eastAsia="lt-LT"/>
        </w:rPr>
        <w:t>3. Metodikoje vartojamos sąvokos:</w:t>
      </w:r>
    </w:p>
    <w:p w:rsidR="00140F38" w:rsidRPr="00140F38" w:rsidRDefault="00140F38" w:rsidP="00140F38">
      <w:pPr>
        <w:shd w:val="clear" w:color="auto" w:fill="FFFFFF"/>
        <w:spacing w:line="274" w:lineRule="exact"/>
        <w:ind w:firstLine="720"/>
        <w:jc w:val="both"/>
        <w:rPr>
          <w:bCs/>
          <w:strike/>
          <w:lang w:eastAsia="lt-LT"/>
        </w:rPr>
      </w:pPr>
      <w:r w:rsidRPr="00140F38">
        <w:rPr>
          <w:b/>
          <w:bCs/>
          <w:lang w:eastAsia="lt-LT"/>
        </w:rPr>
        <w:t xml:space="preserve">Korupcijos pasireiškimo tikimybė teisme – </w:t>
      </w:r>
      <w:r w:rsidRPr="00140F38">
        <w:rPr>
          <w:bCs/>
          <w:lang w:eastAsia="lt-LT"/>
        </w:rPr>
        <w:t>prielaida, kad teismui įgyvendinant teisės aktuose nustatytus uždavinius ir atliekant funkcijas gali susidaryti rizikos veiksnių korupcijai atsirasti.</w:t>
      </w:r>
    </w:p>
    <w:p w:rsidR="00140F38" w:rsidRDefault="00140F38" w:rsidP="00140F38">
      <w:pPr>
        <w:shd w:val="clear" w:color="auto" w:fill="FFFFFF"/>
        <w:spacing w:line="274" w:lineRule="exact"/>
        <w:ind w:firstLine="720"/>
        <w:jc w:val="both"/>
        <w:rPr>
          <w:bCs/>
          <w:lang w:eastAsia="lt-LT"/>
        </w:rPr>
      </w:pPr>
      <w:r w:rsidRPr="00140F38">
        <w:rPr>
          <w:b/>
          <w:bCs/>
          <w:lang w:eastAsia="lt-LT"/>
        </w:rPr>
        <w:t xml:space="preserve">Korupcijos pasireiškimo tikimybės nustatymas teisme – </w:t>
      </w:r>
      <w:r w:rsidRPr="00140F38">
        <w:rPr>
          <w:bCs/>
          <w:lang w:eastAsia="lt-LT"/>
        </w:rPr>
        <w:t xml:space="preserve">šioje Metodikoje nustatytų veiksmų atlikimas, siekiant nustatyti veiklos sritis, kuriose egzistuoja </w:t>
      </w:r>
      <w:r w:rsidR="00F71DD1">
        <w:rPr>
          <w:bCs/>
          <w:lang w:eastAsia="lt-LT"/>
        </w:rPr>
        <w:t xml:space="preserve">didelė </w:t>
      </w:r>
      <w:r w:rsidRPr="00140F38">
        <w:rPr>
          <w:bCs/>
          <w:lang w:eastAsia="lt-LT"/>
        </w:rPr>
        <w:t>korupcijos pasireiškimo tikimybė</w:t>
      </w:r>
      <w:r w:rsidR="00F71DD1">
        <w:rPr>
          <w:bCs/>
          <w:lang w:eastAsia="lt-LT"/>
        </w:rPr>
        <w:t xml:space="preserve"> teisme</w:t>
      </w:r>
      <w:r w:rsidRPr="00140F38">
        <w:rPr>
          <w:bCs/>
          <w:lang w:eastAsia="lt-LT"/>
        </w:rPr>
        <w:t>.</w:t>
      </w:r>
    </w:p>
    <w:p w:rsidR="002477E1" w:rsidRPr="00140F38" w:rsidRDefault="00DA1C8F" w:rsidP="00140F38">
      <w:pPr>
        <w:shd w:val="clear" w:color="auto" w:fill="FFFFFF"/>
        <w:spacing w:line="274" w:lineRule="exact"/>
        <w:ind w:firstLine="720"/>
        <w:jc w:val="both"/>
        <w:rPr>
          <w:bCs/>
          <w:lang w:eastAsia="lt-LT"/>
        </w:rPr>
      </w:pPr>
      <w:r>
        <w:rPr>
          <w:b/>
          <w:lang w:eastAsia="lt-LT"/>
        </w:rPr>
        <w:t>Teismo d</w:t>
      </w:r>
      <w:r w:rsidR="002477E1" w:rsidRPr="002477E1">
        <w:rPr>
          <w:b/>
          <w:lang w:eastAsia="lt-LT"/>
        </w:rPr>
        <w:t>arbuotojai</w:t>
      </w:r>
      <w:r w:rsidR="00154656">
        <w:rPr>
          <w:lang w:eastAsia="lt-LT"/>
        </w:rPr>
        <w:t xml:space="preserve"> – </w:t>
      </w:r>
      <w:r w:rsidR="002477E1" w:rsidRPr="00140F38">
        <w:rPr>
          <w:lang w:eastAsia="lt-LT"/>
        </w:rPr>
        <w:t>teisėj</w:t>
      </w:r>
      <w:r w:rsidR="002477E1">
        <w:rPr>
          <w:lang w:eastAsia="lt-LT"/>
        </w:rPr>
        <w:t>ai</w:t>
      </w:r>
      <w:r w:rsidR="002477E1" w:rsidRPr="00140F38">
        <w:rPr>
          <w:lang w:eastAsia="lt-LT"/>
        </w:rPr>
        <w:t>, valstybės tarnautoj</w:t>
      </w:r>
      <w:r w:rsidR="002477E1">
        <w:rPr>
          <w:lang w:eastAsia="lt-LT"/>
        </w:rPr>
        <w:t>ai</w:t>
      </w:r>
      <w:r w:rsidR="002477E1" w:rsidRPr="00140F38">
        <w:rPr>
          <w:lang w:eastAsia="lt-LT"/>
        </w:rPr>
        <w:t xml:space="preserve"> bei darbuotoj</w:t>
      </w:r>
      <w:r w:rsidR="002477E1">
        <w:rPr>
          <w:lang w:eastAsia="lt-LT"/>
        </w:rPr>
        <w:t>ai</w:t>
      </w:r>
      <w:r w:rsidR="002477E1" w:rsidRPr="00140F38">
        <w:rPr>
          <w:lang w:eastAsia="lt-LT"/>
        </w:rPr>
        <w:t>, dirban</w:t>
      </w:r>
      <w:r w:rsidR="002477E1">
        <w:rPr>
          <w:lang w:eastAsia="lt-LT"/>
        </w:rPr>
        <w:t>tys</w:t>
      </w:r>
      <w:r w:rsidR="002477E1" w:rsidRPr="00140F38">
        <w:rPr>
          <w:lang w:eastAsia="lt-LT"/>
        </w:rPr>
        <w:t xml:space="preserve"> pagal darbo sutartis.</w:t>
      </w:r>
    </w:p>
    <w:p w:rsidR="00140F38" w:rsidRPr="00140F38" w:rsidRDefault="00140F38" w:rsidP="00140F38">
      <w:pPr>
        <w:widowControl w:val="0"/>
        <w:shd w:val="clear" w:color="auto" w:fill="FFFFFF"/>
        <w:tabs>
          <w:tab w:val="left" w:pos="965"/>
        </w:tabs>
        <w:autoSpaceDE w:val="0"/>
        <w:autoSpaceDN w:val="0"/>
        <w:adjustRightInd w:val="0"/>
        <w:spacing w:line="274" w:lineRule="exact"/>
        <w:ind w:right="5" w:firstLine="720"/>
        <w:jc w:val="both"/>
        <w:rPr>
          <w:b/>
          <w:bCs/>
          <w:lang w:eastAsia="lt-LT"/>
        </w:rPr>
      </w:pPr>
      <w:r w:rsidRPr="00140F38">
        <w:rPr>
          <w:lang w:eastAsia="lt-LT"/>
        </w:rPr>
        <w:t xml:space="preserve">Kitos Metodikoje vartojamos sąvokos atitinka </w:t>
      </w:r>
      <w:r w:rsidR="005034C2">
        <w:rPr>
          <w:lang w:eastAsia="lt-LT"/>
        </w:rPr>
        <w:t xml:space="preserve">kituose </w:t>
      </w:r>
      <w:r w:rsidRPr="00140F38">
        <w:rPr>
          <w:lang w:eastAsia="lt-LT"/>
        </w:rPr>
        <w:t>teisės aktuose apibrėžtas sąvokas.</w:t>
      </w:r>
    </w:p>
    <w:p w:rsidR="00140F38" w:rsidRPr="00140F38" w:rsidRDefault="00BB2CC0" w:rsidP="00140F38">
      <w:pPr>
        <w:widowControl w:val="0"/>
        <w:shd w:val="clear" w:color="auto" w:fill="FFFFFF"/>
        <w:tabs>
          <w:tab w:val="left" w:pos="965"/>
        </w:tabs>
        <w:autoSpaceDE w:val="0"/>
        <w:autoSpaceDN w:val="0"/>
        <w:adjustRightInd w:val="0"/>
        <w:spacing w:line="274" w:lineRule="exact"/>
        <w:ind w:right="5" w:firstLine="709"/>
        <w:jc w:val="both"/>
        <w:rPr>
          <w:bCs/>
          <w:lang w:eastAsia="lt-LT"/>
        </w:rPr>
      </w:pPr>
      <w:r>
        <w:rPr>
          <w:bCs/>
          <w:lang w:eastAsia="lt-LT"/>
        </w:rPr>
        <w:t>4</w:t>
      </w:r>
      <w:r w:rsidR="00140F38" w:rsidRPr="00140F38">
        <w:rPr>
          <w:bCs/>
          <w:lang w:eastAsia="lt-LT"/>
        </w:rPr>
        <w:t>.</w:t>
      </w:r>
      <w:r w:rsidR="00140F38" w:rsidRPr="00140F38">
        <w:rPr>
          <w:lang w:eastAsia="lt-LT"/>
        </w:rPr>
        <w:t xml:space="preserve"> Korupcijos pasireiškimo tikimybės nustatymo </w:t>
      </w:r>
      <w:r w:rsidR="00E958EA">
        <w:rPr>
          <w:lang w:eastAsia="lt-LT"/>
        </w:rPr>
        <w:t xml:space="preserve">teisme </w:t>
      </w:r>
      <w:r w:rsidR="00140F38" w:rsidRPr="00140F38">
        <w:rPr>
          <w:lang w:eastAsia="lt-LT"/>
        </w:rPr>
        <w:t>etapai:</w:t>
      </w:r>
    </w:p>
    <w:p w:rsidR="00140F38" w:rsidRPr="00140F38" w:rsidRDefault="00BB2CC0" w:rsidP="00140F38">
      <w:pPr>
        <w:widowControl w:val="0"/>
        <w:shd w:val="clear" w:color="auto" w:fill="FFFFFF"/>
        <w:tabs>
          <w:tab w:val="left" w:pos="965"/>
        </w:tabs>
        <w:autoSpaceDE w:val="0"/>
        <w:autoSpaceDN w:val="0"/>
        <w:adjustRightInd w:val="0"/>
        <w:spacing w:line="274" w:lineRule="exact"/>
        <w:ind w:right="5" w:firstLine="709"/>
        <w:jc w:val="both"/>
        <w:rPr>
          <w:lang w:eastAsia="lt-LT"/>
        </w:rPr>
      </w:pPr>
      <w:r>
        <w:rPr>
          <w:bCs/>
          <w:lang w:eastAsia="lt-LT"/>
        </w:rPr>
        <w:t>4</w:t>
      </w:r>
      <w:r w:rsidR="00140F38" w:rsidRPr="00140F38">
        <w:rPr>
          <w:bCs/>
          <w:lang w:eastAsia="lt-LT"/>
        </w:rPr>
        <w:t xml:space="preserve">.1. </w:t>
      </w:r>
      <w:r w:rsidR="002477E1">
        <w:rPr>
          <w:lang w:eastAsia="lt-LT"/>
        </w:rPr>
        <w:t>veiklos sričių, kuriose egzistuoja</w:t>
      </w:r>
      <w:r w:rsidR="002477E1" w:rsidRPr="00140F38">
        <w:rPr>
          <w:lang w:eastAsia="lt-LT"/>
        </w:rPr>
        <w:t xml:space="preserve"> </w:t>
      </w:r>
      <w:r w:rsidR="00F71DD1">
        <w:rPr>
          <w:lang w:eastAsia="lt-LT"/>
        </w:rPr>
        <w:t xml:space="preserve">didelė </w:t>
      </w:r>
      <w:r w:rsidR="00140F38" w:rsidRPr="00140F38">
        <w:rPr>
          <w:lang w:eastAsia="lt-LT"/>
        </w:rPr>
        <w:t>korupcijos pasireiškimo tikimybė</w:t>
      </w:r>
      <w:r w:rsidR="002477E1">
        <w:rPr>
          <w:lang w:eastAsia="lt-LT"/>
        </w:rPr>
        <w:t>,</w:t>
      </w:r>
      <w:r w:rsidR="00140F38" w:rsidRPr="00140F38">
        <w:rPr>
          <w:lang w:eastAsia="lt-LT"/>
        </w:rPr>
        <w:t xml:space="preserve"> nustatym</w:t>
      </w:r>
      <w:r w:rsidR="002477E1">
        <w:rPr>
          <w:lang w:eastAsia="lt-LT"/>
        </w:rPr>
        <w:t>as</w:t>
      </w:r>
      <w:r w:rsidR="00140F38" w:rsidRPr="00140F38">
        <w:rPr>
          <w:lang w:eastAsia="lt-LT"/>
        </w:rPr>
        <w:t>;</w:t>
      </w:r>
    </w:p>
    <w:p w:rsidR="00140F38" w:rsidRPr="00140F38" w:rsidRDefault="00BB2CC0" w:rsidP="00140F38">
      <w:pPr>
        <w:widowControl w:val="0"/>
        <w:shd w:val="clear" w:color="auto" w:fill="FFFFFF"/>
        <w:tabs>
          <w:tab w:val="left" w:pos="965"/>
        </w:tabs>
        <w:autoSpaceDE w:val="0"/>
        <w:autoSpaceDN w:val="0"/>
        <w:adjustRightInd w:val="0"/>
        <w:spacing w:line="274" w:lineRule="exact"/>
        <w:ind w:right="5" w:firstLine="709"/>
        <w:jc w:val="both"/>
        <w:rPr>
          <w:lang w:eastAsia="lt-LT"/>
        </w:rPr>
      </w:pPr>
      <w:r>
        <w:rPr>
          <w:lang w:eastAsia="lt-LT"/>
        </w:rPr>
        <w:t>4</w:t>
      </w:r>
      <w:r w:rsidR="00140F38" w:rsidRPr="00140F38">
        <w:rPr>
          <w:lang w:eastAsia="lt-LT"/>
        </w:rPr>
        <w:t>.</w:t>
      </w:r>
      <w:r w:rsidR="001473F2">
        <w:rPr>
          <w:lang w:eastAsia="lt-LT"/>
        </w:rPr>
        <w:t>2</w:t>
      </w:r>
      <w:r w:rsidR="00140F38" w:rsidRPr="00140F38">
        <w:rPr>
          <w:lang w:eastAsia="lt-LT"/>
        </w:rPr>
        <w:t>. motyvuot</w:t>
      </w:r>
      <w:r w:rsidR="007C6572">
        <w:rPr>
          <w:lang w:eastAsia="lt-LT"/>
        </w:rPr>
        <w:t>os</w:t>
      </w:r>
      <w:r w:rsidR="00140F38" w:rsidRPr="00140F38">
        <w:rPr>
          <w:lang w:eastAsia="lt-LT"/>
        </w:rPr>
        <w:t xml:space="preserve"> išvad</w:t>
      </w:r>
      <w:r w:rsidR="007C6572">
        <w:rPr>
          <w:lang w:eastAsia="lt-LT"/>
        </w:rPr>
        <w:t>os</w:t>
      </w:r>
      <w:r w:rsidR="00140F38" w:rsidRPr="00140F38">
        <w:rPr>
          <w:lang w:eastAsia="lt-LT"/>
        </w:rPr>
        <w:t xml:space="preserve"> dėl </w:t>
      </w:r>
      <w:r w:rsidR="00F71DD1">
        <w:t>veiklos sričių</w:t>
      </w:r>
      <w:r>
        <w:t>, kuriose</w:t>
      </w:r>
      <w:r w:rsidR="00F71DD1" w:rsidRPr="00F71DD1">
        <w:t xml:space="preserve"> </w:t>
      </w:r>
      <w:r w:rsidR="00F71DD1">
        <w:t xml:space="preserve">egzistuoja didelė </w:t>
      </w:r>
      <w:r w:rsidR="00140F38" w:rsidRPr="00140F38">
        <w:rPr>
          <w:lang w:eastAsia="lt-LT"/>
        </w:rPr>
        <w:t>korupcijos pasireiškimo tikimybė</w:t>
      </w:r>
      <w:r w:rsidR="007C6572">
        <w:rPr>
          <w:lang w:eastAsia="lt-LT"/>
        </w:rPr>
        <w:t xml:space="preserve"> </w:t>
      </w:r>
      <w:r w:rsidR="00742EA2">
        <w:rPr>
          <w:lang w:eastAsia="lt-LT"/>
        </w:rPr>
        <w:t>(toliau – motyvuota išvada)</w:t>
      </w:r>
      <w:r w:rsidR="001D1151">
        <w:rPr>
          <w:lang w:eastAsia="lt-LT"/>
        </w:rPr>
        <w:t>,</w:t>
      </w:r>
      <w:r w:rsidR="00742EA2">
        <w:rPr>
          <w:lang w:eastAsia="lt-LT"/>
        </w:rPr>
        <w:t xml:space="preserve"> </w:t>
      </w:r>
      <w:r w:rsidR="007C6572">
        <w:rPr>
          <w:lang w:eastAsia="lt-LT"/>
        </w:rPr>
        <w:t>surašymas</w:t>
      </w:r>
      <w:r w:rsidR="00140F38" w:rsidRPr="00140F38">
        <w:rPr>
          <w:lang w:eastAsia="lt-LT"/>
        </w:rPr>
        <w:t>.</w:t>
      </w:r>
    </w:p>
    <w:p w:rsidR="00140F38" w:rsidRPr="00140F38" w:rsidRDefault="00BB2CC0" w:rsidP="00140F38">
      <w:pPr>
        <w:widowControl w:val="0"/>
        <w:shd w:val="clear" w:color="auto" w:fill="FFFFFF"/>
        <w:tabs>
          <w:tab w:val="left" w:pos="965"/>
        </w:tabs>
        <w:autoSpaceDE w:val="0"/>
        <w:autoSpaceDN w:val="0"/>
        <w:adjustRightInd w:val="0"/>
        <w:spacing w:line="274" w:lineRule="exact"/>
        <w:ind w:right="5" w:firstLine="709"/>
        <w:jc w:val="both"/>
        <w:rPr>
          <w:lang w:eastAsia="lt-LT"/>
        </w:rPr>
      </w:pPr>
      <w:r>
        <w:rPr>
          <w:bCs/>
          <w:lang w:eastAsia="lt-LT"/>
        </w:rPr>
        <w:t>5</w:t>
      </w:r>
      <w:r w:rsidR="00140F38" w:rsidRPr="00140F38">
        <w:rPr>
          <w:bCs/>
          <w:lang w:eastAsia="lt-LT"/>
        </w:rPr>
        <w:t xml:space="preserve">. </w:t>
      </w:r>
      <w:r w:rsidR="007C6572">
        <w:rPr>
          <w:lang w:eastAsia="lt-LT"/>
        </w:rPr>
        <w:t>K</w:t>
      </w:r>
      <w:r w:rsidR="00140F38" w:rsidRPr="00140F38">
        <w:rPr>
          <w:lang w:eastAsia="lt-LT"/>
        </w:rPr>
        <w:t xml:space="preserve">orupcijos pasireiškimo tikimybės </w:t>
      </w:r>
      <w:r w:rsidR="007C6572">
        <w:rPr>
          <w:lang w:eastAsia="lt-LT"/>
        </w:rPr>
        <w:t xml:space="preserve">teisme </w:t>
      </w:r>
      <w:r w:rsidR="00140F38" w:rsidRPr="00140F38">
        <w:rPr>
          <w:lang w:eastAsia="lt-LT"/>
        </w:rPr>
        <w:t>nustatymas atliekamas kiekvienų metų III ketvirtį.</w:t>
      </w:r>
    </w:p>
    <w:p w:rsidR="00140F38" w:rsidRDefault="00BB2CC0" w:rsidP="00140F38">
      <w:pPr>
        <w:widowControl w:val="0"/>
        <w:shd w:val="clear" w:color="auto" w:fill="FFFFFF"/>
        <w:tabs>
          <w:tab w:val="left" w:pos="965"/>
        </w:tabs>
        <w:autoSpaceDE w:val="0"/>
        <w:autoSpaceDN w:val="0"/>
        <w:adjustRightInd w:val="0"/>
        <w:spacing w:line="274" w:lineRule="exact"/>
        <w:ind w:right="5" w:firstLine="709"/>
        <w:jc w:val="both"/>
        <w:rPr>
          <w:lang w:eastAsia="lt-LT"/>
        </w:rPr>
      </w:pPr>
      <w:r>
        <w:rPr>
          <w:bCs/>
          <w:lang w:eastAsia="lt-LT"/>
        </w:rPr>
        <w:t>6</w:t>
      </w:r>
      <w:r w:rsidR="00140F38" w:rsidRPr="00140F38">
        <w:rPr>
          <w:bCs/>
          <w:lang w:eastAsia="lt-LT"/>
        </w:rPr>
        <w:t xml:space="preserve">. </w:t>
      </w:r>
      <w:r>
        <w:t>Nu</w:t>
      </w:r>
      <w:r w:rsidR="00B171C0" w:rsidRPr="00FD0A80">
        <w:t>statant korupcijos pasireiškimo tikimybę</w:t>
      </w:r>
      <w:r w:rsidR="007C6572">
        <w:t xml:space="preserve"> teisme</w:t>
      </w:r>
      <w:r>
        <w:rPr>
          <w:b/>
        </w:rPr>
        <w:t xml:space="preserve">, </w:t>
      </w:r>
      <w:r w:rsidR="00B171C0" w:rsidRPr="00FD0A80">
        <w:t xml:space="preserve">vertinami metiniai duomenys nuo </w:t>
      </w:r>
      <w:r w:rsidR="007C6572">
        <w:t xml:space="preserve">praėjusių metų </w:t>
      </w:r>
      <w:r w:rsidR="00B171C0" w:rsidRPr="00FD0A80">
        <w:t xml:space="preserve">III ketvirčio pradžios iki </w:t>
      </w:r>
      <w:r w:rsidR="007C6572">
        <w:t>einamųjų</w:t>
      </w:r>
      <w:r w:rsidR="007C6572" w:rsidRPr="00FD0A80">
        <w:t xml:space="preserve"> </w:t>
      </w:r>
      <w:r w:rsidR="00B171C0" w:rsidRPr="00FD0A80">
        <w:t>metų II ketvirči</w:t>
      </w:r>
      <w:r w:rsidR="00B171C0">
        <w:t>o pabaigos</w:t>
      </w:r>
      <w:r w:rsidR="00140F38" w:rsidRPr="00140F38">
        <w:rPr>
          <w:lang w:eastAsia="lt-LT"/>
        </w:rPr>
        <w:t>.</w:t>
      </w:r>
    </w:p>
    <w:p w:rsidR="00140F38" w:rsidRDefault="00140F38" w:rsidP="00140F38">
      <w:pPr>
        <w:widowControl w:val="0"/>
        <w:shd w:val="clear" w:color="auto" w:fill="FFFFFF"/>
        <w:tabs>
          <w:tab w:val="left" w:pos="965"/>
        </w:tabs>
        <w:autoSpaceDE w:val="0"/>
        <w:autoSpaceDN w:val="0"/>
        <w:adjustRightInd w:val="0"/>
        <w:spacing w:line="274" w:lineRule="exact"/>
        <w:ind w:right="5" w:firstLine="709"/>
        <w:jc w:val="both"/>
        <w:rPr>
          <w:lang w:eastAsia="lt-LT"/>
        </w:rPr>
      </w:pPr>
    </w:p>
    <w:p w:rsidR="005C03A1" w:rsidRPr="00140F38" w:rsidRDefault="005C03A1" w:rsidP="00140F38">
      <w:pPr>
        <w:widowControl w:val="0"/>
        <w:shd w:val="clear" w:color="auto" w:fill="FFFFFF"/>
        <w:tabs>
          <w:tab w:val="left" w:pos="965"/>
        </w:tabs>
        <w:autoSpaceDE w:val="0"/>
        <w:autoSpaceDN w:val="0"/>
        <w:adjustRightInd w:val="0"/>
        <w:spacing w:line="274" w:lineRule="exact"/>
        <w:ind w:right="5" w:firstLine="709"/>
        <w:jc w:val="both"/>
        <w:rPr>
          <w:lang w:eastAsia="lt-LT"/>
        </w:rPr>
      </w:pPr>
    </w:p>
    <w:p w:rsidR="005C03A1" w:rsidRPr="004A7E26" w:rsidRDefault="005C03A1" w:rsidP="004A7E26">
      <w:pPr>
        <w:widowControl w:val="0"/>
        <w:shd w:val="clear" w:color="auto" w:fill="FFFFFF"/>
        <w:tabs>
          <w:tab w:val="left" w:pos="965"/>
        </w:tabs>
        <w:autoSpaceDE w:val="0"/>
        <w:autoSpaceDN w:val="0"/>
        <w:adjustRightInd w:val="0"/>
        <w:spacing w:line="274" w:lineRule="exact"/>
        <w:ind w:right="5" w:firstLine="709"/>
        <w:jc w:val="center"/>
        <w:rPr>
          <w:b/>
          <w:lang w:eastAsia="lt-LT"/>
        </w:rPr>
      </w:pPr>
    </w:p>
    <w:p w:rsidR="00556281" w:rsidRDefault="00D4596D" w:rsidP="00D4596D">
      <w:pPr>
        <w:widowControl w:val="0"/>
        <w:shd w:val="clear" w:color="auto" w:fill="FFFFFF"/>
        <w:tabs>
          <w:tab w:val="left" w:pos="965"/>
        </w:tabs>
        <w:autoSpaceDE w:val="0"/>
        <w:autoSpaceDN w:val="0"/>
        <w:adjustRightInd w:val="0"/>
        <w:spacing w:line="274" w:lineRule="exact"/>
        <w:ind w:right="5" w:firstLine="709"/>
        <w:jc w:val="center"/>
        <w:rPr>
          <w:b/>
          <w:bCs/>
          <w:caps/>
        </w:rPr>
      </w:pPr>
      <w:r w:rsidRPr="004A7E26">
        <w:rPr>
          <w:b/>
          <w:bCs/>
          <w:caps/>
        </w:rPr>
        <w:lastRenderedPageBreak/>
        <w:t xml:space="preserve">iI. </w:t>
      </w:r>
      <w:r w:rsidR="00556281">
        <w:rPr>
          <w:b/>
          <w:bCs/>
          <w:caps/>
        </w:rPr>
        <w:t>SKYRIUS</w:t>
      </w:r>
    </w:p>
    <w:p w:rsidR="00D4596D" w:rsidRDefault="00D4596D" w:rsidP="00D4596D">
      <w:pPr>
        <w:widowControl w:val="0"/>
        <w:shd w:val="clear" w:color="auto" w:fill="FFFFFF"/>
        <w:tabs>
          <w:tab w:val="left" w:pos="965"/>
        </w:tabs>
        <w:autoSpaceDE w:val="0"/>
        <w:autoSpaceDN w:val="0"/>
        <w:adjustRightInd w:val="0"/>
        <w:spacing w:line="274" w:lineRule="exact"/>
        <w:ind w:right="5" w:firstLine="709"/>
        <w:jc w:val="center"/>
        <w:rPr>
          <w:b/>
          <w:lang w:eastAsia="lt-LT"/>
        </w:rPr>
      </w:pPr>
      <w:r w:rsidRPr="004A7E26">
        <w:rPr>
          <w:b/>
          <w:lang w:eastAsia="lt-LT"/>
        </w:rPr>
        <w:t xml:space="preserve">VEIKLOS SRIČIŲ, KURIOSE EGZISTUOJA </w:t>
      </w:r>
      <w:r>
        <w:rPr>
          <w:b/>
          <w:lang w:eastAsia="lt-LT"/>
        </w:rPr>
        <w:t xml:space="preserve">DIDELĖ </w:t>
      </w:r>
      <w:r w:rsidRPr="004A7E26">
        <w:rPr>
          <w:b/>
          <w:lang w:eastAsia="lt-LT"/>
        </w:rPr>
        <w:t>KORUPCIJOS PASIREIŠKIMO TIKIMYBĖ, NUSTATYMAS</w:t>
      </w:r>
    </w:p>
    <w:p w:rsidR="00D4596D" w:rsidRPr="00DC4F86" w:rsidRDefault="00D4596D" w:rsidP="00140F38">
      <w:pPr>
        <w:autoSpaceDE w:val="0"/>
        <w:autoSpaceDN w:val="0"/>
        <w:adjustRightInd w:val="0"/>
        <w:jc w:val="center"/>
        <w:rPr>
          <w:b/>
          <w:lang w:eastAsia="lt-LT"/>
        </w:rPr>
      </w:pPr>
    </w:p>
    <w:p w:rsidR="004D7E7C" w:rsidRDefault="004D7E7C" w:rsidP="004D7E7C">
      <w:pPr>
        <w:widowControl w:val="0"/>
        <w:shd w:val="clear" w:color="auto" w:fill="FFFFFF"/>
        <w:autoSpaceDE w:val="0"/>
        <w:autoSpaceDN w:val="0"/>
        <w:adjustRightInd w:val="0"/>
        <w:spacing w:line="274" w:lineRule="exact"/>
        <w:ind w:firstLine="709"/>
        <w:jc w:val="both"/>
        <w:rPr>
          <w:lang w:eastAsia="lt-LT"/>
        </w:rPr>
      </w:pPr>
      <w:r>
        <w:t>7</w:t>
      </w:r>
      <w:r w:rsidRPr="00140F38">
        <w:t xml:space="preserve">. </w:t>
      </w:r>
      <w:r>
        <w:t>Nustatant v</w:t>
      </w:r>
      <w:r>
        <w:rPr>
          <w:lang w:eastAsia="lt-LT"/>
        </w:rPr>
        <w:t>eiklos sritis, kuriose egzistuoja didelė</w:t>
      </w:r>
      <w:r w:rsidRPr="00140F38">
        <w:rPr>
          <w:lang w:eastAsia="lt-LT"/>
        </w:rPr>
        <w:t xml:space="preserve"> korupcijos pasireiškimo tikimybė</w:t>
      </w:r>
      <w:r>
        <w:rPr>
          <w:lang w:eastAsia="lt-LT"/>
        </w:rPr>
        <w:t xml:space="preserve">, kiekvienais metais atliekamas 3-5 teismo veiklos sričių </w:t>
      </w:r>
      <w:r>
        <w:rPr>
          <w:bCs/>
          <w:lang w:eastAsia="lt-LT"/>
        </w:rPr>
        <w:t>vertinimas. Vertinam</w:t>
      </w:r>
      <w:r w:rsidR="00CB1D06">
        <w:rPr>
          <w:bCs/>
          <w:lang w:eastAsia="lt-LT"/>
        </w:rPr>
        <w:t>a</w:t>
      </w:r>
      <w:r>
        <w:rPr>
          <w:bCs/>
          <w:lang w:eastAsia="lt-LT"/>
        </w:rPr>
        <w:t>s teismo veiklos srit</w:t>
      </w:r>
      <w:r w:rsidR="00CB1D06">
        <w:rPr>
          <w:bCs/>
          <w:lang w:eastAsia="lt-LT"/>
        </w:rPr>
        <w:t>i</w:t>
      </w:r>
      <w:r>
        <w:rPr>
          <w:bCs/>
          <w:lang w:eastAsia="lt-LT"/>
        </w:rPr>
        <w:t xml:space="preserve">s iš sudaryto </w:t>
      </w:r>
      <w:r>
        <w:rPr>
          <w:lang w:eastAsia="lt-LT"/>
        </w:rPr>
        <w:t>visų teismo veiklos sričių sąrašo</w:t>
      </w:r>
      <w:r>
        <w:rPr>
          <w:bCs/>
          <w:lang w:eastAsia="lt-LT"/>
        </w:rPr>
        <w:t xml:space="preserve"> </w:t>
      </w:r>
      <w:r w:rsidR="00CB1D06">
        <w:rPr>
          <w:bCs/>
          <w:lang w:eastAsia="lt-LT"/>
        </w:rPr>
        <w:t xml:space="preserve">teismo pirmininkas </w:t>
      </w:r>
      <w:r>
        <w:rPr>
          <w:bCs/>
          <w:lang w:eastAsia="lt-LT"/>
        </w:rPr>
        <w:t>parenka atsižvelg</w:t>
      </w:r>
      <w:r w:rsidR="00CB1D06">
        <w:rPr>
          <w:bCs/>
          <w:lang w:eastAsia="lt-LT"/>
        </w:rPr>
        <w:t>damas</w:t>
      </w:r>
      <w:r>
        <w:rPr>
          <w:bCs/>
          <w:lang w:eastAsia="lt-LT"/>
        </w:rPr>
        <w:t xml:space="preserve"> į jų atitikimą </w:t>
      </w:r>
      <w:r>
        <w:rPr>
          <w:lang w:eastAsia="lt-LT"/>
        </w:rPr>
        <w:t xml:space="preserve">Korupcijos prevencijos įstatymo 6 straipsnio 5 dalyje nurodytiems kriterijams. Paprastai kiekvienais metais vertinamos bent 2 ankstesniais metais nevertintos teismo veiklos sritys. </w:t>
      </w:r>
    </w:p>
    <w:p w:rsidR="00E958EA" w:rsidRDefault="00CB1D06" w:rsidP="004B5A7D">
      <w:pPr>
        <w:widowControl w:val="0"/>
        <w:shd w:val="clear" w:color="auto" w:fill="FFFFFF"/>
        <w:autoSpaceDE w:val="0"/>
        <w:autoSpaceDN w:val="0"/>
        <w:adjustRightInd w:val="0"/>
        <w:spacing w:line="274" w:lineRule="exact"/>
        <w:ind w:firstLine="709"/>
        <w:jc w:val="both"/>
        <w:rPr>
          <w:lang w:eastAsia="lt-LT"/>
        </w:rPr>
      </w:pPr>
      <w:r>
        <w:rPr>
          <w:lang w:eastAsia="lt-LT"/>
        </w:rPr>
        <w:t>8. Pasirinktų veiklos sričių vertinimą atlieka Teismo pirmininkas arb</w:t>
      </w:r>
      <w:r w:rsidR="005C6D9A">
        <w:rPr>
          <w:lang w:eastAsia="lt-LT"/>
        </w:rPr>
        <w:t>a</w:t>
      </w:r>
      <w:r>
        <w:rPr>
          <w:lang w:eastAsia="lt-LT"/>
        </w:rPr>
        <w:t xml:space="preserve"> jo įgalioti teismo darbuotojai.</w:t>
      </w:r>
    </w:p>
    <w:p w:rsidR="00822194" w:rsidRPr="00DC4F86" w:rsidRDefault="0049679F" w:rsidP="004B5A7D">
      <w:pPr>
        <w:widowControl w:val="0"/>
        <w:shd w:val="clear" w:color="auto" w:fill="FFFFFF"/>
        <w:autoSpaceDE w:val="0"/>
        <w:autoSpaceDN w:val="0"/>
        <w:adjustRightInd w:val="0"/>
        <w:spacing w:line="274" w:lineRule="exact"/>
        <w:ind w:firstLine="709"/>
        <w:jc w:val="both"/>
        <w:rPr>
          <w:lang w:eastAsia="lt-LT"/>
        </w:rPr>
      </w:pPr>
      <w:r>
        <w:rPr>
          <w:lang w:eastAsia="lt-LT"/>
        </w:rPr>
        <w:t>9</w:t>
      </w:r>
      <w:r w:rsidR="007A73A1">
        <w:rPr>
          <w:lang w:eastAsia="lt-LT"/>
        </w:rPr>
        <w:t xml:space="preserve">. </w:t>
      </w:r>
      <w:r w:rsidR="004D7E7C">
        <w:rPr>
          <w:lang w:eastAsia="lt-LT"/>
        </w:rPr>
        <w:t xml:space="preserve">Atliekant pasirinktų veiklos sričių vertinimą </w:t>
      </w:r>
      <w:r w:rsidR="00822194" w:rsidRPr="00DC4F86">
        <w:rPr>
          <w:lang w:eastAsia="lt-LT"/>
        </w:rPr>
        <w:t>analizuoja</w:t>
      </w:r>
      <w:r w:rsidR="009834B0" w:rsidRPr="00DC4F86">
        <w:rPr>
          <w:lang w:eastAsia="lt-LT"/>
        </w:rPr>
        <w:t xml:space="preserve">mi </w:t>
      </w:r>
      <w:r w:rsidR="00822194" w:rsidRPr="00DC4F86">
        <w:rPr>
          <w:lang w:eastAsia="lt-LT"/>
        </w:rPr>
        <w:t>teisės akt</w:t>
      </w:r>
      <w:r w:rsidR="009834B0" w:rsidRPr="00DC4F86">
        <w:rPr>
          <w:lang w:eastAsia="lt-LT"/>
        </w:rPr>
        <w:t>ai</w:t>
      </w:r>
      <w:r w:rsidR="00822194" w:rsidRPr="00DC4F86">
        <w:rPr>
          <w:lang w:eastAsia="lt-LT"/>
        </w:rPr>
        <w:t>, sprendim</w:t>
      </w:r>
      <w:r w:rsidR="009834B0" w:rsidRPr="00DC4F86">
        <w:rPr>
          <w:lang w:eastAsia="lt-LT"/>
        </w:rPr>
        <w:t>ai</w:t>
      </w:r>
      <w:r w:rsidR="00822194" w:rsidRPr="00DC4F86">
        <w:rPr>
          <w:lang w:eastAsia="lt-LT"/>
        </w:rPr>
        <w:t>, atlikt</w:t>
      </w:r>
      <w:r w:rsidR="009834B0" w:rsidRPr="00DC4F86">
        <w:rPr>
          <w:lang w:eastAsia="lt-LT"/>
        </w:rPr>
        <w:t>i veiksmai</w:t>
      </w:r>
      <w:r w:rsidR="00822194" w:rsidRPr="00DC4F86">
        <w:rPr>
          <w:lang w:eastAsia="lt-LT"/>
        </w:rPr>
        <w:t xml:space="preserve"> ir:</w:t>
      </w:r>
    </w:p>
    <w:p w:rsidR="00822194" w:rsidRPr="00DC4F86" w:rsidRDefault="0049679F" w:rsidP="00E36E5F">
      <w:pPr>
        <w:widowControl w:val="0"/>
        <w:shd w:val="clear" w:color="auto" w:fill="FFFFFF"/>
        <w:autoSpaceDE w:val="0"/>
        <w:autoSpaceDN w:val="0"/>
        <w:adjustRightInd w:val="0"/>
        <w:spacing w:line="274" w:lineRule="exact"/>
        <w:ind w:firstLine="709"/>
        <w:jc w:val="both"/>
        <w:rPr>
          <w:lang w:eastAsia="lt-LT"/>
        </w:rPr>
      </w:pPr>
      <w:r>
        <w:rPr>
          <w:lang w:eastAsia="lt-LT"/>
        </w:rPr>
        <w:t>9</w:t>
      </w:r>
      <w:r w:rsidR="00822194" w:rsidRPr="00DC4F86">
        <w:rPr>
          <w:lang w:eastAsia="lt-LT"/>
        </w:rPr>
        <w:t>.1. vertina</w:t>
      </w:r>
      <w:r w:rsidR="009834B0" w:rsidRPr="00DC4F86">
        <w:rPr>
          <w:lang w:eastAsia="lt-LT"/>
        </w:rPr>
        <w:t>ma</w:t>
      </w:r>
      <w:r w:rsidR="00822194" w:rsidRPr="00DC4F86">
        <w:rPr>
          <w:lang w:eastAsia="lt-LT"/>
        </w:rPr>
        <w:t xml:space="preserve">, ar </w:t>
      </w:r>
      <w:r w:rsidR="004D7E7C">
        <w:rPr>
          <w:lang w:eastAsia="lt-LT"/>
        </w:rPr>
        <w:t>vertinamose</w:t>
      </w:r>
      <w:r w:rsidR="004D7E7C" w:rsidRPr="00DC4F86">
        <w:rPr>
          <w:lang w:eastAsia="lt-LT"/>
        </w:rPr>
        <w:t xml:space="preserve"> </w:t>
      </w:r>
      <w:r w:rsidR="009834B0" w:rsidRPr="00DC4F86">
        <w:rPr>
          <w:lang w:eastAsia="lt-LT"/>
        </w:rPr>
        <w:t>teismo</w:t>
      </w:r>
      <w:r w:rsidR="00822194" w:rsidRPr="00DC4F86">
        <w:rPr>
          <w:lang w:eastAsia="lt-LT"/>
        </w:rPr>
        <w:t xml:space="preserve"> veiklos srityse yra laikomasi įstatymų, kitų teisės aktų ar sutarčių, turinčių įtakos </w:t>
      </w:r>
      <w:r w:rsidR="009834B0" w:rsidRPr="00DC4F86">
        <w:rPr>
          <w:lang w:eastAsia="lt-LT"/>
        </w:rPr>
        <w:t>teismo</w:t>
      </w:r>
      <w:r w:rsidR="00822194" w:rsidRPr="00DC4F86">
        <w:rPr>
          <w:lang w:eastAsia="lt-LT"/>
        </w:rPr>
        <w:t xml:space="preserve"> veiklai, ar priimti visi teisės aktai būtini įstatymų ir </w:t>
      </w:r>
      <w:r w:rsidR="00104074" w:rsidRPr="00DC4F86">
        <w:rPr>
          <w:lang w:eastAsia="lt-LT"/>
        </w:rPr>
        <w:t>kitų</w:t>
      </w:r>
      <w:r w:rsidR="00822194" w:rsidRPr="00DC4F86">
        <w:rPr>
          <w:lang w:eastAsia="lt-LT"/>
        </w:rPr>
        <w:t xml:space="preserve"> teisės aktų įgyvendinimui;</w:t>
      </w:r>
    </w:p>
    <w:p w:rsidR="00822194" w:rsidRPr="00DC4F86" w:rsidRDefault="0049679F" w:rsidP="00E36E5F">
      <w:pPr>
        <w:widowControl w:val="0"/>
        <w:shd w:val="clear" w:color="auto" w:fill="FFFFFF"/>
        <w:autoSpaceDE w:val="0"/>
        <w:autoSpaceDN w:val="0"/>
        <w:adjustRightInd w:val="0"/>
        <w:spacing w:line="274" w:lineRule="exact"/>
        <w:ind w:firstLine="709"/>
        <w:jc w:val="both"/>
        <w:rPr>
          <w:lang w:eastAsia="lt-LT"/>
        </w:rPr>
      </w:pPr>
      <w:r>
        <w:rPr>
          <w:lang w:eastAsia="lt-LT"/>
        </w:rPr>
        <w:t>9</w:t>
      </w:r>
      <w:r w:rsidR="00822194" w:rsidRPr="00DC4F86">
        <w:rPr>
          <w:lang w:eastAsia="lt-LT"/>
        </w:rPr>
        <w:t>.2. vertina</w:t>
      </w:r>
      <w:r w:rsidR="009834B0" w:rsidRPr="00DC4F86">
        <w:rPr>
          <w:lang w:eastAsia="lt-LT"/>
        </w:rPr>
        <w:t>ma</w:t>
      </w:r>
      <w:r w:rsidR="00822194" w:rsidRPr="00DC4F86">
        <w:rPr>
          <w:lang w:eastAsia="lt-LT"/>
        </w:rPr>
        <w:t xml:space="preserve">, ar </w:t>
      </w:r>
      <w:r w:rsidR="004D7E7C">
        <w:rPr>
          <w:lang w:eastAsia="lt-LT"/>
        </w:rPr>
        <w:t>vertinamose</w:t>
      </w:r>
      <w:r w:rsidR="004D7E7C" w:rsidRPr="00DC4F86">
        <w:rPr>
          <w:lang w:eastAsia="lt-LT"/>
        </w:rPr>
        <w:t xml:space="preserve"> teismo veiklos srityse </w:t>
      </w:r>
      <w:r w:rsidR="00822194" w:rsidRPr="00DC4F86">
        <w:rPr>
          <w:lang w:eastAsia="lt-LT"/>
        </w:rPr>
        <w:t>nustatyta sprendimų priėmimo, veiksmų atlikimo tvarka yra skaidri, t. y. ar įtvirtinti sprendimų priėmimo principai, aiškūs kriterijai, sprendimo priėmimo terminai, sprendimus priimantys subjektai, aiškiai apibrėžti jų įgaliojimai, atskirtos sprendimų priėmimo ir kontrolės funkcijos, nustatyta sprendimų apskundimo tvarka ir kt., ar ši nustatyta tvarka pakankama, ar ji</w:t>
      </w:r>
      <w:r w:rsidR="009834B0" w:rsidRPr="00DC4F86">
        <w:rPr>
          <w:lang w:eastAsia="lt-LT"/>
        </w:rPr>
        <w:t xml:space="preserve"> nesuteikia per daug įgaliojimų </w:t>
      </w:r>
      <w:r w:rsidR="00822194" w:rsidRPr="00DC4F86">
        <w:rPr>
          <w:lang w:eastAsia="lt-LT"/>
        </w:rPr>
        <w:t>veikti savo nuožiūra, ar joje nėra perteklinių reikalavimų;</w:t>
      </w:r>
    </w:p>
    <w:p w:rsidR="00822194" w:rsidRPr="00DC4F86" w:rsidRDefault="0049679F" w:rsidP="00E36E5F">
      <w:pPr>
        <w:widowControl w:val="0"/>
        <w:shd w:val="clear" w:color="auto" w:fill="FFFFFF"/>
        <w:autoSpaceDE w:val="0"/>
        <w:autoSpaceDN w:val="0"/>
        <w:adjustRightInd w:val="0"/>
        <w:spacing w:line="274" w:lineRule="exact"/>
        <w:ind w:firstLine="709"/>
        <w:jc w:val="both"/>
        <w:rPr>
          <w:lang w:eastAsia="lt-LT"/>
        </w:rPr>
      </w:pPr>
      <w:r>
        <w:rPr>
          <w:lang w:eastAsia="lt-LT"/>
        </w:rPr>
        <w:t>9</w:t>
      </w:r>
      <w:r w:rsidR="00822194" w:rsidRPr="00DC4F86">
        <w:rPr>
          <w:lang w:eastAsia="lt-LT"/>
        </w:rPr>
        <w:t>.3. vertina</w:t>
      </w:r>
      <w:r w:rsidR="00203B4F">
        <w:rPr>
          <w:lang w:eastAsia="lt-LT"/>
        </w:rPr>
        <w:t>ma</w:t>
      </w:r>
      <w:r w:rsidR="00822194" w:rsidRPr="00DC4F86">
        <w:rPr>
          <w:lang w:eastAsia="lt-LT"/>
        </w:rPr>
        <w:t xml:space="preserve">, ar yra įtvirtinti </w:t>
      </w:r>
      <w:r w:rsidR="009834B0" w:rsidRPr="00DC4F86">
        <w:rPr>
          <w:lang w:eastAsia="lt-LT"/>
        </w:rPr>
        <w:t>teismo</w:t>
      </w:r>
      <w:r w:rsidR="00822194" w:rsidRPr="00DC4F86">
        <w:rPr>
          <w:lang w:eastAsia="lt-LT"/>
        </w:rPr>
        <w:t xml:space="preserve"> vidaus kontrolės sistemos funkcionavimo pagrindai, ar veiksmingai funkcionuoja vidaus kontrolės sistema;</w:t>
      </w:r>
    </w:p>
    <w:p w:rsidR="00E958EA" w:rsidRDefault="0049679F" w:rsidP="009D3CA6">
      <w:pPr>
        <w:widowControl w:val="0"/>
        <w:shd w:val="clear" w:color="auto" w:fill="FFFFFF"/>
        <w:autoSpaceDE w:val="0"/>
        <w:autoSpaceDN w:val="0"/>
        <w:adjustRightInd w:val="0"/>
        <w:spacing w:line="274" w:lineRule="exact"/>
        <w:ind w:firstLine="709"/>
        <w:jc w:val="both"/>
        <w:rPr>
          <w:lang w:eastAsia="lt-LT"/>
        </w:rPr>
      </w:pPr>
      <w:r>
        <w:rPr>
          <w:lang w:eastAsia="lt-LT"/>
        </w:rPr>
        <w:t>9</w:t>
      </w:r>
      <w:r w:rsidR="00822194" w:rsidRPr="00DC4F86">
        <w:rPr>
          <w:lang w:eastAsia="lt-LT"/>
        </w:rPr>
        <w:t>.4. atlieka</w:t>
      </w:r>
      <w:r w:rsidR="00922DF9">
        <w:rPr>
          <w:lang w:eastAsia="lt-LT"/>
        </w:rPr>
        <w:t>mi</w:t>
      </w:r>
      <w:r w:rsidR="00822194" w:rsidRPr="00DC4F86">
        <w:rPr>
          <w:lang w:eastAsia="lt-LT"/>
        </w:rPr>
        <w:t xml:space="preserve"> kit</w:t>
      </w:r>
      <w:r w:rsidR="00922DF9">
        <w:rPr>
          <w:lang w:eastAsia="lt-LT"/>
        </w:rPr>
        <w:t>i</w:t>
      </w:r>
      <w:r w:rsidR="00822194" w:rsidRPr="00DC4F86">
        <w:rPr>
          <w:lang w:eastAsia="lt-LT"/>
        </w:rPr>
        <w:t xml:space="preserve"> būtin</w:t>
      </w:r>
      <w:r w:rsidR="00922DF9">
        <w:rPr>
          <w:lang w:eastAsia="lt-LT"/>
        </w:rPr>
        <w:t>i</w:t>
      </w:r>
      <w:r w:rsidR="00822194" w:rsidRPr="00DC4F86">
        <w:rPr>
          <w:lang w:eastAsia="lt-LT"/>
        </w:rPr>
        <w:t xml:space="preserve"> veiksm</w:t>
      </w:r>
      <w:r w:rsidR="00922DF9">
        <w:rPr>
          <w:lang w:eastAsia="lt-LT"/>
        </w:rPr>
        <w:t>ai</w:t>
      </w:r>
      <w:r w:rsidR="00822194" w:rsidRPr="00DC4F86">
        <w:rPr>
          <w:lang w:eastAsia="lt-LT"/>
        </w:rPr>
        <w:t xml:space="preserve"> ir vertinim</w:t>
      </w:r>
      <w:r w:rsidR="00922DF9">
        <w:rPr>
          <w:lang w:eastAsia="lt-LT"/>
        </w:rPr>
        <w:t>ai</w:t>
      </w:r>
      <w:r w:rsidR="00822194" w:rsidRPr="00DC4F86">
        <w:rPr>
          <w:lang w:eastAsia="lt-LT"/>
        </w:rPr>
        <w:t>.</w:t>
      </w:r>
    </w:p>
    <w:p w:rsidR="00822194" w:rsidRPr="00DC4F86" w:rsidRDefault="00822194" w:rsidP="009D3CA6">
      <w:pPr>
        <w:widowControl w:val="0"/>
        <w:shd w:val="clear" w:color="auto" w:fill="FFFFFF"/>
        <w:autoSpaceDE w:val="0"/>
        <w:autoSpaceDN w:val="0"/>
        <w:adjustRightInd w:val="0"/>
        <w:spacing w:line="274" w:lineRule="exact"/>
        <w:ind w:firstLine="709"/>
        <w:jc w:val="both"/>
        <w:rPr>
          <w:lang w:eastAsia="lt-LT"/>
        </w:rPr>
      </w:pPr>
      <w:r w:rsidRPr="00DC4F86">
        <w:rPr>
          <w:lang w:eastAsia="lt-LT"/>
        </w:rPr>
        <w:t>1</w:t>
      </w:r>
      <w:r w:rsidR="0049679F">
        <w:rPr>
          <w:lang w:eastAsia="lt-LT"/>
        </w:rPr>
        <w:t>0</w:t>
      </w:r>
      <w:r w:rsidRPr="00DC4F86">
        <w:rPr>
          <w:lang w:eastAsia="lt-LT"/>
        </w:rPr>
        <w:t xml:space="preserve">. </w:t>
      </w:r>
      <w:r w:rsidR="00351C9D">
        <w:rPr>
          <w:lang w:eastAsia="lt-LT"/>
        </w:rPr>
        <w:t>Atliekant pasirinktų veiklos sričių vertinimą</w:t>
      </w:r>
      <w:r w:rsidRPr="00DC4F86">
        <w:rPr>
          <w:lang w:eastAsia="lt-LT"/>
        </w:rPr>
        <w:t xml:space="preserve"> rekomenduojama naudoti</w:t>
      </w:r>
      <w:r w:rsidR="009D3CA6" w:rsidRPr="00DC4F86">
        <w:rPr>
          <w:lang w:eastAsia="lt-LT"/>
        </w:rPr>
        <w:t xml:space="preserve"> Rekomendacij</w:t>
      </w:r>
      <w:r w:rsidR="00D4596D">
        <w:rPr>
          <w:lang w:eastAsia="lt-LT"/>
        </w:rPr>
        <w:t>ų</w:t>
      </w:r>
      <w:r w:rsidR="009D3CA6" w:rsidRPr="00DC4F86">
        <w:rPr>
          <w:lang w:eastAsia="lt-LT"/>
        </w:rPr>
        <w:t xml:space="preserve"> priede išdėstytą </w:t>
      </w:r>
      <w:r w:rsidRPr="00DC4F86">
        <w:rPr>
          <w:lang w:eastAsia="lt-LT"/>
        </w:rPr>
        <w:t xml:space="preserve">pavyzdinį </w:t>
      </w:r>
      <w:r w:rsidR="009D3CA6" w:rsidRPr="00DC4F86">
        <w:rPr>
          <w:lang w:eastAsia="lt-LT"/>
        </w:rPr>
        <w:t xml:space="preserve">klausimyną, </w:t>
      </w:r>
      <w:r w:rsidRPr="00DC4F86">
        <w:rPr>
          <w:lang w:eastAsia="lt-LT"/>
        </w:rPr>
        <w:t>pritaik</w:t>
      </w:r>
      <w:r w:rsidR="009D3CA6" w:rsidRPr="00DC4F86">
        <w:rPr>
          <w:lang w:eastAsia="lt-LT"/>
        </w:rPr>
        <w:t xml:space="preserve">ant jį </w:t>
      </w:r>
      <w:r w:rsidRPr="00DC4F86">
        <w:rPr>
          <w:lang w:eastAsia="lt-LT"/>
        </w:rPr>
        <w:t xml:space="preserve">pagal konkrečios </w:t>
      </w:r>
      <w:r w:rsidR="00351C9D">
        <w:rPr>
          <w:lang w:eastAsia="lt-LT"/>
        </w:rPr>
        <w:t>vertinamos</w:t>
      </w:r>
      <w:r w:rsidRPr="00DC4F86">
        <w:rPr>
          <w:lang w:eastAsia="lt-LT"/>
        </w:rPr>
        <w:t xml:space="preserve"> </w:t>
      </w:r>
      <w:r w:rsidR="00E958EA">
        <w:rPr>
          <w:lang w:eastAsia="lt-LT"/>
        </w:rPr>
        <w:t xml:space="preserve">teismo </w:t>
      </w:r>
      <w:r w:rsidRPr="00DC4F86">
        <w:rPr>
          <w:lang w:eastAsia="lt-LT"/>
        </w:rPr>
        <w:t>veiklos srities specifiką.</w:t>
      </w:r>
    </w:p>
    <w:p w:rsidR="00AB028F" w:rsidRDefault="00822194" w:rsidP="00E36E5F">
      <w:pPr>
        <w:widowControl w:val="0"/>
        <w:shd w:val="clear" w:color="auto" w:fill="FFFFFF"/>
        <w:autoSpaceDE w:val="0"/>
        <w:autoSpaceDN w:val="0"/>
        <w:adjustRightInd w:val="0"/>
        <w:spacing w:line="274" w:lineRule="exact"/>
        <w:ind w:firstLine="709"/>
        <w:jc w:val="both"/>
        <w:rPr>
          <w:lang w:eastAsia="lt-LT"/>
        </w:rPr>
      </w:pPr>
      <w:r w:rsidRPr="00DC4F86">
        <w:rPr>
          <w:lang w:eastAsia="lt-LT"/>
        </w:rPr>
        <w:t>1</w:t>
      </w:r>
      <w:r w:rsidR="0049679F">
        <w:rPr>
          <w:lang w:eastAsia="lt-LT"/>
        </w:rPr>
        <w:t>1</w:t>
      </w:r>
      <w:r w:rsidRPr="00DC4F86">
        <w:rPr>
          <w:lang w:eastAsia="lt-LT"/>
        </w:rPr>
        <w:t xml:space="preserve">. </w:t>
      </w:r>
      <w:r w:rsidR="00351C9D">
        <w:rPr>
          <w:lang w:eastAsia="lt-LT"/>
        </w:rPr>
        <w:t>Atliekant pasirinktų veiklos sričių vertinimą</w:t>
      </w:r>
      <w:r w:rsidRPr="00DC4F86">
        <w:rPr>
          <w:lang w:eastAsia="lt-LT"/>
        </w:rPr>
        <w:t>, apraš</w:t>
      </w:r>
      <w:r w:rsidR="009D3CA6" w:rsidRPr="00DC4F86">
        <w:rPr>
          <w:lang w:eastAsia="lt-LT"/>
        </w:rPr>
        <w:t>omi</w:t>
      </w:r>
      <w:r w:rsidRPr="00DC4F86">
        <w:rPr>
          <w:lang w:eastAsia="lt-LT"/>
        </w:rPr>
        <w:t xml:space="preserve"> atliekam</w:t>
      </w:r>
      <w:r w:rsidR="009D3CA6" w:rsidRPr="00DC4F86">
        <w:rPr>
          <w:lang w:eastAsia="lt-LT"/>
        </w:rPr>
        <w:t>i</w:t>
      </w:r>
      <w:r w:rsidRPr="00DC4F86">
        <w:rPr>
          <w:lang w:eastAsia="lt-LT"/>
        </w:rPr>
        <w:t xml:space="preserve"> veiksm</w:t>
      </w:r>
      <w:r w:rsidR="009D3CA6" w:rsidRPr="00DC4F86">
        <w:rPr>
          <w:lang w:eastAsia="lt-LT"/>
        </w:rPr>
        <w:t>ai</w:t>
      </w:r>
      <w:r w:rsidRPr="00DC4F86">
        <w:rPr>
          <w:lang w:eastAsia="lt-LT"/>
        </w:rPr>
        <w:t>, vertinim</w:t>
      </w:r>
      <w:r w:rsidR="009D3CA6" w:rsidRPr="00DC4F86">
        <w:rPr>
          <w:lang w:eastAsia="lt-LT"/>
        </w:rPr>
        <w:t>as</w:t>
      </w:r>
      <w:r w:rsidRPr="00DC4F86">
        <w:rPr>
          <w:lang w:eastAsia="lt-LT"/>
        </w:rPr>
        <w:t>, gaut</w:t>
      </w:r>
      <w:r w:rsidR="009D3CA6" w:rsidRPr="00DC4F86">
        <w:rPr>
          <w:lang w:eastAsia="lt-LT"/>
        </w:rPr>
        <w:t>a</w:t>
      </w:r>
      <w:r w:rsidRPr="00DC4F86">
        <w:rPr>
          <w:lang w:eastAsia="lt-LT"/>
        </w:rPr>
        <w:t xml:space="preserve"> informacij</w:t>
      </w:r>
      <w:r w:rsidR="009D3CA6" w:rsidRPr="00DC4F86">
        <w:rPr>
          <w:lang w:eastAsia="lt-LT"/>
        </w:rPr>
        <w:t>a</w:t>
      </w:r>
      <w:r w:rsidRPr="00DC4F86">
        <w:rPr>
          <w:lang w:eastAsia="lt-LT"/>
        </w:rPr>
        <w:t>, suraš</w:t>
      </w:r>
      <w:r w:rsidR="009D3CA6" w:rsidRPr="00DC4F86">
        <w:rPr>
          <w:lang w:eastAsia="lt-LT"/>
        </w:rPr>
        <w:t>omi</w:t>
      </w:r>
      <w:r w:rsidRPr="00DC4F86">
        <w:rPr>
          <w:lang w:eastAsia="lt-LT"/>
        </w:rPr>
        <w:t xml:space="preserve"> siūlym</w:t>
      </w:r>
      <w:r w:rsidR="009D3CA6" w:rsidRPr="00DC4F86">
        <w:rPr>
          <w:lang w:eastAsia="lt-LT"/>
        </w:rPr>
        <w:t>ai</w:t>
      </w:r>
      <w:r w:rsidRPr="00DC4F86">
        <w:rPr>
          <w:lang w:eastAsia="lt-LT"/>
        </w:rPr>
        <w:t xml:space="preserve">. Aprašant nurodoma: </w:t>
      </w:r>
      <w:r w:rsidR="00FD7178" w:rsidRPr="00DC4F86">
        <w:rPr>
          <w:lang w:eastAsia="lt-LT"/>
        </w:rPr>
        <w:t>teismas</w:t>
      </w:r>
      <w:r w:rsidRPr="00DC4F86">
        <w:rPr>
          <w:lang w:eastAsia="lt-LT"/>
        </w:rPr>
        <w:t>, kurio veiklos sri</w:t>
      </w:r>
      <w:r w:rsidR="00CB1D06">
        <w:rPr>
          <w:lang w:eastAsia="lt-LT"/>
        </w:rPr>
        <w:t xml:space="preserve">čių vertinimas </w:t>
      </w:r>
      <w:r w:rsidRPr="00DC4F86">
        <w:rPr>
          <w:lang w:eastAsia="lt-LT"/>
        </w:rPr>
        <w:t xml:space="preserve">buvo atliekamas, įgalioti subjektai, </w:t>
      </w:r>
      <w:r w:rsidR="00CB1D06">
        <w:rPr>
          <w:lang w:eastAsia="lt-LT"/>
        </w:rPr>
        <w:t>atlikę vertinimą</w:t>
      </w:r>
      <w:r w:rsidRPr="00DC4F86">
        <w:rPr>
          <w:lang w:eastAsia="lt-LT"/>
        </w:rPr>
        <w:t>,</w:t>
      </w:r>
      <w:r w:rsidR="00CB1D06">
        <w:rPr>
          <w:lang w:eastAsia="lt-LT"/>
        </w:rPr>
        <w:t xml:space="preserve"> vertintos veiklos sritys,</w:t>
      </w:r>
      <w:r w:rsidRPr="00DC4F86">
        <w:rPr>
          <w:lang w:eastAsia="lt-LT"/>
        </w:rPr>
        <w:t xml:space="preserve"> analizuotas laikotarpis, </w:t>
      </w:r>
      <w:r w:rsidR="00FD7178" w:rsidRPr="00DC4F86">
        <w:rPr>
          <w:lang w:eastAsia="lt-LT"/>
        </w:rPr>
        <w:t>teismo</w:t>
      </w:r>
      <w:r w:rsidRPr="00DC4F86">
        <w:rPr>
          <w:lang w:eastAsia="lt-LT"/>
        </w:rPr>
        <w:t xml:space="preserve"> esamos situacijos vertinimo kriterijai, nustatyti korupcijos rizikos veiksniai, pateikiami siūlymai dėl korupcijos rizikos veiksnių neigiamos įt</w:t>
      </w:r>
      <w:r w:rsidR="009A31CF">
        <w:rPr>
          <w:lang w:eastAsia="lt-LT"/>
        </w:rPr>
        <w:t>akos panaikinimo ar sumažinimo.</w:t>
      </w:r>
    </w:p>
    <w:p w:rsidR="0049679F" w:rsidRPr="00D30527" w:rsidRDefault="0049679F" w:rsidP="0049679F">
      <w:pPr>
        <w:autoSpaceDE w:val="0"/>
        <w:autoSpaceDN w:val="0"/>
        <w:adjustRightInd w:val="0"/>
        <w:ind w:firstLine="709"/>
        <w:jc w:val="both"/>
      </w:pPr>
      <w:r>
        <w:t xml:space="preserve">12. </w:t>
      </w:r>
      <w:r w:rsidR="00B404D7">
        <w:t>Vertintos v</w:t>
      </w:r>
      <w:r>
        <w:t xml:space="preserve">eiklos sritys priskiriamos </w:t>
      </w:r>
      <w:r w:rsidRPr="00D30527">
        <w:t>prie veiklos sričių, kuriose egzistuoja didelė korupcijos pasireiškimo tikimybė, jeigu nustatoma, kad jos atitinka vieną ar kelis iš šių kriterijų:</w:t>
      </w:r>
    </w:p>
    <w:p w:rsidR="0049679F" w:rsidRPr="00D30527" w:rsidRDefault="0049679F" w:rsidP="0049679F">
      <w:pPr>
        <w:autoSpaceDE w:val="0"/>
        <w:autoSpaceDN w:val="0"/>
        <w:adjustRightInd w:val="0"/>
        <w:ind w:firstLine="709"/>
        <w:jc w:val="both"/>
        <w:rPr>
          <w:highlight w:val="yellow"/>
        </w:rPr>
      </w:pPr>
      <w:r w:rsidRPr="0049679F">
        <w:t>12.1. Padaryta arba galimai padaryta korupcinio pobūdžio nusikalstama veika.</w:t>
      </w:r>
      <w:r w:rsidRPr="00D30527">
        <w:t xml:space="preserve"> </w:t>
      </w:r>
      <w:r w:rsidRPr="00D30527">
        <w:rPr>
          <w:bCs/>
        </w:rPr>
        <w:t>Vertinama, kad teismo veiklos sritis atitinka šį kriterijų</w:t>
      </w:r>
      <w:r w:rsidRPr="00D30527">
        <w:t>, jei teisme buvo užfiksuota, kad įsiteisėjusiu nuosprendžiu pripažinta, kad per analizuojamąjį laikotarpį padaryta korupcinio pobūdžio nusikalstama veika arba vyksta baudžiamasis procesas dėl per analizuojamąjį laikotarpį galimai padarytos korupcinio pobūdžio nusikalstamos veikos;</w:t>
      </w:r>
    </w:p>
    <w:p w:rsidR="0049679F" w:rsidRDefault="0049679F" w:rsidP="0049679F">
      <w:pPr>
        <w:autoSpaceDE w:val="0"/>
        <w:autoSpaceDN w:val="0"/>
        <w:adjustRightInd w:val="0"/>
        <w:ind w:firstLine="709"/>
        <w:jc w:val="both"/>
      </w:pPr>
      <w:r w:rsidRPr="0049679F">
        <w:t xml:space="preserve">12.2. </w:t>
      </w:r>
      <w:r w:rsidR="0020218A">
        <w:t xml:space="preserve">Padarytas arba galimai padarytas kitas korupcinio pobūdžio teisės pažeidimas. </w:t>
      </w:r>
      <w:r w:rsidR="0020218A">
        <w:rPr>
          <w:bCs/>
        </w:rPr>
        <w:t>Vertinama, kad teismo veiklos sritis atitinka šį kriterijų</w:t>
      </w:r>
      <w:r w:rsidR="0020218A">
        <w:t xml:space="preserve">, jei teisme buvo užfiksuota, kad teisės aktų nustatyta tvarka buvo pripažinta, kad per analizuojamąjį laikotarpį buvo padarytas korupcinio pobūdžio nusikalstamoms veikoms tapatus, tačiau mažiau pavojingas teisės pažeidimas (pavyzdžiui, bet koks piktnaudžiavimas tarnybine padėtimi ar netinkamas pareigų atlikimas), už kurį numatyta administracinė, drausminė ar kitokia teisinė atsakomybė, arba dėl tokio pažeidimo pradėtas administracinio </w:t>
      </w:r>
      <w:r w:rsidR="0020218A" w:rsidRPr="00435551">
        <w:t>teisės pažeidimo</w:t>
      </w:r>
      <w:r w:rsidR="0020218A">
        <w:t xml:space="preserve"> bylos</w:t>
      </w:r>
      <w:r w:rsidR="0020218A">
        <w:rPr>
          <w:b/>
        </w:rPr>
        <w:t xml:space="preserve"> </w:t>
      </w:r>
      <w:r w:rsidR="0020218A" w:rsidRPr="00A60D39">
        <w:t>ar administracinio nusižengimo bylos</w:t>
      </w:r>
      <w:r w:rsidR="0020218A">
        <w:t xml:space="preserve"> nagrinėjimas ar tarnybinio nusižengimo ar darbo drausmės pažeidimo tyrimas;</w:t>
      </w:r>
    </w:p>
    <w:p w:rsidR="0020218A" w:rsidRPr="00A76E13" w:rsidRDefault="0020218A" w:rsidP="0020218A">
      <w:pPr>
        <w:pStyle w:val="Sraopastraipa"/>
        <w:tabs>
          <w:tab w:val="left" w:pos="993"/>
          <w:tab w:val="left" w:pos="1134"/>
          <w:tab w:val="left" w:pos="1418"/>
        </w:tabs>
        <w:ind w:left="709"/>
        <w:jc w:val="both"/>
        <w:rPr>
          <w:b/>
          <w:i/>
        </w:rPr>
      </w:pPr>
      <w:r w:rsidRPr="00A76E13">
        <w:rPr>
          <w:b/>
          <w:i/>
        </w:rPr>
        <w:t>Punkto pakeitimai:</w:t>
      </w:r>
    </w:p>
    <w:p w:rsidR="0020218A" w:rsidRPr="00A76E13" w:rsidRDefault="0020218A" w:rsidP="0020218A">
      <w:pPr>
        <w:pStyle w:val="Sraopastraipa"/>
        <w:tabs>
          <w:tab w:val="left" w:pos="993"/>
          <w:tab w:val="left" w:pos="1134"/>
          <w:tab w:val="left" w:pos="1418"/>
        </w:tabs>
        <w:ind w:left="709"/>
        <w:jc w:val="both"/>
        <w:rPr>
          <w:lang w:eastAsia="lt-LT"/>
        </w:rPr>
      </w:pPr>
      <w:r w:rsidRPr="00A76E13">
        <w:rPr>
          <w:b/>
          <w:i/>
        </w:rPr>
        <w:t>Nr. 13P-</w:t>
      </w:r>
      <w:r>
        <w:rPr>
          <w:b/>
          <w:i/>
        </w:rPr>
        <w:t>133</w:t>
      </w:r>
      <w:r w:rsidRPr="00A76E13">
        <w:rPr>
          <w:b/>
          <w:i/>
        </w:rPr>
        <w:t>-(7.1.2), 2016-12-09</w:t>
      </w:r>
      <w:r w:rsidRPr="00A76E13" w:rsidDel="005C38FE">
        <w:rPr>
          <w:b/>
          <w:i/>
        </w:rPr>
        <w:t xml:space="preserve"> </w:t>
      </w:r>
    </w:p>
    <w:p w:rsidR="0049679F" w:rsidRPr="00D30527" w:rsidRDefault="0049679F" w:rsidP="0049679F">
      <w:pPr>
        <w:autoSpaceDE w:val="0"/>
        <w:autoSpaceDN w:val="0"/>
        <w:adjustRightInd w:val="0"/>
        <w:ind w:firstLine="709"/>
        <w:jc w:val="both"/>
      </w:pPr>
      <w:r w:rsidRPr="0049679F">
        <w:t>12.3. Teismo darbuotojų funkcijos, uždaviniai, darbo ir sprendimų priėmimo tvarka bei atsakomybė nėra išsamiai reglamentuoti.</w:t>
      </w:r>
      <w:r w:rsidRPr="0049679F">
        <w:rPr>
          <w:bCs/>
        </w:rPr>
        <w:t xml:space="preserve"> Vertinama, kad teismo veiklos sritis atitinka šį</w:t>
      </w:r>
      <w:r w:rsidRPr="00D30527">
        <w:rPr>
          <w:bCs/>
        </w:rPr>
        <w:t xml:space="preserve"> kriterijų</w:t>
      </w:r>
      <w:r w:rsidRPr="00D30527">
        <w:t xml:space="preserve">, jei nustatoma teismo darbuotojų įgyvendinamų uždavinių, vykdomų funkcijų, darbo ir sprendimų priėmimo tvarkos bei atsakomybės teisinio reguliavimo trūkumų. Vertinami Lietuvos Respublikos </w:t>
      </w:r>
      <w:r w:rsidRPr="00D30527">
        <w:lastRenderedPageBreak/>
        <w:t>viešojo administravimo įstatymas, Lietuvos Respublikos valstybės tarnybos įstatymas, Lietuvos Respublikos darbo kodeksas, Lietuvos Respublikos Vyriausybės nutarimas „Dėl Valstybės tarnautojų pareigybių aprašymo ir vertinimo metodikos patvirtinimo“ ir pan., teismo padalinių nuostatai (darbo reglamentai), darbuotojų pareigybių aprašymai ir kiti darbuotojų funkcijas, uždavinius, darbo ir sprendimų priėmimo tvarką bei atsakomybę reglamentuojantys teismo patvirtinti teisės aktai, taip pat atsižvelgiama į vidaus ir (ar) išorės audito išvadas bei rekomendacijas;</w:t>
      </w:r>
    </w:p>
    <w:p w:rsidR="0049679F" w:rsidRPr="00D30527" w:rsidRDefault="0049679F" w:rsidP="0049679F">
      <w:pPr>
        <w:autoSpaceDE w:val="0"/>
        <w:autoSpaceDN w:val="0"/>
        <w:adjustRightInd w:val="0"/>
        <w:ind w:firstLine="709"/>
        <w:jc w:val="both"/>
      </w:pPr>
      <w:r w:rsidRPr="0049679F">
        <w:t>12.4.</w:t>
      </w:r>
      <w:r w:rsidRPr="0049679F">
        <w:rPr>
          <w:bCs/>
        </w:rPr>
        <w:t xml:space="preserve"> Daugiausia priimami sprendimai (nesusiję su teisingumo vykdymu), kuriems nereikia kitos valstybės ar savivaldybės įstaigos patvirtinimo. Vertinama, kad teismo veiklos</w:t>
      </w:r>
      <w:r w:rsidRPr="00D30527">
        <w:rPr>
          <w:bCs/>
        </w:rPr>
        <w:t xml:space="preserve"> sritis atitinka šį kriterijų, kai</w:t>
      </w:r>
      <w:r w:rsidRPr="00D30527">
        <w:t xml:space="preserve"> šioje srityje teismas ar teismo darbuotojai vadovaujantis teisės aktais turi įgaliojimus savarankiškai priimti sprendimus, susijusius su paslaugų teikimu, teismo turto valdymu, naudojimu ir disponavimu juo arba viešaisiais pirkimais ir teisės aktai nenustato prievolės derinti juos su kitomis valstybės ar savivaldybės įstaigomis ar nereikia kitos valstybės ar savivaldybės įstaigos patvirtinimo;</w:t>
      </w:r>
    </w:p>
    <w:p w:rsidR="0049679F" w:rsidRPr="00D30527" w:rsidRDefault="0049679F" w:rsidP="0049679F">
      <w:pPr>
        <w:autoSpaceDE w:val="0"/>
        <w:autoSpaceDN w:val="0"/>
        <w:adjustRightInd w:val="0"/>
        <w:ind w:firstLine="709"/>
        <w:jc w:val="both"/>
      </w:pPr>
      <w:r w:rsidRPr="0049679F">
        <w:t xml:space="preserve">12.5. </w:t>
      </w:r>
      <w:r w:rsidRPr="0049679F">
        <w:rPr>
          <w:bCs/>
        </w:rPr>
        <w:t>Naudojama valstybės ar tarnybos paslaptį sudaranti informacija. Vertinama, kad</w:t>
      </w:r>
      <w:r w:rsidRPr="00D30527">
        <w:rPr>
          <w:bCs/>
        </w:rPr>
        <w:t xml:space="preserve"> teismo veiklos sritis atitinka šį kriterijų,</w:t>
      </w:r>
      <w:r w:rsidRPr="00D30527">
        <w:t xml:space="preserve"> kai teismo darbuotojų veikla šioje srityje yra susijusi su informacijos įslaptinimu ar išslaptinimu, įslaptintos informacijos naudojimu ar jos apsauga ir (ar) atskiri teismo darbuotojai yra įslaptintos informacijos rengėjai arba gavėjai;</w:t>
      </w:r>
    </w:p>
    <w:p w:rsidR="0049679F" w:rsidRPr="00D30527" w:rsidRDefault="0049679F" w:rsidP="0049679F">
      <w:pPr>
        <w:autoSpaceDE w:val="0"/>
        <w:autoSpaceDN w:val="0"/>
        <w:adjustRightInd w:val="0"/>
        <w:ind w:firstLine="709"/>
        <w:jc w:val="both"/>
      </w:pPr>
      <w:r w:rsidRPr="0049679F">
        <w:t>12.6. Anksčiau atlikus korupcijos rizikos analizę, buvo nustatyta veiklos trūkumų.</w:t>
      </w:r>
      <w:r w:rsidRPr="00D30527">
        <w:t xml:space="preserve"> </w:t>
      </w:r>
      <w:r w:rsidRPr="00D30527">
        <w:rPr>
          <w:bCs/>
        </w:rPr>
        <w:t xml:space="preserve">Vertinama, kad teismo veiklos sritis atitinka šį kriterijų, </w:t>
      </w:r>
      <w:r w:rsidRPr="00D30527">
        <w:t xml:space="preserve">jei per analizuojamąjį laikotarpį </w:t>
      </w:r>
      <w:r>
        <w:t>Lietuvos Respublikos s</w:t>
      </w:r>
      <w:r w:rsidRPr="00D30527">
        <w:t>pecialiųjų tyrimų tarnyba (toliau – S</w:t>
      </w:r>
      <w:r>
        <w:t>pecialiųjų tyrimų tarnyba)</w:t>
      </w:r>
      <w:r w:rsidRPr="00D30527">
        <w:t xml:space="preserve"> teisės aktų nustatyta tvarka atliko korupcijos rizikos analizę teisme ir pateikė motyvuotą išvadą, kurioje nurodyti teismo veiklos trūkumai bei pateiktos rekomendacijos jiems šalinti, arba tokia išvada buvo pateikta ankščiau, tačiau joje pateiktos rekomendacijos nebuvo įgyvendintos iki analizuojamo laikotarpio pabaigos.  </w:t>
      </w:r>
    </w:p>
    <w:p w:rsidR="00E958EA" w:rsidRPr="00E958EA" w:rsidRDefault="0049679F" w:rsidP="00E36E5F">
      <w:pPr>
        <w:widowControl w:val="0"/>
        <w:shd w:val="clear" w:color="auto" w:fill="FFFFFF"/>
        <w:autoSpaceDE w:val="0"/>
        <w:autoSpaceDN w:val="0"/>
        <w:adjustRightInd w:val="0"/>
        <w:spacing w:line="274" w:lineRule="exact"/>
        <w:ind w:firstLine="709"/>
        <w:jc w:val="both"/>
      </w:pPr>
      <w:r w:rsidRPr="00E958EA">
        <w:t>12.7. Nustatomi kiti korupcijos rizikos veiksniai.</w:t>
      </w:r>
    </w:p>
    <w:p w:rsidR="00822194" w:rsidRPr="00DC4F86" w:rsidRDefault="00104074" w:rsidP="00E36E5F">
      <w:pPr>
        <w:widowControl w:val="0"/>
        <w:shd w:val="clear" w:color="auto" w:fill="FFFFFF"/>
        <w:autoSpaceDE w:val="0"/>
        <w:autoSpaceDN w:val="0"/>
        <w:adjustRightInd w:val="0"/>
        <w:spacing w:line="274" w:lineRule="exact"/>
        <w:ind w:firstLine="709"/>
        <w:jc w:val="both"/>
        <w:rPr>
          <w:lang w:eastAsia="lt-LT"/>
        </w:rPr>
      </w:pPr>
      <w:r w:rsidRPr="00DC4F86">
        <w:rPr>
          <w:lang w:eastAsia="lt-LT"/>
        </w:rPr>
        <w:t>1</w:t>
      </w:r>
      <w:r w:rsidR="00B404D7">
        <w:rPr>
          <w:lang w:eastAsia="lt-LT"/>
        </w:rPr>
        <w:t>3</w:t>
      </w:r>
      <w:r w:rsidRPr="00DC4F86">
        <w:rPr>
          <w:lang w:eastAsia="lt-LT"/>
        </w:rPr>
        <w:t xml:space="preserve">. </w:t>
      </w:r>
      <w:r w:rsidR="00822194" w:rsidRPr="00DC4F86">
        <w:rPr>
          <w:lang w:eastAsia="lt-LT"/>
        </w:rPr>
        <w:t>Teismo veiklos sričių</w:t>
      </w:r>
      <w:r w:rsidR="00B404D7">
        <w:rPr>
          <w:lang w:eastAsia="lt-LT"/>
        </w:rPr>
        <w:t xml:space="preserve"> </w:t>
      </w:r>
      <w:r w:rsidR="00822194" w:rsidRPr="00DC4F86">
        <w:rPr>
          <w:lang w:eastAsia="lt-LT"/>
        </w:rPr>
        <w:t>vertinimo aprašymas pateikiamas teismo pirmininkui, kuris ne vėliau kaip per mėnesį priima sprendimus dėl pateiktos informacijos bei siūlymų įgyvendinimo.</w:t>
      </w:r>
    </w:p>
    <w:p w:rsidR="009834B0" w:rsidRPr="00DC4F86" w:rsidRDefault="00104074" w:rsidP="009834B0">
      <w:pPr>
        <w:widowControl w:val="0"/>
        <w:shd w:val="clear" w:color="auto" w:fill="FFFFFF"/>
        <w:autoSpaceDE w:val="0"/>
        <w:autoSpaceDN w:val="0"/>
        <w:adjustRightInd w:val="0"/>
        <w:spacing w:line="274" w:lineRule="exact"/>
        <w:ind w:firstLine="709"/>
        <w:jc w:val="both"/>
        <w:rPr>
          <w:lang w:eastAsia="lt-LT"/>
        </w:rPr>
      </w:pPr>
      <w:r w:rsidRPr="006E15ED">
        <w:rPr>
          <w:lang w:eastAsia="lt-LT"/>
        </w:rPr>
        <w:t>1</w:t>
      </w:r>
      <w:r w:rsidR="00B404D7" w:rsidRPr="006E15ED">
        <w:rPr>
          <w:lang w:eastAsia="lt-LT"/>
        </w:rPr>
        <w:t>4</w:t>
      </w:r>
      <w:r w:rsidRPr="006E15ED">
        <w:rPr>
          <w:lang w:eastAsia="lt-LT"/>
        </w:rPr>
        <w:t xml:space="preserve">. </w:t>
      </w:r>
      <w:r w:rsidR="009834B0" w:rsidRPr="006E15ED">
        <w:rPr>
          <w:lang w:eastAsia="lt-LT"/>
        </w:rPr>
        <w:t>Teismo veiklos sričių</w:t>
      </w:r>
      <w:r w:rsidR="0049679F" w:rsidRPr="006E15ED">
        <w:rPr>
          <w:lang w:eastAsia="lt-LT"/>
        </w:rPr>
        <w:t xml:space="preserve"> </w:t>
      </w:r>
      <w:r w:rsidR="00E958EA" w:rsidRPr="006E15ED">
        <w:rPr>
          <w:lang w:eastAsia="lt-LT"/>
        </w:rPr>
        <w:t xml:space="preserve">vertinimo </w:t>
      </w:r>
      <w:r w:rsidR="0049679F" w:rsidRPr="006E15ED">
        <w:rPr>
          <w:lang w:eastAsia="lt-LT"/>
        </w:rPr>
        <w:t>aprašymas</w:t>
      </w:r>
      <w:r w:rsidR="009834B0" w:rsidRPr="006E15ED">
        <w:rPr>
          <w:lang w:eastAsia="lt-LT"/>
        </w:rPr>
        <w:t>, kuri</w:t>
      </w:r>
      <w:r w:rsidR="0049679F" w:rsidRPr="006E15ED">
        <w:rPr>
          <w:lang w:eastAsia="lt-LT"/>
        </w:rPr>
        <w:t xml:space="preserve">ame konstatuojamas veiklos srities atitikimas </w:t>
      </w:r>
      <w:r w:rsidR="00B404D7" w:rsidRPr="006E15ED">
        <w:t>vienam ar keliems iš šios metodikos 12.1 – 12.7 punktuose nurodytų kriterijų,</w:t>
      </w:r>
      <w:r w:rsidR="009834B0" w:rsidRPr="006E15ED">
        <w:rPr>
          <w:lang w:eastAsia="lt-LT"/>
        </w:rPr>
        <w:t xml:space="preserve"> yra pagrindas parengti motyvuotą išvadą.</w:t>
      </w:r>
      <w:r w:rsidR="000D6896">
        <w:rPr>
          <w:lang w:eastAsia="lt-LT"/>
        </w:rPr>
        <w:t xml:space="preserve"> </w:t>
      </w:r>
    </w:p>
    <w:p w:rsidR="001E6349" w:rsidRPr="00E36E5F" w:rsidRDefault="001E6349" w:rsidP="00E36E5F">
      <w:pPr>
        <w:widowControl w:val="0"/>
        <w:shd w:val="clear" w:color="auto" w:fill="FFFFFF"/>
        <w:autoSpaceDE w:val="0"/>
        <w:autoSpaceDN w:val="0"/>
        <w:adjustRightInd w:val="0"/>
        <w:spacing w:line="274" w:lineRule="exact"/>
        <w:ind w:firstLine="709"/>
        <w:jc w:val="both"/>
        <w:rPr>
          <w:lang w:eastAsia="lt-LT"/>
        </w:rPr>
      </w:pPr>
    </w:p>
    <w:p w:rsidR="00556281" w:rsidRDefault="00140F38" w:rsidP="00140F38">
      <w:pPr>
        <w:autoSpaceDE w:val="0"/>
        <w:autoSpaceDN w:val="0"/>
        <w:adjustRightInd w:val="0"/>
        <w:jc w:val="center"/>
        <w:rPr>
          <w:b/>
          <w:bCs/>
          <w:caps/>
        </w:rPr>
      </w:pPr>
      <w:r w:rsidRPr="00140F38">
        <w:rPr>
          <w:b/>
          <w:bCs/>
          <w:caps/>
        </w:rPr>
        <w:t>I</w:t>
      </w:r>
      <w:r w:rsidR="00556281">
        <w:rPr>
          <w:b/>
          <w:bCs/>
          <w:caps/>
        </w:rPr>
        <w:t>ii</w:t>
      </w:r>
      <w:r w:rsidRPr="00140F38">
        <w:rPr>
          <w:b/>
          <w:bCs/>
          <w:caps/>
        </w:rPr>
        <w:t>.</w:t>
      </w:r>
      <w:r w:rsidR="00556281">
        <w:rPr>
          <w:b/>
          <w:bCs/>
          <w:caps/>
        </w:rPr>
        <w:t xml:space="preserve"> SKYRIUS</w:t>
      </w:r>
    </w:p>
    <w:p w:rsidR="00140F38" w:rsidRPr="00140F38" w:rsidRDefault="00140F38" w:rsidP="00140F38">
      <w:pPr>
        <w:autoSpaceDE w:val="0"/>
        <w:autoSpaceDN w:val="0"/>
        <w:adjustRightInd w:val="0"/>
        <w:jc w:val="center"/>
        <w:rPr>
          <w:b/>
          <w:bCs/>
          <w:caps/>
        </w:rPr>
      </w:pPr>
      <w:r w:rsidRPr="00140F38">
        <w:rPr>
          <w:b/>
          <w:bCs/>
          <w:caps/>
        </w:rPr>
        <w:t xml:space="preserve">MOTYVUOTOS IŠVADOS </w:t>
      </w:r>
      <w:r w:rsidR="00B60795">
        <w:rPr>
          <w:b/>
          <w:bCs/>
          <w:caps/>
        </w:rPr>
        <w:t>su</w:t>
      </w:r>
      <w:r w:rsidRPr="00140F38">
        <w:rPr>
          <w:b/>
          <w:bCs/>
          <w:caps/>
        </w:rPr>
        <w:t>RAŠYMAS</w:t>
      </w:r>
    </w:p>
    <w:p w:rsidR="00140F38" w:rsidRPr="00140F38" w:rsidRDefault="00140F38" w:rsidP="00140F38">
      <w:pPr>
        <w:autoSpaceDE w:val="0"/>
        <w:autoSpaceDN w:val="0"/>
        <w:adjustRightInd w:val="0"/>
        <w:jc w:val="both"/>
      </w:pPr>
    </w:p>
    <w:p w:rsidR="00140F38" w:rsidRPr="00140F38" w:rsidRDefault="00104074" w:rsidP="00140F38">
      <w:pPr>
        <w:autoSpaceDE w:val="0"/>
        <w:autoSpaceDN w:val="0"/>
        <w:adjustRightInd w:val="0"/>
        <w:ind w:firstLine="709"/>
        <w:jc w:val="both"/>
      </w:pPr>
      <w:r>
        <w:t>1</w:t>
      </w:r>
      <w:r w:rsidR="003D0163">
        <w:t>5</w:t>
      </w:r>
      <w:r w:rsidR="00140F38" w:rsidRPr="00140F38">
        <w:t xml:space="preserve">. </w:t>
      </w:r>
      <w:r w:rsidR="00E105EB">
        <w:t xml:space="preserve">Šio Aprašo II skirsnio nustatyta tvarka atlikto vertinimo metu nustačius </w:t>
      </w:r>
      <w:r w:rsidR="00E105EB" w:rsidRPr="00DC4F86">
        <w:rPr>
          <w:lang w:eastAsia="lt-LT"/>
        </w:rPr>
        <w:t>veiklos sri</w:t>
      </w:r>
      <w:r w:rsidR="00E105EB">
        <w:rPr>
          <w:lang w:eastAsia="lt-LT"/>
        </w:rPr>
        <w:t>tis</w:t>
      </w:r>
      <w:r w:rsidR="00E105EB" w:rsidRPr="00DC4F86">
        <w:rPr>
          <w:lang w:eastAsia="lt-LT"/>
        </w:rPr>
        <w:t xml:space="preserve">, </w:t>
      </w:r>
      <w:r w:rsidR="00F71DD1">
        <w:rPr>
          <w:lang w:eastAsia="lt-LT"/>
        </w:rPr>
        <w:t>kuriose egzistuoja</w:t>
      </w:r>
      <w:r w:rsidR="00F71DD1" w:rsidRPr="00140F38">
        <w:rPr>
          <w:lang w:eastAsia="lt-LT"/>
        </w:rPr>
        <w:t xml:space="preserve"> </w:t>
      </w:r>
      <w:r w:rsidR="00F71DD1">
        <w:rPr>
          <w:lang w:eastAsia="lt-LT"/>
        </w:rPr>
        <w:t xml:space="preserve">didelė </w:t>
      </w:r>
      <w:r w:rsidR="00F71DD1" w:rsidRPr="00140F38">
        <w:rPr>
          <w:lang w:eastAsia="lt-LT"/>
        </w:rPr>
        <w:t>korupcijos pasireiškimo tikimybė</w:t>
      </w:r>
      <w:r w:rsidR="00F71DD1">
        <w:rPr>
          <w:lang w:eastAsia="lt-LT"/>
        </w:rPr>
        <w:t xml:space="preserve">, </w:t>
      </w:r>
      <w:r w:rsidR="00140F38" w:rsidRPr="00140F38">
        <w:t>iki kiekvienų metų III ketvirčio pabaigos surašoma motyvuota išvada</w:t>
      </w:r>
      <w:r w:rsidR="00742EA2">
        <w:t xml:space="preserve">. Rekomenduojama </w:t>
      </w:r>
      <w:r w:rsidR="00AB028F">
        <w:t xml:space="preserve">motyvuotos </w:t>
      </w:r>
      <w:r w:rsidR="00742EA2">
        <w:t>išvados forma pateikta šios</w:t>
      </w:r>
      <w:r w:rsidR="00140F38" w:rsidRPr="00140F38">
        <w:t xml:space="preserve"> Metodikos 1 pried</w:t>
      </w:r>
      <w:r w:rsidR="00742EA2">
        <w:t>e</w:t>
      </w:r>
      <w:r w:rsidR="00140F38" w:rsidRPr="00140F38">
        <w:t>.</w:t>
      </w:r>
    </w:p>
    <w:p w:rsidR="00140F38" w:rsidRPr="00140F38" w:rsidRDefault="00104074" w:rsidP="00140F38">
      <w:pPr>
        <w:autoSpaceDE w:val="0"/>
        <w:autoSpaceDN w:val="0"/>
        <w:adjustRightInd w:val="0"/>
        <w:ind w:firstLine="709"/>
        <w:jc w:val="both"/>
      </w:pPr>
      <w:r>
        <w:t>1</w:t>
      </w:r>
      <w:r w:rsidR="003D0163">
        <w:t>6</w:t>
      </w:r>
      <w:r w:rsidR="00140F38" w:rsidRPr="00140F38">
        <w:t>. Motyvuota išvada susideda iš:</w:t>
      </w:r>
    </w:p>
    <w:p w:rsidR="00140F38" w:rsidRPr="00140F38" w:rsidRDefault="00BB2CC0" w:rsidP="00140F38">
      <w:pPr>
        <w:autoSpaceDE w:val="0"/>
        <w:autoSpaceDN w:val="0"/>
        <w:adjustRightInd w:val="0"/>
        <w:ind w:firstLine="709"/>
        <w:jc w:val="both"/>
      </w:pPr>
      <w:r>
        <w:t>1</w:t>
      </w:r>
      <w:r w:rsidR="003D0163">
        <w:t>6</w:t>
      </w:r>
      <w:r w:rsidR="00140F38" w:rsidRPr="00140F38">
        <w:t>.1. aprašomosios dalies, kurioje nurodoma:</w:t>
      </w:r>
    </w:p>
    <w:p w:rsidR="00140F38" w:rsidRDefault="00BB2CC0" w:rsidP="00140F38">
      <w:pPr>
        <w:tabs>
          <w:tab w:val="left" w:pos="1276"/>
        </w:tabs>
        <w:autoSpaceDE w:val="0"/>
        <w:autoSpaceDN w:val="0"/>
        <w:adjustRightInd w:val="0"/>
        <w:ind w:firstLine="709"/>
        <w:jc w:val="both"/>
      </w:pPr>
      <w:r>
        <w:t>1</w:t>
      </w:r>
      <w:r w:rsidR="003D0163">
        <w:t>6</w:t>
      </w:r>
      <w:r w:rsidR="00140F38" w:rsidRPr="00140F38">
        <w:t>.1.1. subjektai, atlikę korupcijos pasireiškimo tikimybės teisme nustatymą, analizuotas laikotarpis, naudoti metodai, veiksmai ir teismo esamos padėties vertinimo kriterijai</w:t>
      </w:r>
      <w:r w:rsidR="00922DF9">
        <w:t>;</w:t>
      </w:r>
    </w:p>
    <w:p w:rsidR="00140F38" w:rsidRPr="00140F38" w:rsidRDefault="00104074" w:rsidP="00140F38">
      <w:pPr>
        <w:autoSpaceDE w:val="0"/>
        <w:autoSpaceDN w:val="0"/>
        <w:adjustRightInd w:val="0"/>
        <w:ind w:firstLine="709"/>
        <w:jc w:val="both"/>
      </w:pPr>
      <w:r>
        <w:t>1</w:t>
      </w:r>
      <w:r w:rsidR="003D0163">
        <w:t>6</w:t>
      </w:r>
      <w:r w:rsidR="00140F38" w:rsidRPr="00140F38">
        <w:t xml:space="preserve">.1.2. </w:t>
      </w:r>
      <w:r w:rsidR="00891944">
        <w:t>teismo veiklos sritys</w:t>
      </w:r>
      <w:r w:rsidR="00891944" w:rsidRPr="00140F38">
        <w:t>, kurio</w:t>
      </w:r>
      <w:r w:rsidR="00891944">
        <w:t>se</w:t>
      </w:r>
      <w:r w:rsidR="00891944" w:rsidRPr="00140F38">
        <w:t xml:space="preserve"> nustatyta, kad egzistuoja didelė korupcijos pasireiškimo tikimybė</w:t>
      </w:r>
      <w:r w:rsidR="00891944">
        <w:t xml:space="preserve">, bei </w:t>
      </w:r>
      <w:r w:rsidR="00140F38" w:rsidRPr="00140F38">
        <w:t>korupcijos rizikos veiksniai, teismo vidiniai teisės aktai, sprendimai, administracinės procedūros sprendimai, pagrindžiantys</w:t>
      </w:r>
      <w:r w:rsidR="00D44E3E">
        <w:t xml:space="preserve"> tokią</w:t>
      </w:r>
      <w:r w:rsidR="00140F38" w:rsidRPr="00140F38">
        <w:t xml:space="preserve"> išvadą, ir kita</w:t>
      </w:r>
      <w:r w:rsidR="00922DF9">
        <w:t>;</w:t>
      </w:r>
    </w:p>
    <w:p w:rsidR="00140F38" w:rsidRPr="00140F38" w:rsidRDefault="00BB2CC0" w:rsidP="00140F38">
      <w:pPr>
        <w:autoSpaceDE w:val="0"/>
        <w:autoSpaceDN w:val="0"/>
        <w:adjustRightInd w:val="0"/>
        <w:ind w:firstLine="709"/>
        <w:jc w:val="both"/>
      </w:pPr>
      <w:r>
        <w:t>1</w:t>
      </w:r>
      <w:r w:rsidR="003D0163">
        <w:t>6</w:t>
      </w:r>
      <w:r w:rsidR="00140F38" w:rsidRPr="00140F38">
        <w:t xml:space="preserve">.1.3. </w:t>
      </w:r>
      <w:r w:rsidR="00D44E3E">
        <w:t>srityse</w:t>
      </w:r>
      <w:r w:rsidR="00D44E3E" w:rsidRPr="00140F38">
        <w:t>, kurio</w:t>
      </w:r>
      <w:r w:rsidR="00D44E3E">
        <w:t>se</w:t>
      </w:r>
      <w:r w:rsidR="00D44E3E" w:rsidRPr="00140F38">
        <w:t xml:space="preserve"> nustatyta, kad egzistuoja didelė korupcijos pasireiškimo tikimybė</w:t>
      </w:r>
      <w:r w:rsidR="00D44E3E">
        <w:t xml:space="preserve">, </w:t>
      </w:r>
      <w:r w:rsidR="00891944">
        <w:t>nusta</w:t>
      </w:r>
      <w:r w:rsidR="00D44E3E">
        <w:t>čius</w:t>
      </w:r>
      <w:r w:rsidR="00891944">
        <w:t xml:space="preserve"> skirtumus tarp esamos padėties ir tos padėties, kuri turėtų būti pagal teisės aktuose nustatytus reikalavimus</w:t>
      </w:r>
      <w:r w:rsidR="00140F38" w:rsidRPr="00140F38">
        <w:t xml:space="preserve">, </w:t>
      </w:r>
      <w:r w:rsidR="00D44E3E" w:rsidRPr="00140F38">
        <w:t xml:space="preserve">išsamiai paaiškintos priežastys, kurios </w:t>
      </w:r>
      <w:r w:rsidR="00D44E3E">
        <w:t xml:space="preserve">juos </w:t>
      </w:r>
      <w:r w:rsidR="00D44E3E" w:rsidRPr="00140F38">
        <w:t>lėmė</w:t>
      </w:r>
      <w:r w:rsidR="00D44E3E">
        <w:t xml:space="preserve"> ir </w:t>
      </w:r>
      <w:r w:rsidR="00891944">
        <w:t>įvertinama jų įtaka korupcijos pasireiškimo tikimybės egzistavimui</w:t>
      </w:r>
      <w:r w:rsidR="00140F38" w:rsidRPr="00140F38">
        <w:t>;</w:t>
      </w:r>
    </w:p>
    <w:p w:rsidR="00140F38" w:rsidRPr="007A45D2" w:rsidRDefault="00BB2CC0" w:rsidP="00140F38">
      <w:pPr>
        <w:tabs>
          <w:tab w:val="left" w:pos="1276"/>
        </w:tabs>
        <w:autoSpaceDE w:val="0"/>
        <w:autoSpaceDN w:val="0"/>
        <w:adjustRightInd w:val="0"/>
        <w:ind w:firstLine="709"/>
        <w:jc w:val="both"/>
      </w:pPr>
      <w:r w:rsidRPr="007A45D2">
        <w:t>1</w:t>
      </w:r>
      <w:r w:rsidR="003D0163">
        <w:t>6</w:t>
      </w:r>
      <w:r w:rsidR="00140F38" w:rsidRPr="007A45D2">
        <w:t>.2. rezoliucinės dalies, kurioje nurodomos:</w:t>
      </w:r>
    </w:p>
    <w:p w:rsidR="00140F38" w:rsidRPr="007A45D2" w:rsidRDefault="00BB2CC0" w:rsidP="00140F38">
      <w:pPr>
        <w:tabs>
          <w:tab w:val="left" w:pos="1276"/>
        </w:tabs>
        <w:autoSpaceDE w:val="0"/>
        <w:autoSpaceDN w:val="0"/>
        <w:adjustRightInd w:val="0"/>
        <w:ind w:firstLine="709"/>
        <w:jc w:val="both"/>
      </w:pPr>
      <w:r w:rsidRPr="007A45D2">
        <w:t>1</w:t>
      </w:r>
      <w:r w:rsidR="003D0163">
        <w:t>6</w:t>
      </w:r>
      <w:r w:rsidR="00140F38" w:rsidRPr="007A45D2">
        <w:t>.2.1. priemonės, kurių būtina imtis nustatytiems korupcijos rizikos veiksniams valdyti ar šalinti,</w:t>
      </w:r>
    </w:p>
    <w:p w:rsidR="00140F38" w:rsidRPr="007A45D2" w:rsidRDefault="00BB2CC0" w:rsidP="00140F38">
      <w:pPr>
        <w:tabs>
          <w:tab w:val="left" w:pos="1276"/>
        </w:tabs>
        <w:autoSpaceDE w:val="0"/>
        <w:autoSpaceDN w:val="0"/>
        <w:adjustRightInd w:val="0"/>
        <w:ind w:firstLine="709"/>
        <w:jc w:val="both"/>
      </w:pPr>
      <w:r w:rsidRPr="007A45D2">
        <w:t>1</w:t>
      </w:r>
      <w:r w:rsidR="003D0163">
        <w:t>6</w:t>
      </w:r>
      <w:r w:rsidR="00140F38" w:rsidRPr="007A45D2">
        <w:t>.2.</w:t>
      </w:r>
      <w:r w:rsidR="00B404D7">
        <w:t>2</w:t>
      </w:r>
      <w:r w:rsidR="00140F38" w:rsidRPr="007A45D2">
        <w:t>. kiti reikalingi siūlymai;</w:t>
      </w:r>
    </w:p>
    <w:p w:rsidR="00140F38" w:rsidRPr="007A45D2" w:rsidRDefault="00BB2CC0" w:rsidP="00140F38">
      <w:pPr>
        <w:tabs>
          <w:tab w:val="left" w:pos="1276"/>
        </w:tabs>
        <w:autoSpaceDE w:val="0"/>
        <w:autoSpaceDN w:val="0"/>
        <w:adjustRightInd w:val="0"/>
        <w:ind w:firstLine="709"/>
        <w:jc w:val="both"/>
      </w:pPr>
      <w:r w:rsidRPr="007A45D2">
        <w:lastRenderedPageBreak/>
        <w:t>1</w:t>
      </w:r>
      <w:r w:rsidR="003D0163">
        <w:t>6</w:t>
      </w:r>
      <w:r w:rsidR="00140F38" w:rsidRPr="007A45D2">
        <w:t>.3. pridedamų dokumentų pagrindžiančių didelę korupcijos pasireiškimo tikimybę teismo veikloje, sąraš</w:t>
      </w:r>
      <w:r w:rsidR="00203B4F">
        <w:t>as</w:t>
      </w:r>
      <w:r w:rsidR="00140F38" w:rsidRPr="007A45D2">
        <w:t>.</w:t>
      </w:r>
    </w:p>
    <w:p w:rsidR="00B60795" w:rsidRPr="007A45D2" w:rsidRDefault="00BB2CC0" w:rsidP="00140F38">
      <w:pPr>
        <w:tabs>
          <w:tab w:val="left" w:pos="1276"/>
        </w:tabs>
        <w:autoSpaceDE w:val="0"/>
        <w:autoSpaceDN w:val="0"/>
        <w:adjustRightInd w:val="0"/>
        <w:ind w:firstLine="709"/>
        <w:jc w:val="both"/>
      </w:pPr>
      <w:r w:rsidRPr="007A45D2">
        <w:t>1</w:t>
      </w:r>
      <w:r w:rsidR="003D0163">
        <w:t>7</w:t>
      </w:r>
      <w:r w:rsidR="00140F38" w:rsidRPr="007A45D2">
        <w:t>.</w:t>
      </w:r>
      <w:r w:rsidR="00D30527">
        <w:t xml:space="preserve"> </w:t>
      </w:r>
      <w:r w:rsidR="00B60795" w:rsidRPr="007A45D2">
        <w:t>Motyvuotą išvadą pasirašo teismo pirmininkas.</w:t>
      </w:r>
    </w:p>
    <w:p w:rsidR="00140F38" w:rsidRDefault="00B60795" w:rsidP="00140F38">
      <w:pPr>
        <w:tabs>
          <w:tab w:val="left" w:pos="1276"/>
        </w:tabs>
        <w:autoSpaceDE w:val="0"/>
        <w:autoSpaceDN w:val="0"/>
        <w:adjustRightInd w:val="0"/>
        <w:ind w:firstLine="709"/>
        <w:jc w:val="both"/>
      </w:pPr>
      <w:r w:rsidRPr="007A45D2">
        <w:t>1</w:t>
      </w:r>
      <w:r w:rsidR="003D0163">
        <w:t>8</w:t>
      </w:r>
      <w:r w:rsidRPr="007A45D2">
        <w:t xml:space="preserve">. </w:t>
      </w:r>
      <w:r w:rsidR="00730C3F" w:rsidRPr="007A45D2">
        <w:t>M</w:t>
      </w:r>
      <w:r w:rsidR="00140F38" w:rsidRPr="007A45D2">
        <w:t>otyvuota išvada su pridedamais dokumentais ne vėliau kaip per mėnesį pateikiama S</w:t>
      </w:r>
      <w:r w:rsidR="00F86E24">
        <w:t>pecialiųjų tyrimų tarnybai</w:t>
      </w:r>
      <w:r w:rsidR="0007381E">
        <w:t xml:space="preserve"> ir paskelbiama teismo internetiniame tinklapyje.</w:t>
      </w:r>
    </w:p>
    <w:p w:rsidR="00977228" w:rsidRDefault="00977228" w:rsidP="00140F38">
      <w:pPr>
        <w:tabs>
          <w:tab w:val="left" w:pos="1276"/>
        </w:tabs>
        <w:autoSpaceDE w:val="0"/>
        <w:autoSpaceDN w:val="0"/>
        <w:adjustRightInd w:val="0"/>
        <w:ind w:firstLine="709"/>
        <w:jc w:val="both"/>
      </w:pPr>
    </w:p>
    <w:p w:rsidR="00556281" w:rsidRDefault="00556281" w:rsidP="00140F38">
      <w:pPr>
        <w:autoSpaceDE w:val="0"/>
        <w:autoSpaceDN w:val="0"/>
        <w:adjustRightInd w:val="0"/>
        <w:jc w:val="center"/>
        <w:rPr>
          <w:b/>
          <w:bCs/>
          <w:caps/>
        </w:rPr>
      </w:pPr>
      <w:r>
        <w:rPr>
          <w:b/>
          <w:bCs/>
          <w:caps/>
        </w:rPr>
        <w:t>I</w:t>
      </w:r>
      <w:r w:rsidR="00140F38" w:rsidRPr="00140F38">
        <w:rPr>
          <w:b/>
          <w:bCs/>
          <w:caps/>
        </w:rPr>
        <w:t xml:space="preserve">V. </w:t>
      </w:r>
      <w:r>
        <w:rPr>
          <w:b/>
          <w:bCs/>
          <w:caps/>
        </w:rPr>
        <w:t>SKYRIUS</w:t>
      </w:r>
    </w:p>
    <w:p w:rsidR="00140F38" w:rsidRPr="00140F38" w:rsidRDefault="00140F38" w:rsidP="00140F38">
      <w:pPr>
        <w:autoSpaceDE w:val="0"/>
        <w:autoSpaceDN w:val="0"/>
        <w:adjustRightInd w:val="0"/>
        <w:jc w:val="center"/>
        <w:rPr>
          <w:b/>
          <w:bCs/>
          <w:caps/>
        </w:rPr>
      </w:pPr>
      <w:r w:rsidRPr="00140F38">
        <w:rPr>
          <w:b/>
          <w:bCs/>
          <w:caps/>
        </w:rPr>
        <w:t>BAIGIAMOSIOS NUOSTATOS</w:t>
      </w:r>
    </w:p>
    <w:p w:rsidR="00140F38" w:rsidRPr="00140F38" w:rsidRDefault="00140F38" w:rsidP="00140F38">
      <w:pPr>
        <w:autoSpaceDE w:val="0"/>
        <w:autoSpaceDN w:val="0"/>
        <w:adjustRightInd w:val="0"/>
        <w:jc w:val="both"/>
        <w:rPr>
          <w:caps/>
          <w:strike/>
        </w:rPr>
      </w:pPr>
    </w:p>
    <w:p w:rsidR="00B60795" w:rsidRDefault="003D0163" w:rsidP="00B60795">
      <w:pPr>
        <w:autoSpaceDE w:val="0"/>
        <w:autoSpaceDN w:val="0"/>
        <w:adjustRightInd w:val="0"/>
        <w:ind w:firstLine="709"/>
        <w:jc w:val="both"/>
      </w:pPr>
      <w:r w:rsidRPr="003C57DA">
        <w:t>19</w:t>
      </w:r>
      <w:r w:rsidR="00983B90" w:rsidRPr="003C57DA">
        <w:t xml:space="preserve">. </w:t>
      </w:r>
      <w:r w:rsidR="00B60795">
        <w:t>Teisma</w:t>
      </w:r>
      <w:r w:rsidR="00983B90">
        <w:t>s</w:t>
      </w:r>
      <w:r w:rsidR="00B60795">
        <w:t xml:space="preserve"> </w:t>
      </w:r>
      <w:r w:rsidR="00FE33B2">
        <w:t xml:space="preserve">įgyvendina </w:t>
      </w:r>
      <w:r w:rsidR="00B60795">
        <w:t>priemones</w:t>
      </w:r>
      <w:r w:rsidR="00983B90">
        <w:t>,</w:t>
      </w:r>
      <w:r w:rsidR="00B60795">
        <w:t xml:space="preserve"> skirtas motyvuotoje išvadoje pateiktų siūlymų įgyvendinimui</w:t>
      </w:r>
      <w:r w:rsidR="00F8500E">
        <w:t xml:space="preserve">, </w:t>
      </w:r>
      <w:r w:rsidR="00F30422">
        <w:t xml:space="preserve">įtraukia </w:t>
      </w:r>
      <w:r w:rsidR="00CA0F42">
        <w:t xml:space="preserve">jas </w:t>
      </w:r>
      <w:r w:rsidR="00F30422">
        <w:t xml:space="preserve">į teismo tvirtinamą antikorupcinės programos </w:t>
      </w:r>
      <w:r w:rsidR="002C1EF6" w:rsidRPr="00140F38">
        <w:t>įgyvendinimo priemonių plan</w:t>
      </w:r>
      <w:r w:rsidR="00F30422">
        <w:t>ą</w:t>
      </w:r>
      <w:r w:rsidR="00F8500E">
        <w:t>.</w:t>
      </w:r>
    </w:p>
    <w:p w:rsidR="004968AF" w:rsidRPr="00140F38" w:rsidRDefault="00F30422" w:rsidP="004968AF">
      <w:pPr>
        <w:autoSpaceDE w:val="0"/>
        <w:autoSpaceDN w:val="0"/>
        <w:adjustRightInd w:val="0"/>
        <w:ind w:firstLine="709"/>
        <w:jc w:val="both"/>
      </w:pPr>
      <w:r>
        <w:t>2</w:t>
      </w:r>
      <w:r w:rsidR="003D0163">
        <w:t>0</w:t>
      </w:r>
      <w:r w:rsidR="00140F38" w:rsidRPr="00140F38">
        <w:t>. S</w:t>
      </w:r>
      <w:r w:rsidR="00F86E24">
        <w:t xml:space="preserve">pecialiųjų tyrimų tarnybai </w:t>
      </w:r>
      <w:r w:rsidR="00140F38" w:rsidRPr="00140F38">
        <w:t xml:space="preserve">atlikus korupcijos rizikos analizę ir pateikus teismui motyvuotą išvadą dėl teismo kovos su korupcija programos parengimo ir (ar) pasiūlymus dėl programos turinio arba rekomendacijas dėl kitų korupcijos prevencijos priemonių taikymo, teismas </w:t>
      </w:r>
      <w:r w:rsidR="004968AF">
        <w:t>numato</w:t>
      </w:r>
      <w:r w:rsidR="00FE33B2">
        <w:t xml:space="preserve"> </w:t>
      </w:r>
      <w:r w:rsidR="007A45D2">
        <w:t>(</w:t>
      </w:r>
      <w:r w:rsidR="00FE33B2">
        <w:t xml:space="preserve">prireikus patvirtindamas </w:t>
      </w:r>
      <w:r w:rsidR="00FE33B2" w:rsidRPr="00140F38">
        <w:t>kovos su korupcija įgyvendinimo priemonių planus</w:t>
      </w:r>
      <w:r w:rsidR="007A45D2">
        <w:t>)</w:t>
      </w:r>
      <w:r w:rsidR="00800789">
        <w:t xml:space="preserve"> ir įgyvendina</w:t>
      </w:r>
      <w:r w:rsidR="004968AF">
        <w:t xml:space="preserve"> reikiamas priemones </w:t>
      </w:r>
      <w:r w:rsidR="00FE33B2">
        <w:t xml:space="preserve">šioje </w:t>
      </w:r>
      <w:r w:rsidR="004968AF" w:rsidRPr="004968AF">
        <w:rPr>
          <w:lang w:eastAsia="lt-LT"/>
        </w:rPr>
        <w:t xml:space="preserve">išvadoje </w:t>
      </w:r>
      <w:r w:rsidR="00FE33B2">
        <w:t>pateiktų siūlymų įgyvendinimui</w:t>
      </w:r>
      <w:r w:rsidR="004968AF" w:rsidRPr="004968AF">
        <w:rPr>
          <w:lang w:eastAsia="lt-LT"/>
        </w:rPr>
        <w:t>.</w:t>
      </w:r>
    </w:p>
    <w:p w:rsidR="004968AF" w:rsidRPr="004968AF" w:rsidRDefault="00104074" w:rsidP="004968AF">
      <w:pPr>
        <w:autoSpaceDE w:val="0"/>
        <w:autoSpaceDN w:val="0"/>
        <w:adjustRightInd w:val="0"/>
        <w:ind w:firstLine="709"/>
        <w:jc w:val="both"/>
        <w:rPr>
          <w:rFonts w:ascii="Courier New" w:hAnsi="Courier New" w:cs="Courier New"/>
          <w:sz w:val="20"/>
          <w:szCs w:val="20"/>
          <w:lang w:eastAsia="lt-LT"/>
        </w:rPr>
      </w:pPr>
      <w:r>
        <w:t>2</w:t>
      </w:r>
      <w:r w:rsidR="003D0163">
        <w:t>1</w:t>
      </w:r>
      <w:r w:rsidR="00140F38" w:rsidRPr="00140F38">
        <w:t>. Teismas per 3 mėnesius nuo S</w:t>
      </w:r>
      <w:r w:rsidR="00F86E24">
        <w:t>pecialiųjų tyrimų tarnybos</w:t>
      </w:r>
      <w:r w:rsidR="00140F38" w:rsidRPr="00140F38">
        <w:t xml:space="preserve"> motyvuotos išvados </w:t>
      </w:r>
      <w:r w:rsidR="00117A5C">
        <w:t xml:space="preserve">ir </w:t>
      </w:r>
      <w:r w:rsidR="004E6004">
        <w:t xml:space="preserve">(ar) </w:t>
      </w:r>
      <w:r w:rsidR="00117A5C">
        <w:t xml:space="preserve">pasiūlymų </w:t>
      </w:r>
      <w:r w:rsidR="00140F38" w:rsidRPr="00140F38">
        <w:t>gavimo dienos pateikia S</w:t>
      </w:r>
      <w:r w:rsidR="00F86E24">
        <w:t>pecialiųjų tyrimų tarnybai</w:t>
      </w:r>
      <w:r w:rsidR="00140F38" w:rsidRPr="00140F38">
        <w:t xml:space="preserve"> informaciją apie išvadoje nurodytų korupcijos preve</w:t>
      </w:r>
      <w:r w:rsidR="007A45D2">
        <w:t>ncijos priemonių vykdymą.</w:t>
      </w:r>
    </w:p>
    <w:p w:rsidR="00140F38" w:rsidRDefault="00104074" w:rsidP="00140F38">
      <w:pPr>
        <w:autoSpaceDE w:val="0"/>
        <w:autoSpaceDN w:val="0"/>
        <w:adjustRightInd w:val="0"/>
        <w:ind w:firstLine="709"/>
        <w:jc w:val="both"/>
      </w:pPr>
      <w:r>
        <w:t>2</w:t>
      </w:r>
      <w:r w:rsidR="003D0163">
        <w:t>2</w:t>
      </w:r>
      <w:r w:rsidR="00140F38" w:rsidRPr="00140F38">
        <w:t>. Teismai kasmet iki r</w:t>
      </w:r>
      <w:r w:rsidR="00A43292">
        <w:t>ugsėjo</w:t>
      </w:r>
      <w:r w:rsidR="00140F38" w:rsidRPr="00140F38">
        <w:t xml:space="preserve"> 30 dienos Nacionalinės teismų administracijos Vidaus audito skyriui, kuris, remiantis Nuostatais, Lietuvos Respublikos teismuose atlieka korupcijos rizikos valdymo vertinimą, raštu pateikia informaciją (pažymą) apie korupcijos prevencijos priemonių (darbų)</w:t>
      </w:r>
      <w:r w:rsidR="009A31CF">
        <w:t xml:space="preserve"> vykdymą (Metodikos 2 priedas).</w:t>
      </w:r>
    </w:p>
    <w:p w:rsidR="007B53EE" w:rsidRPr="00140F38" w:rsidRDefault="007B53EE" w:rsidP="00140F38">
      <w:pPr>
        <w:autoSpaceDE w:val="0"/>
        <w:autoSpaceDN w:val="0"/>
        <w:adjustRightInd w:val="0"/>
        <w:ind w:firstLine="709"/>
        <w:jc w:val="both"/>
      </w:pPr>
    </w:p>
    <w:p w:rsidR="00140F38" w:rsidRPr="009A31CF" w:rsidRDefault="009A31CF" w:rsidP="009A31CF">
      <w:pPr>
        <w:autoSpaceDE w:val="0"/>
        <w:autoSpaceDN w:val="0"/>
        <w:adjustRightInd w:val="0"/>
        <w:ind w:firstLine="709"/>
        <w:jc w:val="center"/>
      </w:pPr>
      <w:r>
        <w:t>__________________________</w:t>
      </w:r>
    </w:p>
    <w:p w:rsidR="0020218A" w:rsidRDefault="0020218A" w:rsidP="009A31CF">
      <w:pPr>
        <w:widowControl w:val="0"/>
        <w:shd w:val="clear" w:color="auto" w:fill="FFFFFF"/>
        <w:tabs>
          <w:tab w:val="left" w:pos="974"/>
        </w:tabs>
        <w:autoSpaceDE w:val="0"/>
        <w:autoSpaceDN w:val="0"/>
        <w:adjustRightInd w:val="0"/>
        <w:spacing w:line="274" w:lineRule="exact"/>
        <w:ind w:right="5" w:firstLine="709"/>
        <w:jc w:val="both"/>
        <w:rPr>
          <w:spacing w:val="-2"/>
          <w:lang w:eastAsia="lt-LT"/>
        </w:rPr>
      </w:pPr>
    </w:p>
    <w:p w:rsidR="0020218A" w:rsidRPr="00A76E13" w:rsidRDefault="0020218A" w:rsidP="0020218A">
      <w:pPr>
        <w:tabs>
          <w:tab w:val="num" w:pos="0"/>
        </w:tabs>
        <w:ind w:firstLine="360"/>
        <w:rPr>
          <w:b/>
          <w:i/>
        </w:rPr>
      </w:pPr>
      <w:r w:rsidRPr="00A76E13">
        <w:rPr>
          <w:b/>
          <w:i/>
        </w:rPr>
        <w:t>Pakeitimai:</w:t>
      </w:r>
    </w:p>
    <w:p w:rsidR="0020218A" w:rsidRPr="00A76E13" w:rsidRDefault="0020218A" w:rsidP="0020218A">
      <w:pPr>
        <w:pStyle w:val="Sraopastraipa"/>
        <w:tabs>
          <w:tab w:val="left" w:pos="993"/>
          <w:tab w:val="left" w:pos="1134"/>
          <w:tab w:val="left" w:pos="1418"/>
        </w:tabs>
        <w:ind w:left="709" w:hanging="425"/>
        <w:jc w:val="both"/>
        <w:rPr>
          <w:b/>
          <w:i/>
          <w:lang w:eastAsia="lt-LT"/>
        </w:rPr>
      </w:pPr>
      <w:r w:rsidRPr="00A76E13">
        <w:rPr>
          <w:b/>
          <w:i/>
        </w:rPr>
        <w:t>1. Teisėjų taryba, nu</w:t>
      </w:r>
      <w:r>
        <w:rPr>
          <w:b/>
          <w:i/>
        </w:rPr>
        <w:t>tarimas Nr. 13P-</w:t>
      </w:r>
      <w:r>
        <w:rPr>
          <w:b/>
          <w:i/>
        </w:rPr>
        <w:t>133</w:t>
      </w:r>
      <w:bookmarkStart w:id="0" w:name="_GoBack"/>
      <w:bookmarkEnd w:id="0"/>
      <w:r>
        <w:rPr>
          <w:b/>
          <w:i/>
        </w:rPr>
        <w:t>-(7.1.2), 2016</w:t>
      </w:r>
      <w:r w:rsidRPr="00A76E13">
        <w:rPr>
          <w:b/>
          <w:i/>
        </w:rPr>
        <w:t>-</w:t>
      </w:r>
      <w:r>
        <w:rPr>
          <w:b/>
          <w:i/>
        </w:rPr>
        <w:t>12-0</w:t>
      </w:r>
      <w:r w:rsidRPr="00A76E13">
        <w:rPr>
          <w:b/>
          <w:i/>
        </w:rPr>
        <w:t>9</w:t>
      </w:r>
      <w:r w:rsidRPr="00A76E13" w:rsidDel="005C38FE">
        <w:rPr>
          <w:b/>
          <w:i/>
        </w:rPr>
        <w:t xml:space="preserve"> </w:t>
      </w:r>
    </w:p>
    <w:p w:rsidR="00140F38" w:rsidRPr="00140F38" w:rsidRDefault="00140F38" w:rsidP="009A31CF">
      <w:pPr>
        <w:widowControl w:val="0"/>
        <w:shd w:val="clear" w:color="auto" w:fill="FFFFFF"/>
        <w:tabs>
          <w:tab w:val="left" w:pos="974"/>
        </w:tabs>
        <w:autoSpaceDE w:val="0"/>
        <w:autoSpaceDN w:val="0"/>
        <w:adjustRightInd w:val="0"/>
        <w:spacing w:line="274" w:lineRule="exact"/>
        <w:ind w:right="5" w:firstLine="709"/>
        <w:jc w:val="both"/>
        <w:rPr>
          <w:rFonts w:ascii="TimesLT" w:hAnsi="TimesLT"/>
          <w:sz w:val="22"/>
          <w:szCs w:val="20"/>
        </w:rPr>
      </w:pPr>
      <w:r w:rsidRPr="00140F38">
        <w:rPr>
          <w:spacing w:val="-2"/>
          <w:lang w:eastAsia="lt-LT"/>
        </w:rPr>
        <w:br w:type="page"/>
      </w:r>
    </w:p>
    <w:p w:rsidR="00F26C36" w:rsidRPr="006F3709" w:rsidRDefault="00F26C36" w:rsidP="00F26C36">
      <w:pPr>
        <w:jc w:val="right"/>
      </w:pPr>
      <w:r w:rsidRPr="006F3709">
        <w:t xml:space="preserve">Korupcijos pasireiškimo tikimybės </w:t>
      </w:r>
    </w:p>
    <w:p w:rsidR="00F26C36" w:rsidRPr="006F3709" w:rsidRDefault="00F26C36" w:rsidP="00F26C36">
      <w:pPr>
        <w:jc w:val="right"/>
      </w:pPr>
      <w:r w:rsidRPr="006F3709">
        <w:t>Lietuvos Respublikos teismuose</w:t>
      </w:r>
    </w:p>
    <w:p w:rsidR="00F26C36" w:rsidRPr="006F3709" w:rsidRDefault="00F26C36" w:rsidP="00F26C36">
      <w:pPr>
        <w:jc w:val="right"/>
      </w:pPr>
      <w:r w:rsidRPr="006F3709">
        <w:t xml:space="preserve"> nustatymo metodikos</w:t>
      </w:r>
      <w:r w:rsidRPr="006F3709">
        <w:rPr>
          <w:lang w:eastAsia="lt-LT"/>
        </w:rPr>
        <w:t xml:space="preserve"> </w:t>
      </w:r>
    </w:p>
    <w:p w:rsidR="00140F38" w:rsidRPr="00140F38" w:rsidRDefault="00F26C36" w:rsidP="00F26C36">
      <w:pPr>
        <w:jc w:val="right"/>
        <w:rPr>
          <w:lang w:eastAsia="lt-LT"/>
        </w:rPr>
      </w:pPr>
      <w:r w:rsidRPr="00F26C36">
        <w:rPr>
          <w:lang w:eastAsia="lt-LT"/>
        </w:rPr>
        <w:t>1 pri</w:t>
      </w:r>
      <w:r>
        <w:rPr>
          <w:lang w:eastAsia="lt-LT"/>
        </w:rPr>
        <w:t>edas</w:t>
      </w:r>
      <w:r w:rsidR="00140F38" w:rsidRPr="00140F38">
        <w:rPr>
          <w:lang w:eastAsia="lt-LT"/>
        </w:rPr>
        <w:t xml:space="preserve"> </w:t>
      </w:r>
    </w:p>
    <w:p w:rsidR="00140F38" w:rsidRPr="00140F38" w:rsidRDefault="00140F38" w:rsidP="00140F38">
      <w:pPr>
        <w:jc w:val="right"/>
        <w:rPr>
          <w:lang w:eastAsia="lt-LT"/>
        </w:rPr>
      </w:pPr>
    </w:p>
    <w:p w:rsidR="00140F38" w:rsidRPr="00140F38" w:rsidRDefault="00140F38" w:rsidP="00140F38">
      <w:pPr>
        <w:shd w:val="clear" w:color="auto" w:fill="FFFFFF"/>
        <w:ind w:left="5"/>
        <w:jc w:val="center"/>
        <w:rPr>
          <w:lang w:eastAsia="lt-LT"/>
        </w:rPr>
      </w:pPr>
      <w:r w:rsidRPr="00140F38">
        <w:rPr>
          <w:spacing w:val="-1"/>
          <w:lang w:eastAsia="lt-LT"/>
        </w:rPr>
        <w:t>(Formos pavyzdys)</w:t>
      </w:r>
    </w:p>
    <w:p w:rsidR="00140F38" w:rsidRPr="00140F38" w:rsidRDefault="00140F38" w:rsidP="00140F38">
      <w:pPr>
        <w:widowControl w:val="0"/>
        <w:rPr>
          <w:rFonts w:ascii="TimesLT" w:hAnsi="TimesLT"/>
          <w:sz w:val="22"/>
          <w:szCs w:val="20"/>
        </w:rPr>
      </w:pPr>
    </w:p>
    <w:p w:rsidR="00140F38" w:rsidRPr="00140F38" w:rsidRDefault="00140F38" w:rsidP="00140F38">
      <w:pPr>
        <w:widowControl w:val="0"/>
        <w:rPr>
          <w:rFonts w:ascii="TimesLT" w:hAnsi="TimesLT"/>
          <w:sz w:val="22"/>
          <w:szCs w:val="20"/>
        </w:rPr>
      </w:pPr>
    </w:p>
    <w:p w:rsidR="00140F38" w:rsidRPr="00140F38" w:rsidRDefault="00140F38" w:rsidP="00140F38">
      <w:pPr>
        <w:shd w:val="clear" w:color="auto" w:fill="FFFFFF"/>
        <w:tabs>
          <w:tab w:val="left" w:pos="0"/>
          <w:tab w:val="left" w:leader="underscore" w:pos="9639"/>
        </w:tabs>
        <w:rPr>
          <w:lang w:eastAsia="lt-LT"/>
        </w:rPr>
      </w:pPr>
      <w:r w:rsidRPr="00140F38">
        <w:rPr>
          <w:b/>
          <w:bCs/>
          <w:lang w:eastAsia="lt-LT"/>
        </w:rPr>
        <w:tab/>
      </w:r>
      <w:r w:rsidRPr="00140F38">
        <w:rPr>
          <w:b/>
          <w:bCs/>
          <w:lang w:eastAsia="lt-LT"/>
        </w:rPr>
        <w:tab/>
      </w:r>
    </w:p>
    <w:p w:rsidR="00140F38" w:rsidRPr="00140F38" w:rsidRDefault="00140F38" w:rsidP="00140F38">
      <w:pPr>
        <w:ind w:right="40"/>
        <w:jc w:val="center"/>
        <w:rPr>
          <w:color w:val="000000"/>
          <w:sz w:val="20"/>
          <w:szCs w:val="20"/>
        </w:rPr>
      </w:pPr>
      <w:r w:rsidRPr="00140F38">
        <w:rPr>
          <w:sz w:val="20"/>
          <w:szCs w:val="20"/>
        </w:rPr>
        <w:t>(teismo pavadinimas)</w:t>
      </w:r>
    </w:p>
    <w:p w:rsidR="00140F38" w:rsidRPr="00140F38" w:rsidRDefault="00140F38" w:rsidP="00140F38">
      <w:pPr>
        <w:widowControl w:val="0"/>
        <w:ind w:firstLine="1080"/>
        <w:jc w:val="center"/>
        <w:rPr>
          <w:b/>
          <w:sz w:val="22"/>
          <w:szCs w:val="20"/>
        </w:rPr>
      </w:pPr>
    </w:p>
    <w:tbl>
      <w:tblPr>
        <w:tblW w:w="9968" w:type="dxa"/>
        <w:tblInd w:w="108" w:type="dxa"/>
        <w:tblLook w:val="01E0" w:firstRow="1" w:lastRow="1" w:firstColumn="1" w:lastColumn="1" w:noHBand="0" w:noVBand="0"/>
      </w:tblPr>
      <w:tblGrid>
        <w:gridCol w:w="5103"/>
        <w:gridCol w:w="4865"/>
      </w:tblGrid>
      <w:tr w:rsidR="00140F38" w:rsidRPr="00140F38" w:rsidTr="009B1084">
        <w:tc>
          <w:tcPr>
            <w:tcW w:w="5103" w:type="dxa"/>
            <w:hideMark/>
          </w:tcPr>
          <w:p w:rsidR="00140F38" w:rsidRPr="00140F38" w:rsidRDefault="00140F38" w:rsidP="00140F38">
            <w:pPr>
              <w:widowControl w:val="0"/>
            </w:pPr>
            <w:r w:rsidRPr="00140F38">
              <w:t>Lietuvos Respublikos specialiųjų tyrimų tarnybai</w:t>
            </w:r>
          </w:p>
        </w:tc>
        <w:tc>
          <w:tcPr>
            <w:tcW w:w="4865" w:type="dxa"/>
            <w:hideMark/>
          </w:tcPr>
          <w:p w:rsidR="00140F38" w:rsidRPr="00140F38" w:rsidRDefault="00140F38" w:rsidP="00140F38">
            <w:pPr>
              <w:widowControl w:val="0"/>
              <w:jc w:val="center"/>
            </w:pPr>
          </w:p>
        </w:tc>
      </w:tr>
    </w:tbl>
    <w:p w:rsidR="00140F38" w:rsidRPr="00140F38" w:rsidRDefault="00140F38" w:rsidP="00140F38">
      <w:pPr>
        <w:widowControl w:val="0"/>
        <w:ind w:firstLine="1077"/>
        <w:jc w:val="center"/>
        <w:rPr>
          <w:b/>
          <w:sz w:val="22"/>
          <w:szCs w:val="20"/>
        </w:rPr>
      </w:pPr>
    </w:p>
    <w:p w:rsidR="00140F38" w:rsidRPr="00140F38" w:rsidRDefault="00140F38" w:rsidP="00140F38">
      <w:pPr>
        <w:widowControl w:val="0"/>
        <w:ind w:firstLine="1077"/>
        <w:jc w:val="center"/>
        <w:rPr>
          <w:b/>
          <w:sz w:val="22"/>
          <w:szCs w:val="20"/>
        </w:rPr>
      </w:pPr>
    </w:p>
    <w:p w:rsidR="00140F38" w:rsidRPr="00140F38" w:rsidRDefault="00140F38" w:rsidP="00140F38">
      <w:pPr>
        <w:widowControl w:val="0"/>
        <w:jc w:val="center"/>
        <w:rPr>
          <w:b/>
        </w:rPr>
      </w:pPr>
      <w:r w:rsidRPr="00140F38">
        <w:rPr>
          <w:b/>
        </w:rPr>
        <w:t>I Š V A D A</w:t>
      </w:r>
    </w:p>
    <w:p w:rsidR="00140F38" w:rsidRPr="00140F38" w:rsidRDefault="00140F38" w:rsidP="00140F38">
      <w:pPr>
        <w:widowControl w:val="0"/>
        <w:jc w:val="center"/>
        <w:rPr>
          <w:b/>
        </w:rPr>
      </w:pPr>
      <w:r w:rsidRPr="00140F38">
        <w:rPr>
          <w:b/>
        </w:rPr>
        <w:t>DĖL KORUPCIJOS PASIREIŠKIMO TIKIMYBĖS</w:t>
      </w:r>
    </w:p>
    <w:p w:rsidR="00140F38" w:rsidRPr="00140F38" w:rsidRDefault="00140F38" w:rsidP="00140F38">
      <w:pPr>
        <w:shd w:val="clear" w:color="auto" w:fill="FFFFFF"/>
        <w:ind w:left="6638" w:right="1382"/>
        <w:jc w:val="center"/>
        <w:rPr>
          <w:lang w:eastAsia="lt-LT"/>
        </w:rPr>
      </w:pPr>
    </w:p>
    <w:p w:rsidR="00140F38" w:rsidRPr="00140F38" w:rsidRDefault="00140F38" w:rsidP="00140F38">
      <w:pPr>
        <w:shd w:val="clear" w:color="auto" w:fill="FFFFFF"/>
        <w:ind w:right="-1"/>
        <w:jc w:val="center"/>
        <w:rPr>
          <w:u w:val="single"/>
          <w:lang w:eastAsia="lt-LT"/>
        </w:rPr>
      </w:pPr>
      <w:r w:rsidRPr="00140F38">
        <w:rPr>
          <w:lang w:eastAsia="lt-LT"/>
        </w:rPr>
        <w:t xml:space="preserve">20__-_-_  Nr. </w:t>
      </w:r>
      <w:r w:rsidRPr="00140F38">
        <w:rPr>
          <w:u w:val="single"/>
          <w:lang w:eastAsia="lt-LT"/>
        </w:rPr>
        <w:tab/>
      </w:r>
    </w:p>
    <w:p w:rsidR="00140F38" w:rsidRPr="00140F38" w:rsidRDefault="00140F38" w:rsidP="00140F38">
      <w:pPr>
        <w:shd w:val="clear" w:color="auto" w:fill="FFFFFF"/>
        <w:ind w:right="-1"/>
        <w:jc w:val="center"/>
        <w:rPr>
          <w:u w:val="single"/>
          <w:lang w:eastAsia="lt-LT"/>
        </w:rPr>
      </w:pPr>
      <w:r w:rsidRPr="00140F38">
        <w:rPr>
          <w:u w:val="single"/>
          <w:lang w:eastAsia="lt-LT"/>
        </w:rPr>
        <w:tab/>
      </w:r>
    </w:p>
    <w:p w:rsidR="00140F38" w:rsidRPr="00140F38" w:rsidRDefault="00140F38" w:rsidP="00140F38">
      <w:pPr>
        <w:shd w:val="clear" w:color="auto" w:fill="FFFFFF"/>
        <w:ind w:right="-1"/>
        <w:jc w:val="center"/>
        <w:rPr>
          <w:sz w:val="20"/>
          <w:szCs w:val="20"/>
          <w:lang w:eastAsia="lt-LT"/>
        </w:rPr>
      </w:pPr>
      <w:r w:rsidRPr="00140F38">
        <w:rPr>
          <w:sz w:val="20"/>
          <w:szCs w:val="20"/>
          <w:lang w:eastAsia="lt-LT"/>
        </w:rPr>
        <w:t>(sudarymo vieta)</w:t>
      </w:r>
    </w:p>
    <w:p w:rsidR="00140F38" w:rsidRPr="00140F38" w:rsidRDefault="00140F38" w:rsidP="00140F38">
      <w:pPr>
        <w:widowControl w:val="0"/>
        <w:ind w:firstLine="1077"/>
        <w:jc w:val="center"/>
        <w:rPr>
          <w:b/>
          <w:sz w:val="22"/>
          <w:szCs w:val="20"/>
        </w:rPr>
      </w:pPr>
    </w:p>
    <w:p w:rsidR="00140F38" w:rsidRPr="00140F38" w:rsidRDefault="00140F38" w:rsidP="00140F38">
      <w:pPr>
        <w:widowControl w:val="0"/>
        <w:ind w:firstLine="1080"/>
        <w:jc w:val="both"/>
      </w:pPr>
      <w:r w:rsidRPr="00140F38">
        <w:t xml:space="preserve">Vadovaujantis </w:t>
      </w:r>
      <w:r w:rsidRPr="00140F38">
        <w:rPr>
          <w:lang w:eastAsia="lt-LT"/>
        </w:rPr>
        <w:t xml:space="preserve">Lietuvos Respublikos korupcijos prevencijos </w:t>
      </w:r>
      <w:r w:rsidR="006F3709">
        <w:rPr>
          <w:lang w:eastAsia="lt-LT"/>
        </w:rPr>
        <w:t>įstatymo</w:t>
      </w:r>
      <w:r w:rsidRPr="00140F38">
        <w:rPr>
          <w:lang w:eastAsia="lt-LT"/>
        </w:rPr>
        <w:t xml:space="preserve"> 16 straipsnio 2 dalies 5 punktu</w:t>
      </w:r>
      <w:r w:rsidR="000B1C5F">
        <w:t>, 20</w:t>
      </w:r>
      <w:r w:rsidRPr="00140F38">
        <w:t>_</w:t>
      </w:r>
      <w:r w:rsidR="000B1C5F">
        <w:rPr>
          <w:u w:val="single"/>
        </w:rPr>
        <w:t xml:space="preserve"> </w:t>
      </w:r>
      <w:r w:rsidRPr="00140F38">
        <w:t xml:space="preserve"> m. III ketvirtį atliktas korupcijos pasireiškimo tikimybės nustatymas. Analizuotas 20__ - _ - _ –  20__ - _ - _  laikotarpis.</w:t>
      </w:r>
    </w:p>
    <w:p w:rsidR="00140F38" w:rsidRPr="00140F38" w:rsidRDefault="00140F38" w:rsidP="00140F38">
      <w:pPr>
        <w:widowControl w:val="0"/>
        <w:ind w:firstLine="1080"/>
        <w:jc w:val="both"/>
        <w:rPr>
          <w:i/>
          <w:sz w:val="22"/>
          <w:szCs w:val="20"/>
        </w:rPr>
      </w:pPr>
      <w:r w:rsidRPr="00140F38">
        <w:t xml:space="preserve">Korupcijos pasireiškimo tikimybės nustatymą atliko </w:t>
      </w:r>
      <w:r w:rsidRPr="00140F38">
        <w:rPr>
          <w:i/>
          <w:sz w:val="22"/>
          <w:szCs w:val="20"/>
        </w:rPr>
        <w:t>_______________________________</w:t>
      </w:r>
    </w:p>
    <w:p w:rsidR="00140F38" w:rsidRPr="00140F38" w:rsidRDefault="00140F38" w:rsidP="00140F38">
      <w:pPr>
        <w:widowControl w:val="0"/>
        <w:jc w:val="both"/>
        <w:rPr>
          <w:i/>
          <w:sz w:val="22"/>
          <w:szCs w:val="20"/>
        </w:rPr>
      </w:pPr>
      <w:r w:rsidRPr="00140F38">
        <w:rPr>
          <w:i/>
          <w:sz w:val="22"/>
          <w:szCs w:val="20"/>
        </w:rPr>
        <w:t>_______________________________________________________________________________________</w:t>
      </w:r>
    </w:p>
    <w:p w:rsidR="00140F38" w:rsidRPr="00140F38" w:rsidRDefault="00140F38" w:rsidP="00140F38">
      <w:pPr>
        <w:widowControl w:val="0"/>
        <w:jc w:val="center"/>
        <w:rPr>
          <w:i/>
          <w:sz w:val="20"/>
          <w:szCs w:val="20"/>
        </w:rPr>
      </w:pPr>
      <w:r w:rsidRPr="00140F38">
        <w:rPr>
          <w:i/>
          <w:sz w:val="20"/>
          <w:szCs w:val="20"/>
        </w:rPr>
        <w:t xml:space="preserve">(nurodyti, kas buvo įgalioti atlikti  korupcijos pasireiškimo tikimybės nustatymą (struktūrinis padalinys ar asmuo), </w:t>
      </w:r>
    </w:p>
    <w:p w:rsidR="00140F38" w:rsidRPr="00140F38" w:rsidRDefault="00140F38" w:rsidP="00140F38">
      <w:pPr>
        <w:widowControl w:val="0"/>
        <w:jc w:val="center"/>
        <w:rPr>
          <w:i/>
          <w:sz w:val="20"/>
          <w:szCs w:val="20"/>
        </w:rPr>
      </w:pPr>
      <w:r w:rsidRPr="00140F38">
        <w:rPr>
          <w:sz w:val="22"/>
          <w:szCs w:val="20"/>
        </w:rPr>
        <w:t>_______________________________________________________________________________________</w:t>
      </w:r>
      <w:r w:rsidRPr="00140F38">
        <w:rPr>
          <w:i/>
          <w:sz w:val="20"/>
          <w:szCs w:val="20"/>
        </w:rPr>
        <w:t xml:space="preserve">kaip rinkta informacija (analitinis darbas, pasitelkus išorės ekspertus, konsultantus ir pan.), kokie taikyti metodai, </w:t>
      </w:r>
    </w:p>
    <w:p w:rsidR="00140F38" w:rsidRPr="00140F38" w:rsidRDefault="00140F38" w:rsidP="00140F38">
      <w:pPr>
        <w:widowControl w:val="0"/>
        <w:jc w:val="center"/>
        <w:rPr>
          <w:sz w:val="20"/>
          <w:szCs w:val="20"/>
        </w:rPr>
      </w:pPr>
      <w:r w:rsidRPr="00140F38">
        <w:rPr>
          <w:sz w:val="22"/>
          <w:szCs w:val="20"/>
        </w:rPr>
        <w:t>_______________________________________________________________________________________</w:t>
      </w:r>
      <w:r w:rsidRPr="00140F38">
        <w:rPr>
          <w:i/>
          <w:sz w:val="22"/>
          <w:szCs w:val="20"/>
        </w:rPr>
        <w:t>kaip</w:t>
      </w:r>
      <w:r w:rsidRPr="00140F38">
        <w:rPr>
          <w:sz w:val="22"/>
          <w:szCs w:val="20"/>
        </w:rPr>
        <w:t xml:space="preserve"> </w:t>
      </w:r>
      <w:r w:rsidRPr="00140F38">
        <w:rPr>
          <w:i/>
          <w:sz w:val="20"/>
          <w:szCs w:val="20"/>
        </w:rPr>
        <w:t>atlikta korupcijos tikimybės nustatymo analizė ir kt.)</w:t>
      </w:r>
    </w:p>
    <w:p w:rsidR="00140F38" w:rsidRPr="00140F38" w:rsidRDefault="00140F38" w:rsidP="00140F38">
      <w:pPr>
        <w:widowControl w:val="0"/>
        <w:jc w:val="both"/>
        <w:rPr>
          <w:sz w:val="22"/>
          <w:szCs w:val="20"/>
        </w:rPr>
      </w:pPr>
      <w:r w:rsidRPr="00140F38">
        <w:rPr>
          <w:sz w:val="22"/>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40F38" w:rsidRPr="00140F38" w:rsidRDefault="00140F38" w:rsidP="00140F38">
      <w:pPr>
        <w:widowControl w:val="0"/>
        <w:jc w:val="both"/>
        <w:rPr>
          <w:sz w:val="22"/>
          <w:szCs w:val="20"/>
        </w:rPr>
      </w:pPr>
      <w:r w:rsidRPr="00140F38">
        <w:rPr>
          <w:sz w:val="22"/>
          <w:szCs w:val="20"/>
        </w:rPr>
        <w:t xml:space="preserve"> </w:t>
      </w:r>
    </w:p>
    <w:p w:rsidR="00140F38" w:rsidRPr="00140F38" w:rsidRDefault="00140F38" w:rsidP="00140F38">
      <w:pPr>
        <w:widowControl w:val="0"/>
        <w:ind w:firstLine="1080"/>
        <w:jc w:val="both"/>
      </w:pPr>
      <w:r w:rsidRPr="00140F38">
        <w:t xml:space="preserve">Nustatyta, kad didelė korupcijos pasireiškimo tikimybė egzistuoja šiose teismo veiklos srityse: </w:t>
      </w:r>
      <w:r w:rsidRPr="00140F38">
        <w:rPr>
          <w:sz w:val="22"/>
          <w:szCs w:val="20"/>
        </w:rPr>
        <w:t>________________________________________________________________________________</w:t>
      </w:r>
    </w:p>
    <w:p w:rsidR="00140F38" w:rsidRPr="00140F38" w:rsidRDefault="006F3709" w:rsidP="00140F38">
      <w:pPr>
        <w:widowControl w:val="0"/>
        <w:jc w:val="center"/>
        <w:rPr>
          <w:i/>
          <w:sz w:val="22"/>
          <w:szCs w:val="20"/>
        </w:rPr>
      </w:pPr>
      <w:r>
        <w:rPr>
          <w:i/>
          <w:sz w:val="22"/>
          <w:szCs w:val="20"/>
        </w:rPr>
        <w:t>(nurodyti veiklos sritį</w:t>
      </w:r>
      <w:r w:rsidR="00D44E3E">
        <w:rPr>
          <w:i/>
          <w:sz w:val="22"/>
          <w:szCs w:val="20"/>
        </w:rPr>
        <w:t xml:space="preserve"> bei</w:t>
      </w:r>
      <w:r w:rsidR="00140F38" w:rsidRPr="00140F38">
        <w:rPr>
          <w:i/>
          <w:sz w:val="22"/>
          <w:szCs w:val="20"/>
        </w:rPr>
        <w:t xml:space="preserve"> korupcijos rizikos veiksnius, teismo vidinius teisės aktus, sprendimus, </w:t>
      </w:r>
    </w:p>
    <w:p w:rsidR="00140F38" w:rsidRPr="00140F38" w:rsidRDefault="00140F38" w:rsidP="00140F38">
      <w:pPr>
        <w:widowControl w:val="0"/>
        <w:jc w:val="center"/>
        <w:rPr>
          <w:i/>
          <w:sz w:val="22"/>
          <w:szCs w:val="20"/>
        </w:rPr>
      </w:pPr>
      <w:r w:rsidRPr="00140F38">
        <w:rPr>
          <w:sz w:val="22"/>
          <w:szCs w:val="20"/>
        </w:rPr>
        <w:t>_______________________________________________________________________________________</w:t>
      </w:r>
      <w:r w:rsidRPr="00140F38">
        <w:rPr>
          <w:i/>
          <w:sz w:val="22"/>
          <w:szCs w:val="20"/>
        </w:rPr>
        <w:t xml:space="preserve"> administracinės procedūros sprendimus, pagrindžiančius</w:t>
      </w:r>
      <w:r w:rsidR="00D44E3E">
        <w:rPr>
          <w:i/>
          <w:sz w:val="22"/>
          <w:szCs w:val="20"/>
        </w:rPr>
        <w:t xml:space="preserve"> tokią</w:t>
      </w:r>
      <w:r w:rsidRPr="00140F38">
        <w:rPr>
          <w:i/>
          <w:sz w:val="22"/>
          <w:szCs w:val="20"/>
        </w:rPr>
        <w:t xml:space="preserve"> išvadą.)</w:t>
      </w:r>
    </w:p>
    <w:p w:rsidR="00140F38" w:rsidRPr="00140F38" w:rsidRDefault="00140F38" w:rsidP="00140F38">
      <w:pPr>
        <w:widowControl w:val="0"/>
        <w:jc w:val="both"/>
        <w:rPr>
          <w:sz w:val="22"/>
          <w:szCs w:val="20"/>
        </w:rPr>
      </w:pPr>
      <w:r w:rsidRPr="00140F38">
        <w:rPr>
          <w:sz w:val="22"/>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40F38" w:rsidRPr="00140F38" w:rsidRDefault="00140F38" w:rsidP="00140F38">
      <w:pPr>
        <w:widowControl w:val="0"/>
        <w:jc w:val="both"/>
        <w:rPr>
          <w:sz w:val="22"/>
          <w:szCs w:val="20"/>
        </w:rPr>
      </w:pPr>
      <w:r w:rsidRPr="00140F38">
        <w:rPr>
          <w:sz w:val="22"/>
          <w:szCs w:val="20"/>
        </w:rPr>
        <w:t>_______________________________________________________________________________________</w:t>
      </w:r>
    </w:p>
    <w:p w:rsidR="00140F38" w:rsidRPr="00140F38" w:rsidRDefault="00140F38" w:rsidP="00140F38">
      <w:pPr>
        <w:widowControl w:val="0"/>
        <w:jc w:val="both"/>
        <w:rPr>
          <w:sz w:val="22"/>
          <w:szCs w:val="20"/>
        </w:rPr>
      </w:pPr>
      <w:r w:rsidRPr="00140F38">
        <w:rPr>
          <w:sz w:val="22"/>
          <w:szCs w:val="20"/>
        </w:rPr>
        <w:t>_______________________________________________________________________________________</w:t>
      </w:r>
    </w:p>
    <w:p w:rsidR="00140F38" w:rsidRPr="00140F38" w:rsidRDefault="00140F38" w:rsidP="00140F38">
      <w:pPr>
        <w:widowControl w:val="0"/>
        <w:jc w:val="both"/>
        <w:rPr>
          <w:sz w:val="22"/>
          <w:szCs w:val="20"/>
        </w:rPr>
      </w:pPr>
      <w:r w:rsidRPr="00140F38">
        <w:rPr>
          <w:sz w:val="22"/>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40F38" w:rsidRDefault="00D44E3E" w:rsidP="00140F38">
      <w:pPr>
        <w:widowControl w:val="0"/>
        <w:jc w:val="both"/>
      </w:pPr>
      <w:r>
        <w:lastRenderedPageBreak/>
        <w:t>Srityse</w:t>
      </w:r>
      <w:r w:rsidRPr="00140F38">
        <w:t>, kurio</w:t>
      </w:r>
      <w:r>
        <w:t>se</w:t>
      </w:r>
      <w:r w:rsidRPr="00140F38">
        <w:t xml:space="preserve"> nustatyta, kad egzistuoja didelė korupcijos pasireiškimo tikimybė</w:t>
      </w:r>
      <w:r>
        <w:t>, nustatyti skirtumai tarp esamos padėties ir tos padėties, kuri turėtų būti pagal teisės aktuose nustatytus reikalavimus</w:t>
      </w:r>
    </w:p>
    <w:p w:rsidR="00983B90" w:rsidRDefault="00D44E3E" w:rsidP="00983B90">
      <w:pPr>
        <w:widowControl w:val="0"/>
        <w:jc w:val="center"/>
        <w:rPr>
          <w:i/>
        </w:rPr>
      </w:pPr>
      <w:r w:rsidRPr="00140F38">
        <w:rPr>
          <w:sz w:val="22"/>
          <w:szCs w:val="20"/>
        </w:rPr>
        <w:t>_______________________________________________________________________________________</w:t>
      </w:r>
      <w:r w:rsidR="00983B90" w:rsidRPr="00D44E3E">
        <w:rPr>
          <w:i/>
        </w:rPr>
        <w:t>(nurodomi skirtumai bei priežastys, kurios juos lėmė ir įvertinama jų įtaka korupcijos pasireiškimo tikimybės egzistavimui)</w:t>
      </w:r>
    </w:p>
    <w:p w:rsidR="00D44E3E" w:rsidRPr="00140F38" w:rsidRDefault="00D44E3E" w:rsidP="00D44E3E">
      <w:pPr>
        <w:widowControl w:val="0"/>
        <w:jc w:val="both"/>
        <w:rPr>
          <w:sz w:val="22"/>
          <w:szCs w:val="20"/>
        </w:rPr>
      </w:pPr>
      <w:r w:rsidRPr="00140F38">
        <w:rPr>
          <w:sz w:val="22"/>
          <w:szCs w:val="20"/>
        </w:rPr>
        <w:t>_______________________________________________________________________________________</w:t>
      </w:r>
    </w:p>
    <w:p w:rsidR="00D44E3E" w:rsidRPr="00140F38" w:rsidRDefault="00D44E3E" w:rsidP="00D44E3E">
      <w:pPr>
        <w:widowControl w:val="0"/>
        <w:jc w:val="both"/>
        <w:rPr>
          <w:sz w:val="22"/>
          <w:szCs w:val="20"/>
        </w:rPr>
      </w:pPr>
      <w:r w:rsidRPr="00140F38">
        <w:rPr>
          <w:sz w:val="22"/>
          <w:szCs w:val="20"/>
        </w:rPr>
        <w:t>_______________________________________________________________________________________</w:t>
      </w:r>
    </w:p>
    <w:p w:rsidR="00D44E3E" w:rsidRPr="00140F38" w:rsidRDefault="00D44E3E" w:rsidP="00D44E3E">
      <w:pPr>
        <w:widowControl w:val="0"/>
        <w:jc w:val="both"/>
        <w:rPr>
          <w:sz w:val="22"/>
          <w:szCs w:val="20"/>
        </w:rPr>
      </w:pPr>
      <w:r w:rsidRPr="00140F38">
        <w:rPr>
          <w:sz w:val="22"/>
          <w:szCs w:val="20"/>
        </w:rPr>
        <w:t>_______________________________________________________________________________________</w:t>
      </w:r>
    </w:p>
    <w:p w:rsidR="00D44E3E" w:rsidRPr="00140F38" w:rsidRDefault="00D44E3E" w:rsidP="00D44E3E">
      <w:pPr>
        <w:widowControl w:val="0"/>
        <w:jc w:val="both"/>
        <w:rPr>
          <w:sz w:val="22"/>
          <w:szCs w:val="20"/>
        </w:rPr>
      </w:pPr>
      <w:r w:rsidRPr="00140F38">
        <w:rPr>
          <w:sz w:val="22"/>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4E3E" w:rsidRDefault="00D44E3E" w:rsidP="00140F38">
      <w:pPr>
        <w:widowControl w:val="0"/>
        <w:jc w:val="both"/>
      </w:pPr>
    </w:p>
    <w:p w:rsidR="00140F38" w:rsidRPr="00140F38" w:rsidRDefault="00140F38" w:rsidP="00140F38">
      <w:pPr>
        <w:widowControl w:val="0"/>
        <w:tabs>
          <w:tab w:val="left" w:pos="1134"/>
        </w:tabs>
        <w:jc w:val="center"/>
        <w:rPr>
          <w:i/>
          <w:sz w:val="20"/>
          <w:szCs w:val="20"/>
        </w:rPr>
      </w:pPr>
      <w:r w:rsidRPr="00140F38">
        <w:t xml:space="preserve">Atlikus analizę darytina išvada, kad turėtų būti imtasi šių priemonių: </w:t>
      </w:r>
      <w:r w:rsidRPr="00140F38">
        <w:rPr>
          <w:u w:val="single"/>
        </w:rPr>
        <w:tab/>
      </w:r>
      <w:r w:rsidRPr="00140F38">
        <w:rPr>
          <w:sz w:val="22"/>
          <w:szCs w:val="20"/>
        </w:rPr>
        <w:t>_____________________________________________________________________________</w:t>
      </w:r>
      <w:r w:rsidRPr="00140F38">
        <w:rPr>
          <w:i/>
          <w:sz w:val="20"/>
          <w:szCs w:val="20"/>
        </w:rPr>
        <w:t>(nurodyti priemones, kurių būtina imtis nustatytiems korupcijos rizikos</w:t>
      </w:r>
    </w:p>
    <w:p w:rsidR="00140F38" w:rsidRPr="00140F38" w:rsidRDefault="00140F38" w:rsidP="00140F38">
      <w:pPr>
        <w:widowControl w:val="0"/>
        <w:tabs>
          <w:tab w:val="left" w:pos="1134"/>
        </w:tabs>
        <w:jc w:val="center"/>
        <w:rPr>
          <w:i/>
          <w:sz w:val="20"/>
          <w:szCs w:val="20"/>
        </w:rPr>
      </w:pPr>
      <w:r w:rsidRPr="00140F38">
        <w:rPr>
          <w:sz w:val="22"/>
          <w:szCs w:val="20"/>
        </w:rPr>
        <w:t>_______________________________________________________________________________________</w:t>
      </w:r>
      <w:r w:rsidRPr="00140F38">
        <w:rPr>
          <w:i/>
          <w:sz w:val="20"/>
          <w:szCs w:val="20"/>
        </w:rPr>
        <w:t>veiksniams valdyti ar šalinti, bei priemones, kurių būtina imtis didelei korupcijos pasireiškimo</w:t>
      </w:r>
    </w:p>
    <w:p w:rsidR="00140F38" w:rsidRPr="00140F38" w:rsidRDefault="00140F38" w:rsidP="00140F38">
      <w:pPr>
        <w:widowControl w:val="0"/>
        <w:tabs>
          <w:tab w:val="left" w:pos="1134"/>
        </w:tabs>
        <w:rPr>
          <w:i/>
          <w:sz w:val="20"/>
          <w:szCs w:val="20"/>
        </w:rPr>
      </w:pPr>
      <w:r w:rsidRPr="00140F38">
        <w:rPr>
          <w:sz w:val="22"/>
          <w:szCs w:val="20"/>
        </w:rPr>
        <w:t>_______________________________________________________________________________________</w:t>
      </w:r>
    </w:p>
    <w:p w:rsidR="00140F38" w:rsidRPr="00140F38" w:rsidRDefault="00140F38" w:rsidP="00140F38">
      <w:pPr>
        <w:widowControl w:val="0"/>
        <w:tabs>
          <w:tab w:val="left" w:pos="1134"/>
        </w:tabs>
        <w:jc w:val="center"/>
        <w:rPr>
          <w:i/>
          <w:sz w:val="20"/>
          <w:szCs w:val="20"/>
        </w:rPr>
      </w:pPr>
      <w:r w:rsidRPr="00140F38">
        <w:rPr>
          <w:i/>
          <w:sz w:val="20"/>
          <w:szCs w:val="20"/>
        </w:rPr>
        <w:t>tikimybei atitinkamoje teismo veiklos srityje šalinti ir kt. siūlymus)</w:t>
      </w:r>
    </w:p>
    <w:p w:rsidR="00140F38" w:rsidRPr="00140F38" w:rsidRDefault="00140F38" w:rsidP="00140F38">
      <w:pPr>
        <w:widowControl w:val="0"/>
        <w:tabs>
          <w:tab w:val="left" w:pos="1134"/>
        </w:tabs>
        <w:rPr>
          <w:sz w:val="22"/>
          <w:szCs w:val="20"/>
        </w:rPr>
      </w:pPr>
      <w:r w:rsidRPr="00140F38">
        <w:rPr>
          <w:sz w:val="22"/>
          <w:szCs w:val="20"/>
        </w:rPr>
        <w:t>_______________________________________________________________________________________</w:t>
      </w:r>
    </w:p>
    <w:p w:rsidR="00140F38" w:rsidRPr="00140F38" w:rsidRDefault="00140F38" w:rsidP="00140F38">
      <w:pPr>
        <w:widowControl w:val="0"/>
        <w:tabs>
          <w:tab w:val="left" w:pos="1134"/>
        </w:tabs>
        <w:rPr>
          <w:sz w:val="20"/>
          <w:szCs w:val="20"/>
          <w:u w:val="single"/>
        </w:rPr>
      </w:pPr>
      <w:r w:rsidRPr="00140F38">
        <w:rPr>
          <w:sz w:val="22"/>
          <w:szCs w:val="20"/>
        </w:rPr>
        <w:t>_______________________________________________________________________________________</w:t>
      </w:r>
    </w:p>
    <w:p w:rsidR="00140F38" w:rsidRPr="00140F38" w:rsidRDefault="00140F38" w:rsidP="00140F38">
      <w:pPr>
        <w:widowControl w:val="0"/>
        <w:jc w:val="both"/>
        <w:rPr>
          <w:sz w:val="22"/>
          <w:szCs w:val="20"/>
        </w:rPr>
      </w:pPr>
      <w:r w:rsidRPr="00140F38">
        <w:rPr>
          <w:sz w:val="22"/>
          <w:szCs w:val="20"/>
        </w:rPr>
        <w:t>_______________________________________________________________________________________</w:t>
      </w:r>
    </w:p>
    <w:p w:rsidR="00140F38" w:rsidRPr="00140F38" w:rsidRDefault="00140F38" w:rsidP="00140F38">
      <w:pPr>
        <w:widowControl w:val="0"/>
        <w:jc w:val="both"/>
        <w:rPr>
          <w:i/>
          <w:sz w:val="22"/>
          <w:szCs w:val="20"/>
        </w:rPr>
      </w:pPr>
      <w:r w:rsidRPr="00140F38">
        <w:rPr>
          <w:sz w:val="22"/>
          <w:szCs w:val="20"/>
        </w:rPr>
        <w:t>_______________________________________________________________________________________</w:t>
      </w:r>
    </w:p>
    <w:p w:rsidR="00140F38" w:rsidRPr="00140F38" w:rsidRDefault="00140F38" w:rsidP="00140F38">
      <w:pPr>
        <w:widowControl w:val="0"/>
        <w:jc w:val="both"/>
        <w:rPr>
          <w:i/>
          <w:sz w:val="22"/>
          <w:szCs w:val="20"/>
        </w:rPr>
      </w:pPr>
    </w:p>
    <w:p w:rsidR="00140F38" w:rsidRPr="00140F38" w:rsidRDefault="00140F38" w:rsidP="00140F38">
      <w:pPr>
        <w:shd w:val="clear" w:color="auto" w:fill="FFFFFF"/>
        <w:tabs>
          <w:tab w:val="left" w:pos="390"/>
          <w:tab w:val="left" w:pos="3517"/>
          <w:tab w:val="left" w:pos="5529"/>
        </w:tabs>
        <w:rPr>
          <w:lang w:eastAsia="lt-LT"/>
        </w:rPr>
      </w:pPr>
      <w:bookmarkStart w:id="1" w:name="slaptai2"/>
      <w:bookmarkEnd w:id="1"/>
      <w:r w:rsidRPr="00140F38">
        <w:rPr>
          <w:lang w:eastAsia="lt-LT"/>
        </w:rPr>
        <w:tab/>
      </w:r>
    </w:p>
    <w:p w:rsidR="00140F38" w:rsidRPr="00140F38" w:rsidRDefault="00140F38" w:rsidP="00140F38">
      <w:pPr>
        <w:shd w:val="clear" w:color="auto" w:fill="FFFFFF"/>
        <w:tabs>
          <w:tab w:val="left" w:pos="390"/>
          <w:tab w:val="left" w:pos="3517"/>
          <w:tab w:val="left" w:pos="5529"/>
        </w:tabs>
        <w:rPr>
          <w:lang w:eastAsia="lt-LT"/>
        </w:rPr>
      </w:pPr>
    </w:p>
    <w:p w:rsidR="00140F38" w:rsidRPr="00140F38" w:rsidRDefault="00140F38" w:rsidP="00140F38">
      <w:pPr>
        <w:shd w:val="clear" w:color="auto" w:fill="FFFFFF"/>
        <w:tabs>
          <w:tab w:val="left" w:pos="390"/>
          <w:tab w:val="left" w:pos="3517"/>
          <w:tab w:val="left" w:pos="5529"/>
        </w:tabs>
        <w:rPr>
          <w:lang w:eastAsia="lt-LT"/>
        </w:rPr>
      </w:pPr>
    </w:p>
    <w:p w:rsidR="00140F38" w:rsidRPr="00140F38" w:rsidRDefault="00140F38" w:rsidP="00140F38">
      <w:pPr>
        <w:shd w:val="clear" w:color="auto" w:fill="FFFFFF"/>
        <w:tabs>
          <w:tab w:val="left" w:pos="390"/>
          <w:tab w:val="left" w:pos="3517"/>
          <w:tab w:val="left" w:pos="5529"/>
        </w:tabs>
        <w:rPr>
          <w:lang w:eastAsia="lt-LT"/>
        </w:rPr>
      </w:pPr>
    </w:p>
    <w:p w:rsidR="00140F38" w:rsidRPr="00140F38" w:rsidRDefault="00140F38" w:rsidP="00140F38">
      <w:pPr>
        <w:shd w:val="clear" w:color="auto" w:fill="FFFFFF"/>
        <w:tabs>
          <w:tab w:val="left" w:pos="390"/>
          <w:tab w:val="left" w:pos="3517"/>
          <w:tab w:val="left" w:pos="5529"/>
        </w:tabs>
        <w:rPr>
          <w:lang w:eastAsia="lt-LT"/>
        </w:rPr>
      </w:pPr>
    </w:p>
    <w:p w:rsidR="00140F38" w:rsidRPr="00140F38" w:rsidRDefault="00140F38" w:rsidP="00140F38">
      <w:pPr>
        <w:shd w:val="clear" w:color="auto" w:fill="FFFFFF"/>
        <w:tabs>
          <w:tab w:val="left" w:pos="390"/>
          <w:tab w:val="left" w:pos="2127"/>
          <w:tab w:val="left" w:pos="3119"/>
        </w:tabs>
        <w:rPr>
          <w:u w:val="single"/>
          <w:lang w:eastAsia="lt-LT"/>
        </w:rPr>
      </w:pPr>
      <w:r w:rsidRPr="00140F38">
        <w:rPr>
          <w:u w:val="single"/>
          <w:lang w:eastAsia="lt-LT"/>
        </w:rPr>
        <w:tab/>
      </w:r>
      <w:r w:rsidRPr="00140F38">
        <w:rPr>
          <w:u w:val="single"/>
          <w:lang w:eastAsia="lt-LT"/>
        </w:rPr>
        <w:tab/>
      </w:r>
      <w:r w:rsidRPr="00140F38">
        <w:rPr>
          <w:lang w:eastAsia="lt-LT"/>
        </w:rPr>
        <w:tab/>
      </w:r>
      <w:r w:rsidRPr="00140F38">
        <w:rPr>
          <w:u w:val="single"/>
          <w:lang w:eastAsia="lt-LT"/>
        </w:rPr>
        <w:tab/>
      </w:r>
      <w:r w:rsidRPr="00140F38">
        <w:rPr>
          <w:u w:val="single"/>
          <w:lang w:eastAsia="lt-LT"/>
        </w:rPr>
        <w:tab/>
      </w:r>
      <w:r w:rsidRPr="00140F38">
        <w:rPr>
          <w:lang w:eastAsia="lt-LT"/>
        </w:rPr>
        <w:tab/>
      </w:r>
      <w:r w:rsidRPr="00140F38">
        <w:rPr>
          <w:u w:val="single"/>
          <w:lang w:eastAsia="lt-LT"/>
        </w:rPr>
        <w:tab/>
      </w:r>
      <w:r w:rsidRPr="00140F38">
        <w:rPr>
          <w:u w:val="single"/>
          <w:lang w:eastAsia="lt-LT"/>
        </w:rPr>
        <w:tab/>
      </w:r>
    </w:p>
    <w:p w:rsidR="00140F38" w:rsidRPr="00140F38" w:rsidRDefault="00140F38" w:rsidP="00140F38">
      <w:pPr>
        <w:rPr>
          <w:lang w:eastAsia="lt-LT"/>
        </w:rPr>
      </w:pPr>
      <w:r w:rsidRPr="00140F38">
        <w:rPr>
          <w:spacing w:val="-3"/>
          <w:sz w:val="20"/>
          <w:szCs w:val="20"/>
          <w:lang w:eastAsia="lt-LT"/>
        </w:rPr>
        <w:t xml:space="preserve">          (pareigos)</w:t>
      </w:r>
      <w:r w:rsidRPr="00140F38">
        <w:rPr>
          <w:spacing w:val="-3"/>
          <w:lang w:eastAsia="lt-LT"/>
        </w:rPr>
        <w:t xml:space="preserve">  </w:t>
      </w:r>
      <w:r w:rsidRPr="00140F38">
        <w:rPr>
          <w:rFonts w:ascii="Arial" w:cs="Arial"/>
          <w:lang w:eastAsia="lt-LT"/>
        </w:rPr>
        <w:tab/>
      </w:r>
      <w:r w:rsidRPr="00140F38">
        <w:rPr>
          <w:rFonts w:ascii="Arial" w:cs="Arial"/>
          <w:lang w:eastAsia="lt-LT"/>
        </w:rPr>
        <w:tab/>
      </w:r>
      <w:r w:rsidRPr="00140F38">
        <w:rPr>
          <w:sz w:val="20"/>
          <w:szCs w:val="20"/>
          <w:lang w:eastAsia="lt-LT"/>
        </w:rPr>
        <w:t>(</w:t>
      </w:r>
      <w:r w:rsidRPr="00140F38">
        <w:rPr>
          <w:spacing w:val="-3"/>
          <w:sz w:val="20"/>
          <w:szCs w:val="20"/>
          <w:lang w:eastAsia="lt-LT"/>
        </w:rPr>
        <w:t>parašas)</w:t>
      </w:r>
      <w:r w:rsidRPr="00140F38">
        <w:rPr>
          <w:rFonts w:ascii="Arial" w:cs="Arial"/>
          <w:lang w:eastAsia="lt-LT"/>
        </w:rPr>
        <w:tab/>
        <w:t xml:space="preserve">  </w:t>
      </w:r>
      <w:r w:rsidRPr="00140F38">
        <w:rPr>
          <w:rFonts w:ascii="Arial" w:cs="Arial"/>
          <w:lang w:eastAsia="lt-LT"/>
        </w:rPr>
        <w:tab/>
        <w:t xml:space="preserve">         </w:t>
      </w:r>
      <w:r w:rsidRPr="00140F38">
        <w:rPr>
          <w:spacing w:val="-3"/>
          <w:sz w:val="20"/>
          <w:szCs w:val="20"/>
          <w:lang w:eastAsia="lt-LT"/>
        </w:rPr>
        <w:t>(vardas, pavardė)</w:t>
      </w:r>
    </w:p>
    <w:p w:rsidR="00140F38" w:rsidRPr="00140F38" w:rsidRDefault="00140F38" w:rsidP="00140F38">
      <w:pPr>
        <w:framePr w:w="3600" w:h="414" w:hSpace="181" w:wrap="around" w:vAnchor="text" w:hAnchor="page" w:x="6913" w:y="8185"/>
        <w:widowControl w:val="0"/>
        <w:jc w:val="both"/>
        <w:rPr>
          <w:rFonts w:ascii="TimesLT" w:hAnsi="TimesLT"/>
          <w:sz w:val="22"/>
          <w:szCs w:val="22"/>
        </w:rPr>
      </w:pPr>
    </w:p>
    <w:p w:rsidR="00140F38" w:rsidRPr="00140F38" w:rsidRDefault="00140F38" w:rsidP="00140F38">
      <w:pPr>
        <w:widowControl w:val="0"/>
        <w:jc w:val="both"/>
        <w:rPr>
          <w:rFonts w:ascii="TimesLT" w:hAnsi="TimesLT"/>
          <w:sz w:val="22"/>
          <w:szCs w:val="22"/>
        </w:rPr>
      </w:pPr>
    </w:p>
    <w:p w:rsidR="00140F38" w:rsidRPr="00140F38" w:rsidRDefault="00140F38" w:rsidP="00140F38">
      <w:pPr>
        <w:jc w:val="right"/>
        <w:rPr>
          <w:b/>
          <w:lang w:eastAsia="lt-LT"/>
        </w:rPr>
      </w:pPr>
    </w:p>
    <w:p w:rsidR="00140F38" w:rsidRPr="00140F38" w:rsidRDefault="00140F38" w:rsidP="00140F38">
      <w:pPr>
        <w:shd w:val="clear" w:color="auto" w:fill="FFFFFF"/>
        <w:tabs>
          <w:tab w:val="left" w:pos="1344"/>
        </w:tabs>
        <w:spacing w:line="274" w:lineRule="exact"/>
        <w:ind w:right="5"/>
        <w:jc w:val="both"/>
        <w:rPr>
          <w:b/>
          <w:lang w:eastAsia="lt-LT"/>
        </w:rPr>
      </w:pPr>
    </w:p>
    <w:p w:rsidR="00140F38" w:rsidRPr="00140F38" w:rsidRDefault="00140F38" w:rsidP="00140F38">
      <w:pPr>
        <w:jc w:val="right"/>
        <w:rPr>
          <w:lang w:eastAsia="lt-LT"/>
        </w:rPr>
        <w:sectPr w:rsidR="00140F38" w:rsidRPr="00140F38" w:rsidSect="00980772">
          <w:headerReference w:type="even" r:id="rId10"/>
          <w:headerReference w:type="default" r:id="rId11"/>
          <w:headerReference w:type="first" r:id="rId12"/>
          <w:pgSz w:w="11906" w:h="16838"/>
          <w:pgMar w:top="851" w:right="567" w:bottom="993" w:left="1701" w:header="567" w:footer="567" w:gutter="0"/>
          <w:pgNumType w:start="0"/>
          <w:cols w:space="1296"/>
          <w:titlePg/>
          <w:docGrid w:linePitch="360"/>
        </w:sectPr>
      </w:pPr>
    </w:p>
    <w:p w:rsidR="00F26C36" w:rsidRPr="006F3709" w:rsidRDefault="00F26C36" w:rsidP="00F26C36">
      <w:pPr>
        <w:jc w:val="right"/>
      </w:pPr>
      <w:r w:rsidRPr="006F3709">
        <w:lastRenderedPageBreak/>
        <w:t xml:space="preserve">Korupcijos pasireiškimo tikimybės </w:t>
      </w:r>
    </w:p>
    <w:p w:rsidR="00F26C36" w:rsidRPr="006F3709" w:rsidRDefault="00F26C36" w:rsidP="00F26C36">
      <w:pPr>
        <w:jc w:val="right"/>
      </w:pPr>
      <w:r w:rsidRPr="006F3709">
        <w:t>Lietuvos Respublikos teismuose</w:t>
      </w:r>
    </w:p>
    <w:p w:rsidR="00F26C36" w:rsidRPr="006F3709" w:rsidRDefault="00F26C36" w:rsidP="00F26C36">
      <w:pPr>
        <w:jc w:val="right"/>
      </w:pPr>
      <w:r w:rsidRPr="006F3709">
        <w:t xml:space="preserve"> nustatymo metodikos</w:t>
      </w:r>
      <w:r w:rsidRPr="006F3709">
        <w:rPr>
          <w:lang w:eastAsia="lt-LT"/>
        </w:rPr>
        <w:t xml:space="preserve"> </w:t>
      </w:r>
    </w:p>
    <w:p w:rsidR="00140F38" w:rsidRPr="00140F38" w:rsidRDefault="00140F38" w:rsidP="00140F38">
      <w:pPr>
        <w:jc w:val="right"/>
        <w:rPr>
          <w:lang w:eastAsia="lt-LT"/>
        </w:rPr>
      </w:pPr>
      <w:r w:rsidRPr="00140F38">
        <w:rPr>
          <w:lang w:eastAsia="lt-LT"/>
        </w:rPr>
        <w:t xml:space="preserve">2 priedas </w:t>
      </w:r>
    </w:p>
    <w:p w:rsidR="00140F38" w:rsidRPr="00140F38" w:rsidRDefault="00140F38" w:rsidP="00140F38">
      <w:pPr>
        <w:jc w:val="right"/>
        <w:rPr>
          <w:lang w:eastAsia="lt-LT"/>
        </w:rPr>
      </w:pPr>
    </w:p>
    <w:p w:rsidR="00140F38" w:rsidRPr="00140F38" w:rsidRDefault="00140F38" w:rsidP="00140F38">
      <w:pPr>
        <w:shd w:val="clear" w:color="auto" w:fill="FFFFFF"/>
        <w:spacing w:before="274"/>
        <w:ind w:left="5"/>
        <w:jc w:val="center"/>
        <w:rPr>
          <w:lang w:eastAsia="lt-LT"/>
        </w:rPr>
      </w:pPr>
      <w:r w:rsidRPr="00140F38">
        <w:rPr>
          <w:spacing w:val="-1"/>
          <w:lang w:eastAsia="lt-LT"/>
        </w:rPr>
        <w:t>(Formos pavyzdys)</w:t>
      </w:r>
    </w:p>
    <w:p w:rsidR="00140F38" w:rsidRPr="00140F38" w:rsidRDefault="00140F38" w:rsidP="00140F38">
      <w:pPr>
        <w:shd w:val="clear" w:color="auto" w:fill="FFFFFF"/>
        <w:tabs>
          <w:tab w:val="left" w:leader="underscore" w:pos="9005"/>
        </w:tabs>
        <w:spacing w:line="274" w:lineRule="exact"/>
        <w:jc w:val="center"/>
        <w:rPr>
          <w:b/>
          <w:bCs/>
          <w:lang w:eastAsia="lt-LT"/>
        </w:rPr>
      </w:pPr>
    </w:p>
    <w:p w:rsidR="00140F38" w:rsidRPr="00140F38" w:rsidRDefault="00140F38" w:rsidP="00140F38">
      <w:pPr>
        <w:shd w:val="clear" w:color="auto" w:fill="FFFFFF"/>
        <w:tabs>
          <w:tab w:val="left" w:leader="underscore" w:pos="9005"/>
        </w:tabs>
        <w:spacing w:line="274" w:lineRule="exact"/>
        <w:jc w:val="center"/>
        <w:rPr>
          <w:lang w:eastAsia="lt-LT"/>
        </w:rPr>
      </w:pPr>
      <w:r w:rsidRPr="00140F38">
        <w:rPr>
          <w:b/>
          <w:bCs/>
          <w:lang w:eastAsia="lt-LT"/>
        </w:rPr>
        <w:tab/>
      </w:r>
    </w:p>
    <w:p w:rsidR="00140F38" w:rsidRPr="00140F38" w:rsidRDefault="00140F38" w:rsidP="00140F38">
      <w:pPr>
        <w:ind w:right="40"/>
        <w:jc w:val="center"/>
        <w:rPr>
          <w:color w:val="000000"/>
          <w:sz w:val="20"/>
          <w:szCs w:val="20"/>
        </w:rPr>
      </w:pPr>
      <w:r w:rsidRPr="00140F38">
        <w:rPr>
          <w:sz w:val="20"/>
          <w:szCs w:val="20"/>
        </w:rPr>
        <w:t>(teismo pavadinimas)</w:t>
      </w:r>
    </w:p>
    <w:p w:rsidR="00140F38" w:rsidRPr="00140F38" w:rsidRDefault="00140F38" w:rsidP="00140F38">
      <w:pPr>
        <w:ind w:right="40"/>
        <w:jc w:val="center"/>
        <w:rPr>
          <w:color w:val="000000"/>
        </w:rPr>
      </w:pPr>
    </w:p>
    <w:p w:rsidR="00140F38" w:rsidRPr="00140F38" w:rsidRDefault="00140F38" w:rsidP="00140F38">
      <w:pPr>
        <w:ind w:right="40"/>
        <w:rPr>
          <w:b/>
          <w:bCs/>
          <w:szCs w:val="20"/>
        </w:rPr>
      </w:pPr>
      <w:r w:rsidRPr="00140F38">
        <w:rPr>
          <w:szCs w:val="20"/>
        </w:rPr>
        <w:t>Nacionalinės teismų administracijos Vidaus audito skyriui</w:t>
      </w:r>
    </w:p>
    <w:p w:rsidR="00140F38" w:rsidRPr="00140F38" w:rsidRDefault="00140F38" w:rsidP="00140F38">
      <w:pPr>
        <w:ind w:right="40"/>
        <w:jc w:val="center"/>
        <w:rPr>
          <w:b/>
          <w:bCs/>
          <w:szCs w:val="20"/>
        </w:rPr>
      </w:pPr>
    </w:p>
    <w:p w:rsidR="00140F38" w:rsidRPr="00140F38" w:rsidRDefault="00140F38" w:rsidP="00140F38">
      <w:pPr>
        <w:ind w:right="40"/>
        <w:jc w:val="center"/>
        <w:rPr>
          <w:b/>
          <w:bCs/>
          <w:spacing w:val="-1"/>
          <w:szCs w:val="20"/>
        </w:rPr>
      </w:pPr>
      <w:r w:rsidRPr="00140F38">
        <w:rPr>
          <w:b/>
          <w:bCs/>
          <w:szCs w:val="20"/>
        </w:rPr>
        <w:t xml:space="preserve">PAŽYMA </w:t>
      </w:r>
      <w:r w:rsidRPr="00140F38">
        <w:rPr>
          <w:b/>
          <w:bCs/>
          <w:spacing w:val="-1"/>
          <w:szCs w:val="20"/>
        </w:rPr>
        <w:t>APIE KORUPCIJOS PREVENCIJOS PRIEMONIŲ (DARBŲ)</w:t>
      </w:r>
    </w:p>
    <w:p w:rsidR="00140F38" w:rsidRPr="00140F38" w:rsidRDefault="00140F38" w:rsidP="00140F38">
      <w:pPr>
        <w:ind w:right="40"/>
        <w:jc w:val="center"/>
        <w:rPr>
          <w:bCs/>
          <w:spacing w:val="-1"/>
          <w:szCs w:val="20"/>
          <w:u w:val="single"/>
        </w:rPr>
      </w:pPr>
      <w:r w:rsidRPr="00140F38">
        <w:rPr>
          <w:b/>
          <w:bCs/>
          <w:spacing w:val="-1"/>
          <w:szCs w:val="20"/>
        </w:rPr>
        <w:t>VYKDYMĄ PER</w:t>
      </w:r>
      <w:r w:rsidRPr="00140F38">
        <w:rPr>
          <w:bCs/>
          <w:spacing w:val="-1"/>
          <w:szCs w:val="20"/>
        </w:rPr>
        <w:t xml:space="preserve"> </w:t>
      </w:r>
      <w:r w:rsidRPr="00140F38">
        <w:rPr>
          <w:bCs/>
          <w:spacing w:val="-1"/>
          <w:szCs w:val="20"/>
          <w:u w:val="single"/>
        </w:rPr>
        <w:tab/>
      </w:r>
      <w:r w:rsidRPr="00140F38">
        <w:rPr>
          <w:bCs/>
          <w:spacing w:val="-1"/>
          <w:szCs w:val="20"/>
          <w:u w:val="single"/>
        </w:rPr>
        <w:tab/>
      </w:r>
      <w:r w:rsidRPr="00140F38">
        <w:rPr>
          <w:bCs/>
          <w:spacing w:val="-1"/>
          <w:szCs w:val="20"/>
          <w:u w:val="single"/>
        </w:rPr>
        <w:tab/>
      </w:r>
      <w:r w:rsidRPr="00140F38">
        <w:rPr>
          <w:bCs/>
          <w:spacing w:val="-1"/>
          <w:szCs w:val="20"/>
          <w:u w:val="single"/>
        </w:rPr>
        <w:tab/>
      </w:r>
    </w:p>
    <w:p w:rsidR="00140F38" w:rsidRPr="00140F38" w:rsidRDefault="00140F38" w:rsidP="00140F38">
      <w:pPr>
        <w:ind w:right="40"/>
        <w:jc w:val="center"/>
        <w:rPr>
          <w:bCs/>
          <w:spacing w:val="-1"/>
          <w:sz w:val="20"/>
          <w:szCs w:val="20"/>
        </w:rPr>
      </w:pPr>
      <w:r w:rsidRPr="00140F38">
        <w:rPr>
          <w:bCs/>
          <w:spacing w:val="-1"/>
          <w:sz w:val="18"/>
          <w:szCs w:val="18"/>
        </w:rPr>
        <w:t xml:space="preserve">      </w:t>
      </w:r>
      <w:r w:rsidRPr="00140F38">
        <w:rPr>
          <w:bCs/>
          <w:spacing w:val="-1"/>
          <w:sz w:val="20"/>
          <w:szCs w:val="20"/>
        </w:rPr>
        <w:t>(metai, ketvirtis)</w:t>
      </w:r>
    </w:p>
    <w:p w:rsidR="00140F38" w:rsidRPr="00140F38" w:rsidRDefault="00140F38" w:rsidP="00140F38">
      <w:pPr>
        <w:shd w:val="clear" w:color="auto" w:fill="FFFFFF"/>
        <w:spacing w:line="274" w:lineRule="exact"/>
        <w:ind w:left="6638" w:right="1382"/>
        <w:rPr>
          <w:lang w:eastAsia="lt-LT"/>
        </w:rPr>
      </w:pPr>
      <w:r w:rsidRPr="00140F38">
        <w:rPr>
          <w:spacing w:val="-1"/>
          <w:lang w:eastAsia="lt-LT"/>
        </w:rPr>
        <w:tab/>
      </w:r>
      <w:r w:rsidRPr="00140F38">
        <w:rPr>
          <w:spacing w:val="-1"/>
          <w:lang w:eastAsia="lt-LT"/>
        </w:rPr>
        <w:tab/>
      </w:r>
      <w:r w:rsidRPr="00140F38">
        <w:rPr>
          <w:spacing w:val="-1"/>
          <w:lang w:eastAsia="lt-LT"/>
        </w:rPr>
        <w:tab/>
      </w:r>
      <w:r w:rsidRPr="00140F38">
        <w:rPr>
          <w:spacing w:val="-1"/>
          <w:lang w:eastAsia="lt-LT"/>
        </w:rPr>
        <w:tab/>
      </w:r>
    </w:p>
    <w:p w:rsidR="00140F38" w:rsidRPr="00140F38" w:rsidRDefault="00140F38" w:rsidP="00140F38">
      <w:pPr>
        <w:shd w:val="clear" w:color="auto" w:fill="FFFFFF"/>
        <w:ind w:right="-1"/>
        <w:jc w:val="center"/>
        <w:rPr>
          <w:u w:val="single"/>
          <w:lang w:eastAsia="lt-LT"/>
        </w:rPr>
      </w:pPr>
      <w:r w:rsidRPr="00140F38">
        <w:rPr>
          <w:lang w:eastAsia="lt-LT"/>
        </w:rPr>
        <w:t>20</w:t>
      </w:r>
      <w:r w:rsidRPr="00140F38">
        <w:t>_</w:t>
      </w:r>
      <w:r w:rsidRPr="00140F38">
        <w:rPr>
          <w:lang w:eastAsia="lt-LT"/>
        </w:rPr>
        <w:t xml:space="preserve">_-_-_  Nr. </w:t>
      </w:r>
      <w:r w:rsidRPr="00140F38">
        <w:rPr>
          <w:u w:val="single"/>
          <w:lang w:eastAsia="lt-LT"/>
        </w:rPr>
        <w:tab/>
      </w:r>
    </w:p>
    <w:p w:rsidR="00140F38" w:rsidRPr="00140F38" w:rsidRDefault="00140F38" w:rsidP="00140F38">
      <w:pPr>
        <w:shd w:val="clear" w:color="auto" w:fill="FFFFFF"/>
        <w:ind w:right="-1"/>
        <w:jc w:val="center"/>
        <w:rPr>
          <w:u w:val="single"/>
          <w:lang w:eastAsia="lt-LT"/>
        </w:rPr>
      </w:pPr>
      <w:r w:rsidRPr="00140F38">
        <w:rPr>
          <w:u w:val="single"/>
          <w:lang w:eastAsia="lt-LT"/>
        </w:rPr>
        <w:tab/>
      </w:r>
    </w:p>
    <w:p w:rsidR="00140F38" w:rsidRPr="00140F38" w:rsidRDefault="00140F38" w:rsidP="00140F38">
      <w:pPr>
        <w:shd w:val="clear" w:color="auto" w:fill="FFFFFF"/>
        <w:ind w:right="-1"/>
        <w:jc w:val="center"/>
        <w:rPr>
          <w:sz w:val="20"/>
          <w:szCs w:val="20"/>
          <w:lang w:eastAsia="lt-LT"/>
        </w:rPr>
      </w:pPr>
      <w:r w:rsidRPr="00140F38">
        <w:rPr>
          <w:sz w:val="20"/>
          <w:szCs w:val="20"/>
          <w:lang w:eastAsia="lt-LT"/>
        </w:rPr>
        <w:t>(sudarymo vieta)</w:t>
      </w:r>
    </w:p>
    <w:p w:rsidR="00140F38" w:rsidRPr="00140F38" w:rsidRDefault="00140F38" w:rsidP="00140F38">
      <w:pPr>
        <w:shd w:val="clear" w:color="auto" w:fill="FFFFFF"/>
        <w:spacing w:line="274" w:lineRule="exact"/>
        <w:ind w:left="6638" w:right="1382"/>
        <w:rPr>
          <w:lang w:eastAsia="lt-LT"/>
        </w:rPr>
      </w:pPr>
    </w:p>
    <w:p w:rsidR="00140F38" w:rsidRPr="00140F38" w:rsidRDefault="00140F38" w:rsidP="00140F38">
      <w:pPr>
        <w:spacing w:after="274" w:line="1" w:lineRule="exact"/>
        <w:rPr>
          <w:sz w:val="2"/>
          <w:szCs w:val="2"/>
          <w:lang w:eastAsia="lt-LT"/>
        </w:rPr>
      </w:pPr>
    </w:p>
    <w:tbl>
      <w:tblPr>
        <w:tblW w:w="14745" w:type="dxa"/>
        <w:tblInd w:w="40" w:type="dxa"/>
        <w:tblLayout w:type="fixed"/>
        <w:tblCellMar>
          <w:left w:w="40" w:type="dxa"/>
          <w:right w:w="40" w:type="dxa"/>
        </w:tblCellMar>
        <w:tblLook w:val="0000" w:firstRow="0" w:lastRow="0" w:firstColumn="0" w:lastColumn="0" w:noHBand="0" w:noVBand="0"/>
      </w:tblPr>
      <w:tblGrid>
        <w:gridCol w:w="792"/>
        <w:gridCol w:w="2280"/>
        <w:gridCol w:w="2870"/>
        <w:gridCol w:w="2626"/>
        <w:gridCol w:w="1213"/>
        <w:gridCol w:w="4964"/>
      </w:tblGrid>
      <w:tr w:rsidR="00140F38" w:rsidRPr="00140F38" w:rsidTr="009B1084">
        <w:tblPrEx>
          <w:tblCellMar>
            <w:top w:w="0" w:type="dxa"/>
            <w:bottom w:w="0" w:type="dxa"/>
          </w:tblCellMar>
        </w:tblPrEx>
        <w:trPr>
          <w:trHeight w:hRule="exact" w:val="588"/>
        </w:trPr>
        <w:tc>
          <w:tcPr>
            <w:tcW w:w="792" w:type="dxa"/>
            <w:tcBorders>
              <w:top w:val="single" w:sz="6" w:space="0" w:color="auto"/>
              <w:left w:val="single" w:sz="6" w:space="0" w:color="auto"/>
              <w:bottom w:val="single" w:sz="6" w:space="0" w:color="auto"/>
              <w:right w:val="single" w:sz="6" w:space="0" w:color="auto"/>
            </w:tcBorders>
            <w:shd w:val="clear" w:color="auto" w:fill="FFFFFF"/>
          </w:tcPr>
          <w:p w:rsidR="00140F38" w:rsidRPr="00140F38" w:rsidRDefault="00140F38" w:rsidP="00140F38">
            <w:pPr>
              <w:shd w:val="clear" w:color="auto" w:fill="FFFFFF"/>
              <w:spacing w:line="230" w:lineRule="exact"/>
              <w:ind w:left="144" w:right="139"/>
              <w:rPr>
                <w:lang w:eastAsia="lt-LT"/>
              </w:rPr>
            </w:pPr>
            <w:r w:rsidRPr="00140F38">
              <w:rPr>
                <w:lang w:eastAsia="lt-LT"/>
              </w:rPr>
              <w:t>Eil. Nr.</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140F38" w:rsidRPr="00140F38" w:rsidRDefault="00140F38" w:rsidP="00140F38">
            <w:pPr>
              <w:shd w:val="clear" w:color="auto" w:fill="FFFFFF"/>
              <w:spacing w:line="230" w:lineRule="exact"/>
              <w:ind w:right="605"/>
              <w:jc w:val="center"/>
              <w:rPr>
                <w:lang w:eastAsia="lt-LT"/>
              </w:rPr>
            </w:pPr>
            <w:r w:rsidRPr="00140F38">
              <w:rPr>
                <w:lang w:eastAsia="lt-LT"/>
              </w:rPr>
              <w:t>Priemonės (darbai)</w:t>
            </w:r>
          </w:p>
        </w:tc>
        <w:tc>
          <w:tcPr>
            <w:tcW w:w="2870" w:type="dxa"/>
            <w:tcBorders>
              <w:top w:val="single" w:sz="6" w:space="0" w:color="auto"/>
              <w:left w:val="single" w:sz="6" w:space="0" w:color="auto"/>
              <w:bottom w:val="single" w:sz="6" w:space="0" w:color="auto"/>
              <w:right w:val="single" w:sz="6" w:space="0" w:color="auto"/>
            </w:tcBorders>
            <w:shd w:val="clear" w:color="auto" w:fill="FFFFFF"/>
          </w:tcPr>
          <w:p w:rsidR="00140F38" w:rsidRPr="00140F38" w:rsidRDefault="00140F38" w:rsidP="00140F38">
            <w:pPr>
              <w:shd w:val="clear" w:color="auto" w:fill="FFFFFF"/>
              <w:jc w:val="center"/>
              <w:rPr>
                <w:lang w:eastAsia="lt-LT"/>
              </w:rPr>
            </w:pPr>
            <w:r w:rsidRPr="00140F38">
              <w:rPr>
                <w:lang w:eastAsia="lt-LT"/>
              </w:rPr>
              <w:t>Atsakingi vykdytojai</w:t>
            </w:r>
          </w:p>
        </w:tc>
        <w:tc>
          <w:tcPr>
            <w:tcW w:w="2626" w:type="dxa"/>
            <w:tcBorders>
              <w:top w:val="single" w:sz="6" w:space="0" w:color="auto"/>
              <w:left w:val="single" w:sz="6" w:space="0" w:color="auto"/>
              <w:bottom w:val="single" w:sz="6" w:space="0" w:color="auto"/>
              <w:right w:val="single" w:sz="6" w:space="0" w:color="auto"/>
            </w:tcBorders>
            <w:shd w:val="clear" w:color="auto" w:fill="FFFFFF"/>
          </w:tcPr>
          <w:p w:rsidR="00140F38" w:rsidRPr="00140F38" w:rsidRDefault="00140F38" w:rsidP="00140F38">
            <w:pPr>
              <w:shd w:val="clear" w:color="auto" w:fill="FFFFFF"/>
              <w:ind w:left="418"/>
              <w:rPr>
                <w:lang w:eastAsia="lt-LT"/>
              </w:rPr>
            </w:pPr>
            <w:r w:rsidRPr="00140F38">
              <w:rPr>
                <w:lang w:eastAsia="lt-LT"/>
              </w:rPr>
              <w:t>Vertinimo kriterijai</w:t>
            </w:r>
          </w:p>
        </w:tc>
        <w:tc>
          <w:tcPr>
            <w:tcW w:w="1213" w:type="dxa"/>
            <w:tcBorders>
              <w:top w:val="single" w:sz="6" w:space="0" w:color="auto"/>
              <w:left w:val="single" w:sz="6" w:space="0" w:color="auto"/>
              <w:bottom w:val="single" w:sz="6" w:space="0" w:color="auto"/>
              <w:right w:val="single" w:sz="6" w:space="0" w:color="auto"/>
            </w:tcBorders>
            <w:shd w:val="clear" w:color="auto" w:fill="FFFFFF"/>
          </w:tcPr>
          <w:p w:rsidR="00140F38" w:rsidRPr="00140F38" w:rsidRDefault="00140F38" w:rsidP="00140F38">
            <w:pPr>
              <w:shd w:val="clear" w:color="auto" w:fill="FFFFFF"/>
              <w:spacing w:line="230" w:lineRule="exact"/>
              <w:ind w:left="34" w:right="43" w:firstLine="10"/>
              <w:rPr>
                <w:spacing w:val="-1"/>
                <w:lang w:eastAsia="lt-LT"/>
              </w:rPr>
            </w:pPr>
            <w:r w:rsidRPr="00140F38">
              <w:rPr>
                <w:spacing w:val="-2"/>
                <w:lang w:eastAsia="lt-LT"/>
              </w:rPr>
              <w:t xml:space="preserve">Įvykdymo </w:t>
            </w:r>
            <w:r w:rsidRPr="00140F38">
              <w:rPr>
                <w:spacing w:val="-1"/>
                <w:lang w:eastAsia="lt-LT"/>
              </w:rPr>
              <w:t>laikotarpis</w:t>
            </w:r>
          </w:p>
        </w:tc>
        <w:tc>
          <w:tcPr>
            <w:tcW w:w="4964" w:type="dxa"/>
            <w:tcBorders>
              <w:top w:val="single" w:sz="6" w:space="0" w:color="auto"/>
              <w:left w:val="single" w:sz="6" w:space="0" w:color="auto"/>
              <w:bottom w:val="single" w:sz="6" w:space="0" w:color="auto"/>
              <w:right w:val="single" w:sz="6" w:space="0" w:color="auto"/>
            </w:tcBorders>
            <w:shd w:val="clear" w:color="auto" w:fill="FFFFFF"/>
          </w:tcPr>
          <w:p w:rsidR="00140F38" w:rsidRPr="00140F38" w:rsidRDefault="00140F38" w:rsidP="00140F38">
            <w:pPr>
              <w:shd w:val="clear" w:color="auto" w:fill="FFFFFF"/>
              <w:ind w:left="830"/>
              <w:rPr>
                <w:lang w:eastAsia="lt-LT"/>
              </w:rPr>
            </w:pPr>
            <w:r w:rsidRPr="00140F38">
              <w:rPr>
                <w:spacing w:val="-1"/>
                <w:lang w:eastAsia="lt-LT"/>
              </w:rPr>
              <w:t>Įrašai apie priemonių (darbų) vykdymą</w:t>
            </w:r>
          </w:p>
        </w:tc>
      </w:tr>
      <w:tr w:rsidR="00140F38" w:rsidRPr="00140F38" w:rsidTr="009B1084">
        <w:tblPrEx>
          <w:tblCellMar>
            <w:top w:w="0" w:type="dxa"/>
            <w:bottom w:w="0" w:type="dxa"/>
          </w:tblCellMar>
        </w:tblPrEx>
        <w:trPr>
          <w:trHeight w:hRule="exact" w:val="240"/>
        </w:trPr>
        <w:tc>
          <w:tcPr>
            <w:tcW w:w="792" w:type="dxa"/>
            <w:tcBorders>
              <w:top w:val="single" w:sz="6" w:space="0" w:color="auto"/>
              <w:left w:val="single" w:sz="6" w:space="0" w:color="auto"/>
              <w:bottom w:val="single" w:sz="6" w:space="0" w:color="auto"/>
              <w:right w:val="single" w:sz="6" w:space="0" w:color="auto"/>
            </w:tcBorders>
            <w:shd w:val="clear" w:color="auto" w:fill="FFFFFF"/>
          </w:tcPr>
          <w:p w:rsidR="00140F38" w:rsidRPr="00140F38" w:rsidRDefault="00140F38" w:rsidP="00140F38">
            <w:pPr>
              <w:shd w:val="clear" w:color="auto" w:fill="FFFFFF"/>
              <w:ind w:left="235"/>
              <w:rPr>
                <w:b/>
                <w:sz w:val="20"/>
                <w:szCs w:val="20"/>
                <w:lang w:eastAsia="lt-LT"/>
              </w:rPr>
            </w:pPr>
            <w:r w:rsidRPr="00140F38">
              <w:rPr>
                <w:b/>
                <w:sz w:val="20"/>
                <w:szCs w:val="20"/>
                <w:lang w:eastAsia="lt-LT"/>
              </w:rPr>
              <w:t>1</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140F38" w:rsidRPr="00140F38" w:rsidRDefault="00140F38" w:rsidP="00140F38">
            <w:pPr>
              <w:shd w:val="clear" w:color="auto" w:fill="FFFFFF"/>
              <w:ind w:left="974"/>
              <w:rPr>
                <w:b/>
                <w:sz w:val="20"/>
                <w:szCs w:val="20"/>
                <w:lang w:eastAsia="lt-LT"/>
              </w:rPr>
            </w:pPr>
            <w:r w:rsidRPr="00140F38">
              <w:rPr>
                <w:b/>
                <w:sz w:val="20"/>
                <w:szCs w:val="20"/>
                <w:lang w:eastAsia="lt-LT"/>
              </w:rPr>
              <w:t>2</w:t>
            </w:r>
          </w:p>
        </w:tc>
        <w:tc>
          <w:tcPr>
            <w:tcW w:w="2870" w:type="dxa"/>
            <w:tcBorders>
              <w:top w:val="single" w:sz="6" w:space="0" w:color="auto"/>
              <w:left w:val="single" w:sz="6" w:space="0" w:color="auto"/>
              <w:bottom w:val="single" w:sz="6" w:space="0" w:color="auto"/>
              <w:right w:val="single" w:sz="6" w:space="0" w:color="auto"/>
            </w:tcBorders>
            <w:shd w:val="clear" w:color="auto" w:fill="FFFFFF"/>
          </w:tcPr>
          <w:p w:rsidR="00140F38" w:rsidRPr="00140F38" w:rsidRDefault="00140F38" w:rsidP="00140F38">
            <w:pPr>
              <w:shd w:val="clear" w:color="auto" w:fill="FFFFFF"/>
              <w:jc w:val="center"/>
              <w:rPr>
                <w:b/>
                <w:sz w:val="20"/>
                <w:szCs w:val="20"/>
                <w:lang w:eastAsia="lt-LT"/>
              </w:rPr>
            </w:pPr>
            <w:r w:rsidRPr="00140F38">
              <w:rPr>
                <w:b/>
                <w:sz w:val="20"/>
                <w:szCs w:val="20"/>
                <w:lang w:eastAsia="lt-LT"/>
              </w:rPr>
              <w:t>3</w:t>
            </w:r>
          </w:p>
        </w:tc>
        <w:tc>
          <w:tcPr>
            <w:tcW w:w="2626" w:type="dxa"/>
            <w:tcBorders>
              <w:top w:val="single" w:sz="6" w:space="0" w:color="auto"/>
              <w:left w:val="single" w:sz="6" w:space="0" w:color="auto"/>
              <w:bottom w:val="single" w:sz="6" w:space="0" w:color="auto"/>
              <w:right w:val="single" w:sz="6" w:space="0" w:color="auto"/>
            </w:tcBorders>
            <w:shd w:val="clear" w:color="auto" w:fill="FFFFFF"/>
          </w:tcPr>
          <w:p w:rsidR="00140F38" w:rsidRPr="00140F38" w:rsidRDefault="00140F38" w:rsidP="00140F38">
            <w:pPr>
              <w:shd w:val="clear" w:color="auto" w:fill="FFFFFF"/>
              <w:ind w:left="1147"/>
              <w:rPr>
                <w:b/>
                <w:sz w:val="20"/>
                <w:szCs w:val="20"/>
                <w:lang w:eastAsia="lt-LT"/>
              </w:rPr>
            </w:pPr>
            <w:r w:rsidRPr="00140F38">
              <w:rPr>
                <w:b/>
                <w:sz w:val="20"/>
                <w:szCs w:val="20"/>
                <w:lang w:eastAsia="lt-LT"/>
              </w:rPr>
              <w:t>4</w:t>
            </w:r>
          </w:p>
        </w:tc>
        <w:tc>
          <w:tcPr>
            <w:tcW w:w="1213" w:type="dxa"/>
            <w:tcBorders>
              <w:top w:val="single" w:sz="6" w:space="0" w:color="auto"/>
              <w:left w:val="single" w:sz="6" w:space="0" w:color="auto"/>
              <w:bottom w:val="single" w:sz="6" w:space="0" w:color="auto"/>
              <w:right w:val="single" w:sz="6" w:space="0" w:color="auto"/>
            </w:tcBorders>
            <w:shd w:val="clear" w:color="auto" w:fill="FFFFFF"/>
          </w:tcPr>
          <w:p w:rsidR="00140F38" w:rsidRPr="00140F38" w:rsidRDefault="00140F38" w:rsidP="00140F38">
            <w:pPr>
              <w:shd w:val="clear" w:color="auto" w:fill="FFFFFF"/>
              <w:ind w:left="403"/>
              <w:rPr>
                <w:b/>
                <w:sz w:val="20"/>
                <w:szCs w:val="20"/>
                <w:lang w:eastAsia="lt-LT"/>
              </w:rPr>
            </w:pPr>
            <w:r w:rsidRPr="00140F38">
              <w:rPr>
                <w:b/>
                <w:sz w:val="20"/>
                <w:szCs w:val="20"/>
                <w:lang w:eastAsia="lt-LT"/>
              </w:rPr>
              <w:t>5</w:t>
            </w:r>
          </w:p>
        </w:tc>
        <w:tc>
          <w:tcPr>
            <w:tcW w:w="4964" w:type="dxa"/>
            <w:tcBorders>
              <w:top w:val="single" w:sz="6" w:space="0" w:color="auto"/>
              <w:left w:val="single" w:sz="6" w:space="0" w:color="auto"/>
              <w:bottom w:val="single" w:sz="6" w:space="0" w:color="auto"/>
              <w:right w:val="single" w:sz="6" w:space="0" w:color="auto"/>
            </w:tcBorders>
            <w:shd w:val="clear" w:color="auto" w:fill="FFFFFF"/>
          </w:tcPr>
          <w:p w:rsidR="00140F38" w:rsidRPr="00140F38" w:rsidRDefault="00140F38" w:rsidP="00140F38">
            <w:pPr>
              <w:shd w:val="clear" w:color="auto" w:fill="FFFFFF"/>
              <w:ind w:left="2342"/>
              <w:rPr>
                <w:b/>
                <w:sz w:val="20"/>
                <w:szCs w:val="20"/>
                <w:lang w:eastAsia="lt-LT"/>
              </w:rPr>
            </w:pPr>
            <w:r w:rsidRPr="00140F38">
              <w:rPr>
                <w:b/>
                <w:sz w:val="20"/>
                <w:szCs w:val="20"/>
                <w:lang w:eastAsia="lt-LT"/>
              </w:rPr>
              <w:t>6</w:t>
            </w:r>
          </w:p>
        </w:tc>
      </w:tr>
      <w:tr w:rsidR="00140F38" w:rsidRPr="00140F38" w:rsidTr="009B1084">
        <w:tblPrEx>
          <w:tblCellMar>
            <w:top w:w="0" w:type="dxa"/>
            <w:bottom w:w="0" w:type="dxa"/>
          </w:tblCellMar>
        </w:tblPrEx>
        <w:trPr>
          <w:trHeight w:hRule="exact" w:val="316"/>
        </w:trPr>
        <w:tc>
          <w:tcPr>
            <w:tcW w:w="792" w:type="dxa"/>
            <w:tcBorders>
              <w:top w:val="single" w:sz="6" w:space="0" w:color="auto"/>
              <w:left w:val="single" w:sz="6" w:space="0" w:color="auto"/>
              <w:bottom w:val="single" w:sz="6" w:space="0" w:color="auto"/>
              <w:right w:val="single" w:sz="6" w:space="0" w:color="auto"/>
            </w:tcBorders>
            <w:shd w:val="clear" w:color="auto" w:fill="FFFFFF"/>
          </w:tcPr>
          <w:p w:rsidR="00140F38" w:rsidRPr="00140F38" w:rsidRDefault="00140F38" w:rsidP="00140F38">
            <w:pPr>
              <w:shd w:val="clear" w:color="auto" w:fill="FFFFFF"/>
              <w:ind w:left="206"/>
              <w:rPr>
                <w:lang w:eastAsia="lt-LT"/>
              </w:rPr>
            </w:pPr>
            <w:r w:rsidRPr="00140F38">
              <w:rPr>
                <w:b/>
                <w:bCs/>
                <w:lang w:eastAsia="lt-LT"/>
              </w:rPr>
              <w:t>1.</w:t>
            </w:r>
          </w:p>
        </w:tc>
        <w:tc>
          <w:tcPr>
            <w:tcW w:w="13953" w:type="dxa"/>
            <w:gridSpan w:val="5"/>
            <w:tcBorders>
              <w:top w:val="single" w:sz="6" w:space="0" w:color="auto"/>
              <w:left w:val="single" w:sz="6" w:space="0" w:color="auto"/>
              <w:bottom w:val="single" w:sz="6" w:space="0" w:color="auto"/>
              <w:right w:val="single" w:sz="6" w:space="0" w:color="auto"/>
            </w:tcBorders>
            <w:shd w:val="clear" w:color="auto" w:fill="FFFFFF"/>
          </w:tcPr>
          <w:p w:rsidR="00140F38" w:rsidRPr="00140F38" w:rsidRDefault="00140F38" w:rsidP="00140F38">
            <w:pPr>
              <w:shd w:val="clear" w:color="auto" w:fill="FFFFFF"/>
              <w:rPr>
                <w:lang w:eastAsia="lt-LT"/>
              </w:rPr>
            </w:pPr>
            <w:r w:rsidRPr="00140F38">
              <w:rPr>
                <w:b/>
                <w:bCs/>
                <w:lang w:eastAsia="lt-LT"/>
              </w:rPr>
              <w:t>Dokumento (plano) pavadinimas, data ir Nr.</w:t>
            </w:r>
          </w:p>
        </w:tc>
      </w:tr>
      <w:tr w:rsidR="00140F38" w:rsidRPr="00140F38" w:rsidTr="009B1084">
        <w:tblPrEx>
          <w:tblCellMar>
            <w:top w:w="0" w:type="dxa"/>
            <w:bottom w:w="0" w:type="dxa"/>
          </w:tblCellMar>
        </w:tblPrEx>
        <w:trPr>
          <w:trHeight w:hRule="exact" w:val="245"/>
        </w:trPr>
        <w:tc>
          <w:tcPr>
            <w:tcW w:w="792" w:type="dxa"/>
            <w:tcBorders>
              <w:top w:val="single" w:sz="6" w:space="0" w:color="auto"/>
              <w:left w:val="single" w:sz="6" w:space="0" w:color="auto"/>
              <w:bottom w:val="single" w:sz="6" w:space="0" w:color="auto"/>
              <w:right w:val="single" w:sz="6" w:space="0" w:color="auto"/>
            </w:tcBorders>
            <w:shd w:val="clear" w:color="auto" w:fill="FFFFFF"/>
          </w:tcPr>
          <w:p w:rsidR="00140F38" w:rsidRPr="00140F38" w:rsidRDefault="00140F38" w:rsidP="00140F38">
            <w:pPr>
              <w:shd w:val="clear" w:color="auto" w:fill="FFFFFF"/>
              <w:ind w:left="134"/>
              <w:rPr>
                <w:lang w:eastAsia="lt-LT"/>
              </w:rPr>
            </w:pPr>
            <w:r w:rsidRPr="00140F38">
              <w:rPr>
                <w:lang w:eastAsia="lt-LT"/>
              </w:rPr>
              <w:t>1.1</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140F38" w:rsidRPr="00140F38" w:rsidRDefault="00140F38" w:rsidP="00140F38">
            <w:pPr>
              <w:shd w:val="clear" w:color="auto" w:fill="FFFFFF"/>
              <w:rPr>
                <w:lang w:eastAsia="lt-LT"/>
              </w:rPr>
            </w:pPr>
            <w:r w:rsidRPr="00140F38">
              <w:rPr>
                <w:lang w:eastAsia="lt-LT"/>
              </w:rPr>
              <w:t>Priemonė (darbas)</w:t>
            </w:r>
          </w:p>
        </w:tc>
        <w:tc>
          <w:tcPr>
            <w:tcW w:w="2870" w:type="dxa"/>
            <w:tcBorders>
              <w:top w:val="single" w:sz="6" w:space="0" w:color="auto"/>
              <w:left w:val="single" w:sz="6" w:space="0" w:color="auto"/>
              <w:bottom w:val="single" w:sz="6" w:space="0" w:color="auto"/>
              <w:right w:val="single" w:sz="6" w:space="0" w:color="auto"/>
            </w:tcBorders>
            <w:shd w:val="clear" w:color="auto" w:fill="FFFFFF"/>
          </w:tcPr>
          <w:p w:rsidR="00140F38" w:rsidRPr="00140F38" w:rsidRDefault="00140F38" w:rsidP="00140F38">
            <w:pPr>
              <w:shd w:val="clear" w:color="auto" w:fill="FFFFFF"/>
              <w:rPr>
                <w:lang w:eastAsia="lt-LT"/>
              </w:rPr>
            </w:pPr>
          </w:p>
        </w:tc>
        <w:tc>
          <w:tcPr>
            <w:tcW w:w="2626" w:type="dxa"/>
            <w:tcBorders>
              <w:top w:val="single" w:sz="6" w:space="0" w:color="auto"/>
              <w:left w:val="single" w:sz="6" w:space="0" w:color="auto"/>
              <w:bottom w:val="single" w:sz="6" w:space="0" w:color="auto"/>
              <w:right w:val="single" w:sz="6" w:space="0" w:color="auto"/>
            </w:tcBorders>
            <w:shd w:val="clear" w:color="auto" w:fill="FFFFFF"/>
          </w:tcPr>
          <w:p w:rsidR="00140F38" w:rsidRPr="00140F38" w:rsidRDefault="00140F38" w:rsidP="00140F38">
            <w:pPr>
              <w:shd w:val="clear" w:color="auto" w:fill="FFFFFF"/>
              <w:rPr>
                <w:lang w:eastAsia="lt-LT"/>
              </w:rPr>
            </w:pPr>
          </w:p>
        </w:tc>
        <w:tc>
          <w:tcPr>
            <w:tcW w:w="1213" w:type="dxa"/>
            <w:tcBorders>
              <w:top w:val="single" w:sz="6" w:space="0" w:color="auto"/>
              <w:left w:val="single" w:sz="6" w:space="0" w:color="auto"/>
              <w:bottom w:val="single" w:sz="6" w:space="0" w:color="auto"/>
              <w:right w:val="single" w:sz="6" w:space="0" w:color="auto"/>
            </w:tcBorders>
            <w:shd w:val="clear" w:color="auto" w:fill="FFFFFF"/>
          </w:tcPr>
          <w:p w:rsidR="00140F38" w:rsidRPr="00140F38" w:rsidRDefault="00140F38" w:rsidP="00140F38">
            <w:pPr>
              <w:shd w:val="clear" w:color="auto" w:fill="FFFFFF"/>
              <w:rPr>
                <w:lang w:eastAsia="lt-LT"/>
              </w:rPr>
            </w:pPr>
          </w:p>
        </w:tc>
        <w:tc>
          <w:tcPr>
            <w:tcW w:w="4964" w:type="dxa"/>
            <w:tcBorders>
              <w:top w:val="single" w:sz="6" w:space="0" w:color="auto"/>
              <w:left w:val="single" w:sz="6" w:space="0" w:color="auto"/>
              <w:bottom w:val="single" w:sz="6" w:space="0" w:color="auto"/>
              <w:right w:val="single" w:sz="6" w:space="0" w:color="auto"/>
            </w:tcBorders>
            <w:shd w:val="clear" w:color="auto" w:fill="FFFFFF"/>
          </w:tcPr>
          <w:p w:rsidR="00140F38" w:rsidRPr="00140F38" w:rsidRDefault="00140F38" w:rsidP="00140F38">
            <w:pPr>
              <w:shd w:val="clear" w:color="auto" w:fill="FFFFFF"/>
              <w:rPr>
                <w:lang w:eastAsia="lt-LT"/>
              </w:rPr>
            </w:pPr>
          </w:p>
        </w:tc>
      </w:tr>
      <w:tr w:rsidR="00140F38" w:rsidRPr="00140F38" w:rsidTr="009B1084">
        <w:tblPrEx>
          <w:tblCellMar>
            <w:top w:w="0" w:type="dxa"/>
            <w:bottom w:w="0" w:type="dxa"/>
          </w:tblCellMar>
        </w:tblPrEx>
        <w:trPr>
          <w:trHeight w:hRule="exact" w:val="245"/>
        </w:trPr>
        <w:tc>
          <w:tcPr>
            <w:tcW w:w="792" w:type="dxa"/>
            <w:tcBorders>
              <w:top w:val="single" w:sz="6" w:space="0" w:color="auto"/>
              <w:left w:val="single" w:sz="6" w:space="0" w:color="auto"/>
              <w:bottom w:val="single" w:sz="6" w:space="0" w:color="auto"/>
              <w:right w:val="single" w:sz="6" w:space="0" w:color="auto"/>
            </w:tcBorders>
            <w:shd w:val="clear" w:color="auto" w:fill="FFFFFF"/>
          </w:tcPr>
          <w:p w:rsidR="00140F38" w:rsidRPr="00140F38" w:rsidRDefault="00140F38" w:rsidP="00140F38">
            <w:pPr>
              <w:shd w:val="clear" w:color="auto" w:fill="FFFFFF"/>
              <w:ind w:left="134"/>
              <w:rPr>
                <w:lang w:eastAsia="lt-LT"/>
              </w:rPr>
            </w:pPr>
            <w:r w:rsidRPr="00140F38">
              <w:rPr>
                <w:lang w:eastAsia="lt-LT"/>
              </w:rPr>
              <w:t>1.2</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140F38" w:rsidRPr="00140F38" w:rsidRDefault="00140F38" w:rsidP="00140F38">
            <w:pPr>
              <w:shd w:val="clear" w:color="auto" w:fill="FFFFFF"/>
              <w:rPr>
                <w:lang w:eastAsia="lt-LT"/>
              </w:rPr>
            </w:pPr>
            <w:r w:rsidRPr="00140F38">
              <w:rPr>
                <w:lang w:eastAsia="lt-LT"/>
              </w:rPr>
              <w:t>Priemonė (darbas)</w:t>
            </w:r>
          </w:p>
        </w:tc>
        <w:tc>
          <w:tcPr>
            <w:tcW w:w="2870" w:type="dxa"/>
            <w:tcBorders>
              <w:top w:val="single" w:sz="6" w:space="0" w:color="auto"/>
              <w:left w:val="single" w:sz="6" w:space="0" w:color="auto"/>
              <w:bottom w:val="single" w:sz="6" w:space="0" w:color="auto"/>
              <w:right w:val="single" w:sz="6" w:space="0" w:color="auto"/>
            </w:tcBorders>
            <w:shd w:val="clear" w:color="auto" w:fill="FFFFFF"/>
          </w:tcPr>
          <w:p w:rsidR="00140F38" w:rsidRPr="00140F38" w:rsidRDefault="00140F38" w:rsidP="00140F38">
            <w:pPr>
              <w:shd w:val="clear" w:color="auto" w:fill="FFFFFF"/>
              <w:rPr>
                <w:lang w:eastAsia="lt-LT"/>
              </w:rPr>
            </w:pPr>
          </w:p>
        </w:tc>
        <w:tc>
          <w:tcPr>
            <w:tcW w:w="2626" w:type="dxa"/>
            <w:tcBorders>
              <w:top w:val="single" w:sz="6" w:space="0" w:color="auto"/>
              <w:left w:val="single" w:sz="6" w:space="0" w:color="auto"/>
              <w:bottom w:val="single" w:sz="6" w:space="0" w:color="auto"/>
              <w:right w:val="single" w:sz="6" w:space="0" w:color="auto"/>
            </w:tcBorders>
            <w:shd w:val="clear" w:color="auto" w:fill="FFFFFF"/>
          </w:tcPr>
          <w:p w:rsidR="00140F38" w:rsidRPr="00140F38" w:rsidRDefault="00140F38" w:rsidP="00140F38">
            <w:pPr>
              <w:shd w:val="clear" w:color="auto" w:fill="FFFFFF"/>
              <w:rPr>
                <w:lang w:eastAsia="lt-LT"/>
              </w:rPr>
            </w:pPr>
          </w:p>
        </w:tc>
        <w:tc>
          <w:tcPr>
            <w:tcW w:w="1213" w:type="dxa"/>
            <w:tcBorders>
              <w:top w:val="single" w:sz="6" w:space="0" w:color="auto"/>
              <w:left w:val="single" w:sz="6" w:space="0" w:color="auto"/>
              <w:bottom w:val="single" w:sz="6" w:space="0" w:color="auto"/>
              <w:right w:val="single" w:sz="6" w:space="0" w:color="auto"/>
            </w:tcBorders>
            <w:shd w:val="clear" w:color="auto" w:fill="FFFFFF"/>
          </w:tcPr>
          <w:p w:rsidR="00140F38" w:rsidRPr="00140F38" w:rsidRDefault="00140F38" w:rsidP="00140F38">
            <w:pPr>
              <w:shd w:val="clear" w:color="auto" w:fill="FFFFFF"/>
              <w:rPr>
                <w:lang w:eastAsia="lt-LT"/>
              </w:rPr>
            </w:pPr>
          </w:p>
        </w:tc>
        <w:tc>
          <w:tcPr>
            <w:tcW w:w="4964" w:type="dxa"/>
            <w:tcBorders>
              <w:top w:val="single" w:sz="6" w:space="0" w:color="auto"/>
              <w:left w:val="single" w:sz="6" w:space="0" w:color="auto"/>
              <w:bottom w:val="single" w:sz="6" w:space="0" w:color="auto"/>
              <w:right w:val="single" w:sz="6" w:space="0" w:color="auto"/>
            </w:tcBorders>
            <w:shd w:val="clear" w:color="auto" w:fill="FFFFFF"/>
          </w:tcPr>
          <w:p w:rsidR="00140F38" w:rsidRPr="00140F38" w:rsidRDefault="00140F38" w:rsidP="00140F38">
            <w:pPr>
              <w:shd w:val="clear" w:color="auto" w:fill="FFFFFF"/>
              <w:rPr>
                <w:lang w:eastAsia="lt-LT"/>
              </w:rPr>
            </w:pPr>
          </w:p>
        </w:tc>
      </w:tr>
    </w:tbl>
    <w:p w:rsidR="00140F38" w:rsidRPr="00140F38" w:rsidRDefault="00140F38" w:rsidP="00140F38">
      <w:pPr>
        <w:shd w:val="clear" w:color="auto" w:fill="FFFFFF"/>
        <w:tabs>
          <w:tab w:val="left" w:pos="390"/>
          <w:tab w:val="left" w:leader="underscore" w:pos="3119"/>
          <w:tab w:val="left" w:pos="5387"/>
          <w:tab w:val="left" w:leader="underscore" w:pos="8647"/>
          <w:tab w:val="left" w:pos="9498"/>
          <w:tab w:val="left" w:leader="underscore" w:pos="12900"/>
        </w:tabs>
        <w:spacing w:before="586"/>
        <w:ind w:left="91"/>
        <w:rPr>
          <w:lang w:eastAsia="lt-LT"/>
        </w:rPr>
      </w:pPr>
      <w:r w:rsidRPr="00140F38">
        <w:rPr>
          <w:lang w:eastAsia="lt-LT"/>
        </w:rPr>
        <w:tab/>
      </w:r>
      <w:r w:rsidRPr="00140F38">
        <w:rPr>
          <w:lang w:eastAsia="lt-LT"/>
        </w:rPr>
        <w:tab/>
      </w:r>
      <w:r w:rsidRPr="00140F38">
        <w:rPr>
          <w:lang w:eastAsia="lt-LT"/>
        </w:rPr>
        <w:tab/>
        <w:t xml:space="preserve">   </w:t>
      </w:r>
      <w:r w:rsidRPr="00140F38">
        <w:rPr>
          <w:lang w:eastAsia="lt-LT"/>
        </w:rPr>
        <w:tab/>
      </w:r>
      <w:r w:rsidRPr="00140F38">
        <w:rPr>
          <w:lang w:eastAsia="lt-LT"/>
        </w:rPr>
        <w:tab/>
      </w:r>
      <w:r w:rsidRPr="00140F38">
        <w:rPr>
          <w:lang w:eastAsia="lt-LT"/>
        </w:rPr>
        <w:tab/>
      </w:r>
      <w:r w:rsidRPr="00140F38">
        <w:rPr>
          <w:lang w:eastAsia="lt-LT"/>
        </w:rPr>
        <w:tab/>
      </w:r>
    </w:p>
    <w:p w:rsidR="00140F38" w:rsidRPr="00140F38" w:rsidRDefault="00140F38" w:rsidP="00140F38">
      <w:pPr>
        <w:rPr>
          <w:lang w:eastAsia="lt-LT"/>
        </w:rPr>
      </w:pPr>
      <w:r w:rsidRPr="00140F38">
        <w:rPr>
          <w:spacing w:val="-3"/>
          <w:lang w:eastAsia="lt-LT"/>
        </w:rPr>
        <w:t xml:space="preserve">                  </w:t>
      </w:r>
      <w:r w:rsidRPr="00140F38">
        <w:rPr>
          <w:spacing w:val="-3"/>
          <w:sz w:val="20"/>
          <w:szCs w:val="20"/>
          <w:lang w:eastAsia="lt-LT"/>
        </w:rPr>
        <w:t>(pareigos)</w:t>
      </w:r>
      <w:r w:rsidRPr="00140F38">
        <w:rPr>
          <w:rFonts w:ascii="Arial" w:cs="Arial"/>
          <w:lang w:eastAsia="lt-LT"/>
        </w:rPr>
        <w:tab/>
      </w:r>
      <w:r w:rsidRPr="00140F38">
        <w:rPr>
          <w:rFonts w:ascii="Arial" w:cs="Arial"/>
          <w:lang w:eastAsia="lt-LT"/>
        </w:rPr>
        <w:tab/>
      </w:r>
      <w:r w:rsidRPr="00140F38">
        <w:rPr>
          <w:rFonts w:ascii="Arial" w:cs="Arial"/>
          <w:lang w:eastAsia="lt-LT"/>
        </w:rPr>
        <w:tab/>
      </w:r>
      <w:r w:rsidRPr="00140F38">
        <w:rPr>
          <w:rFonts w:ascii="Arial" w:cs="Arial"/>
          <w:lang w:eastAsia="lt-LT"/>
        </w:rPr>
        <w:tab/>
        <w:t xml:space="preserve">  </w:t>
      </w:r>
      <w:r w:rsidRPr="00140F38">
        <w:rPr>
          <w:spacing w:val="-3"/>
          <w:sz w:val="20"/>
          <w:szCs w:val="20"/>
          <w:lang w:eastAsia="lt-LT"/>
        </w:rPr>
        <w:t>(parašas)</w:t>
      </w:r>
      <w:r w:rsidRPr="00140F38">
        <w:rPr>
          <w:rFonts w:ascii="Arial" w:cs="Arial"/>
          <w:lang w:eastAsia="lt-LT"/>
        </w:rPr>
        <w:tab/>
        <w:t xml:space="preserve">  </w:t>
      </w:r>
      <w:r w:rsidRPr="00140F38">
        <w:rPr>
          <w:rFonts w:ascii="Arial" w:cs="Arial"/>
          <w:lang w:eastAsia="lt-LT"/>
        </w:rPr>
        <w:tab/>
      </w:r>
      <w:r w:rsidRPr="00140F38">
        <w:rPr>
          <w:rFonts w:ascii="Arial" w:cs="Arial"/>
          <w:lang w:eastAsia="lt-LT"/>
        </w:rPr>
        <w:tab/>
      </w:r>
      <w:r w:rsidRPr="00140F38">
        <w:rPr>
          <w:spacing w:val="-3"/>
          <w:sz w:val="20"/>
          <w:szCs w:val="20"/>
          <w:lang w:eastAsia="lt-LT"/>
        </w:rPr>
        <w:t>(vardas, pavardė)</w:t>
      </w:r>
    </w:p>
    <w:p w:rsidR="00140F38" w:rsidRPr="00140F38" w:rsidRDefault="00140F38" w:rsidP="00140F38">
      <w:pPr>
        <w:widowControl w:val="0"/>
        <w:rPr>
          <w:rFonts w:ascii="TimesLT" w:hAnsi="TimesLT"/>
          <w:sz w:val="22"/>
          <w:szCs w:val="20"/>
        </w:rPr>
      </w:pPr>
    </w:p>
    <w:p w:rsidR="00127D39" w:rsidRDefault="00127D39" w:rsidP="00127D39"/>
    <w:p w:rsidR="00127D39" w:rsidRDefault="00127D39"/>
    <w:sectPr w:rsidR="00127D39" w:rsidSect="00A3507A">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5C4" w:rsidRDefault="003845C4" w:rsidP="00127D39">
      <w:r>
        <w:separator/>
      </w:r>
    </w:p>
  </w:endnote>
  <w:endnote w:type="continuationSeparator" w:id="0">
    <w:p w:rsidR="003845C4" w:rsidRDefault="003845C4" w:rsidP="00127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imesNewRomanPSMT">
    <w:altName w:val="Times New Roman"/>
    <w:charset w:val="00"/>
    <w:family w:val="roman"/>
    <w:pitch w:val="default"/>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5C4" w:rsidRDefault="003845C4" w:rsidP="00127D39">
      <w:r>
        <w:separator/>
      </w:r>
    </w:p>
  </w:footnote>
  <w:footnote w:type="continuationSeparator" w:id="0">
    <w:p w:rsidR="003845C4" w:rsidRDefault="003845C4" w:rsidP="00127D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F38" w:rsidRDefault="00140F3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40F38" w:rsidRDefault="00140F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F38" w:rsidRDefault="00140F3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0218A">
      <w:rPr>
        <w:rStyle w:val="Puslapionumeris"/>
        <w:noProof/>
      </w:rPr>
      <w:t>4</w:t>
    </w:r>
    <w:r>
      <w:rPr>
        <w:rStyle w:val="Puslapionumeris"/>
      </w:rPr>
      <w:fldChar w:fldCharType="end"/>
    </w:r>
  </w:p>
  <w:p w:rsidR="00140F38" w:rsidRDefault="00140F3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F38" w:rsidRDefault="00140F38">
    <w:pPr>
      <w:pStyle w:val="Antrats"/>
      <w:jc w:val="center"/>
    </w:pPr>
  </w:p>
  <w:p w:rsidR="00140F38" w:rsidRDefault="00140F3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A4D77"/>
    <w:multiLevelType w:val="multilevel"/>
    <w:tmpl w:val="E7DA549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83851BF"/>
    <w:multiLevelType w:val="multilevel"/>
    <w:tmpl w:val="974E24B6"/>
    <w:lvl w:ilvl="0">
      <w:start w:val="2"/>
      <w:numFmt w:val="decimal"/>
      <w:lvlText w:val="%1."/>
      <w:lvlJc w:val="left"/>
      <w:pPr>
        <w:ind w:left="360" w:hanging="360"/>
      </w:pPr>
      <w:rPr>
        <w:rFonts w:eastAsia="TimesNewRomanPSMT" w:hint="default"/>
      </w:rPr>
    </w:lvl>
    <w:lvl w:ilvl="1">
      <w:start w:val="1"/>
      <w:numFmt w:val="decimal"/>
      <w:lvlText w:val="%1.%2."/>
      <w:lvlJc w:val="left"/>
      <w:pPr>
        <w:ind w:left="1287" w:hanging="360"/>
      </w:pPr>
      <w:rPr>
        <w:rFonts w:eastAsia="TimesNewRomanPSMT" w:hint="default"/>
      </w:rPr>
    </w:lvl>
    <w:lvl w:ilvl="2">
      <w:start w:val="1"/>
      <w:numFmt w:val="decimal"/>
      <w:lvlText w:val="%1.%2.%3."/>
      <w:lvlJc w:val="left"/>
      <w:pPr>
        <w:ind w:left="2574" w:hanging="720"/>
      </w:pPr>
      <w:rPr>
        <w:rFonts w:eastAsia="TimesNewRomanPSMT" w:hint="default"/>
      </w:rPr>
    </w:lvl>
    <w:lvl w:ilvl="3">
      <w:start w:val="1"/>
      <w:numFmt w:val="decimal"/>
      <w:lvlText w:val="%1.%2.%3.%4."/>
      <w:lvlJc w:val="left"/>
      <w:pPr>
        <w:ind w:left="3501" w:hanging="720"/>
      </w:pPr>
      <w:rPr>
        <w:rFonts w:eastAsia="TimesNewRomanPSMT" w:hint="default"/>
      </w:rPr>
    </w:lvl>
    <w:lvl w:ilvl="4">
      <w:start w:val="1"/>
      <w:numFmt w:val="decimal"/>
      <w:lvlText w:val="%1.%2.%3.%4.%5."/>
      <w:lvlJc w:val="left"/>
      <w:pPr>
        <w:ind w:left="4788" w:hanging="1080"/>
      </w:pPr>
      <w:rPr>
        <w:rFonts w:eastAsia="TimesNewRomanPSMT" w:hint="default"/>
      </w:rPr>
    </w:lvl>
    <w:lvl w:ilvl="5">
      <w:start w:val="1"/>
      <w:numFmt w:val="decimal"/>
      <w:lvlText w:val="%1.%2.%3.%4.%5.%6."/>
      <w:lvlJc w:val="left"/>
      <w:pPr>
        <w:ind w:left="5715" w:hanging="1080"/>
      </w:pPr>
      <w:rPr>
        <w:rFonts w:eastAsia="TimesNewRomanPSMT" w:hint="default"/>
      </w:rPr>
    </w:lvl>
    <w:lvl w:ilvl="6">
      <w:start w:val="1"/>
      <w:numFmt w:val="decimal"/>
      <w:lvlText w:val="%1.%2.%3.%4.%5.%6.%7."/>
      <w:lvlJc w:val="left"/>
      <w:pPr>
        <w:ind w:left="7002" w:hanging="1440"/>
      </w:pPr>
      <w:rPr>
        <w:rFonts w:eastAsia="TimesNewRomanPSMT" w:hint="default"/>
      </w:rPr>
    </w:lvl>
    <w:lvl w:ilvl="7">
      <w:start w:val="1"/>
      <w:numFmt w:val="decimal"/>
      <w:lvlText w:val="%1.%2.%3.%4.%5.%6.%7.%8."/>
      <w:lvlJc w:val="left"/>
      <w:pPr>
        <w:ind w:left="7929" w:hanging="1440"/>
      </w:pPr>
      <w:rPr>
        <w:rFonts w:eastAsia="TimesNewRomanPSMT" w:hint="default"/>
      </w:rPr>
    </w:lvl>
    <w:lvl w:ilvl="8">
      <w:start w:val="1"/>
      <w:numFmt w:val="decimal"/>
      <w:lvlText w:val="%1.%2.%3.%4.%5.%6.%7.%8.%9."/>
      <w:lvlJc w:val="left"/>
      <w:pPr>
        <w:ind w:left="9216" w:hanging="1800"/>
      </w:pPr>
      <w:rPr>
        <w:rFonts w:eastAsia="TimesNewRomanPSMT" w:hint="default"/>
      </w:rPr>
    </w:lvl>
  </w:abstractNum>
  <w:abstractNum w:abstractNumId="2">
    <w:nsid w:val="1E322A16"/>
    <w:multiLevelType w:val="multilevel"/>
    <w:tmpl w:val="49AE1A2E"/>
    <w:lvl w:ilvl="0">
      <w:start w:val="1"/>
      <w:numFmt w:val="upperRoman"/>
      <w:lvlText w:val=""/>
      <w:lvlJc w:val="left"/>
      <w:pPr>
        <w:tabs>
          <w:tab w:val="num" w:pos="360"/>
        </w:tabs>
        <w:ind w:left="360" w:hanging="360"/>
      </w:pPr>
      <w:rPr>
        <w:rFonts w:hint="default"/>
        <w:u w:val="none"/>
      </w:rPr>
    </w:lvl>
    <w:lvl w:ilvl="1">
      <w:start w:val="4"/>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nsid w:val="20CB3E0A"/>
    <w:multiLevelType w:val="multilevel"/>
    <w:tmpl w:val="6F4082D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23860758"/>
    <w:multiLevelType w:val="multilevel"/>
    <w:tmpl w:val="B9F2307C"/>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346C45B3"/>
    <w:multiLevelType w:val="multilevel"/>
    <w:tmpl w:val="ADECB0E6"/>
    <w:lvl w:ilvl="0">
      <w:start w:val="1"/>
      <w:numFmt w:val="decimal"/>
      <w:lvlText w:val="%1."/>
      <w:lvlJc w:val="left"/>
      <w:pPr>
        <w:ind w:left="1740" w:hanging="1020"/>
      </w:pPr>
      <w:rPr>
        <w:rFonts w:hint="default"/>
      </w:rPr>
    </w:lvl>
    <w:lvl w:ilvl="1">
      <w:start w:val="1"/>
      <w:numFmt w:val="decimal"/>
      <w:isLgl/>
      <w:lvlText w:val="%1.%2."/>
      <w:lvlJc w:val="left"/>
      <w:pPr>
        <w:ind w:left="1260" w:hanging="360"/>
      </w:pPr>
      <w:rPr>
        <w:rFonts w:eastAsia="TimesNewRomanPSMT" w:hint="default"/>
      </w:rPr>
    </w:lvl>
    <w:lvl w:ilvl="2">
      <w:start w:val="1"/>
      <w:numFmt w:val="decimal"/>
      <w:isLgl/>
      <w:lvlText w:val="%1.%2.%3."/>
      <w:lvlJc w:val="left"/>
      <w:pPr>
        <w:ind w:left="1854" w:hanging="720"/>
      </w:pPr>
      <w:rPr>
        <w:rFonts w:eastAsia="TimesNewRomanPSMT" w:hint="default"/>
      </w:rPr>
    </w:lvl>
    <w:lvl w:ilvl="3">
      <w:start w:val="1"/>
      <w:numFmt w:val="decimal"/>
      <w:isLgl/>
      <w:lvlText w:val="%1.%2.%3.%4."/>
      <w:lvlJc w:val="left"/>
      <w:pPr>
        <w:ind w:left="2061" w:hanging="720"/>
      </w:pPr>
      <w:rPr>
        <w:rFonts w:eastAsia="TimesNewRomanPSMT" w:hint="default"/>
      </w:rPr>
    </w:lvl>
    <w:lvl w:ilvl="4">
      <w:start w:val="1"/>
      <w:numFmt w:val="decimal"/>
      <w:isLgl/>
      <w:lvlText w:val="%1.%2.%3.%4.%5."/>
      <w:lvlJc w:val="left"/>
      <w:pPr>
        <w:ind w:left="2628" w:hanging="1080"/>
      </w:pPr>
      <w:rPr>
        <w:rFonts w:eastAsia="TimesNewRomanPSMT" w:hint="default"/>
      </w:rPr>
    </w:lvl>
    <w:lvl w:ilvl="5">
      <w:start w:val="1"/>
      <w:numFmt w:val="decimal"/>
      <w:isLgl/>
      <w:lvlText w:val="%1.%2.%3.%4.%5.%6."/>
      <w:lvlJc w:val="left"/>
      <w:pPr>
        <w:ind w:left="2835" w:hanging="1080"/>
      </w:pPr>
      <w:rPr>
        <w:rFonts w:eastAsia="TimesNewRomanPSMT" w:hint="default"/>
      </w:rPr>
    </w:lvl>
    <w:lvl w:ilvl="6">
      <w:start w:val="1"/>
      <w:numFmt w:val="decimal"/>
      <w:isLgl/>
      <w:lvlText w:val="%1.%2.%3.%4.%5.%6.%7."/>
      <w:lvlJc w:val="left"/>
      <w:pPr>
        <w:ind w:left="3402" w:hanging="1440"/>
      </w:pPr>
      <w:rPr>
        <w:rFonts w:eastAsia="TimesNewRomanPSMT" w:hint="default"/>
      </w:rPr>
    </w:lvl>
    <w:lvl w:ilvl="7">
      <w:start w:val="1"/>
      <w:numFmt w:val="decimal"/>
      <w:isLgl/>
      <w:lvlText w:val="%1.%2.%3.%4.%5.%6.%7.%8."/>
      <w:lvlJc w:val="left"/>
      <w:pPr>
        <w:ind w:left="3609" w:hanging="1440"/>
      </w:pPr>
      <w:rPr>
        <w:rFonts w:eastAsia="TimesNewRomanPSMT" w:hint="default"/>
      </w:rPr>
    </w:lvl>
    <w:lvl w:ilvl="8">
      <w:start w:val="1"/>
      <w:numFmt w:val="decimal"/>
      <w:isLgl/>
      <w:lvlText w:val="%1.%2.%3.%4.%5.%6.%7.%8.%9."/>
      <w:lvlJc w:val="left"/>
      <w:pPr>
        <w:ind w:left="4176" w:hanging="1800"/>
      </w:pPr>
      <w:rPr>
        <w:rFonts w:eastAsia="TimesNewRomanPSMT" w:hint="default"/>
      </w:rPr>
    </w:lvl>
  </w:abstractNum>
  <w:abstractNum w:abstractNumId="6">
    <w:nsid w:val="378A6EDB"/>
    <w:multiLevelType w:val="multilevel"/>
    <w:tmpl w:val="2E3631F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39A8237C"/>
    <w:multiLevelType w:val="multilevel"/>
    <w:tmpl w:val="07C432A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3E6A351F"/>
    <w:multiLevelType w:val="hybridMultilevel"/>
    <w:tmpl w:val="CA9E9D8E"/>
    <w:lvl w:ilvl="0" w:tplc="D7D213C4">
      <w:start w:val="1"/>
      <w:numFmt w:val="decimal"/>
      <w:lvlText w:val="%1)"/>
      <w:lvlJc w:val="left"/>
      <w:pPr>
        <w:ind w:left="1211" w:hanging="360"/>
      </w:pPr>
      <w:rPr>
        <w:color w:val="000000"/>
        <w:sz w:val="24"/>
        <w:szCs w:val="24"/>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9">
    <w:nsid w:val="4C9C4C3A"/>
    <w:multiLevelType w:val="multilevel"/>
    <w:tmpl w:val="0ABAD026"/>
    <w:lvl w:ilvl="0">
      <w:start w:val="2"/>
      <w:numFmt w:val="decimal"/>
      <w:lvlText w:val="%1."/>
      <w:lvlJc w:val="left"/>
      <w:pPr>
        <w:ind w:left="360" w:hanging="360"/>
      </w:pPr>
      <w:rPr>
        <w:rFonts w:eastAsia="TimesNewRomanPSMT" w:hint="default"/>
      </w:rPr>
    </w:lvl>
    <w:lvl w:ilvl="1">
      <w:start w:val="1"/>
      <w:numFmt w:val="decimal"/>
      <w:lvlText w:val="%1.%2."/>
      <w:lvlJc w:val="left"/>
      <w:pPr>
        <w:ind w:left="1080" w:hanging="360"/>
      </w:pPr>
      <w:rPr>
        <w:rFonts w:eastAsia="TimesNewRomanPSMT" w:hint="default"/>
      </w:rPr>
    </w:lvl>
    <w:lvl w:ilvl="2">
      <w:start w:val="1"/>
      <w:numFmt w:val="decimal"/>
      <w:lvlText w:val="%1.%2.%3."/>
      <w:lvlJc w:val="left"/>
      <w:pPr>
        <w:ind w:left="2160" w:hanging="720"/>
      </w:pPr>
      <w:rPr>
        <w:rFonts w:eastAsia="TimesNewRomanPSMT" w:hint="default"/>
      </w:rPr>
    </w:lvl>
    <w:lvl w:ilvl="3">
      <w:start w:val="1"/>
      <w:numFmt w:val="decimal"/>
      <w:lvlText w:val="%1.%2.%3.%4."/>
      <w:lvlJc w:val="left"/>
      <w:pPr>
        <w:ind w:left="2880" w:hanging="720"/>
      </w:pPr>
      <w:rPr>
        <w:rFonts w:eastAsia="TimesNewRomanPSMT" w:hint="default"/>
      </w:rPr>
    </w:lvl>
    <w:lvl w:ilvl="4">
      <w:start w:val="1"/>
      <w:numFmt w:val="decimal"/>
      <w:lvlText w:val="%1.%2.%3.%4.%5."/>
      <w:lvlJc w:val="left"/>
      <w:pPr>
        <w:ind w:left="3960" w:hanging="1080"/>
      </w:pPr>
      <w:rPr>
        <w:rFonts w:eastAsia="TimesNewRomanPSMT" w:hint="default"/>
      </w:rPr>
    </w:lvl>
    <w:lvl w:ilvl="5">
      <w:start w:val="1"/>
      <w:numFmt w:val="decimal"/>
      <w:lvlText w:val="%1.%2.%3.%4.%5.%6."/>
      <w:lvlJc w:val="left"/>
      <w:pPr>
        <w:ind w:left="4680" w:hanging="1080"/>
      </w:pPr>
      <w:rPr>
        <w:rFonts w:eastAsia="TimesNewRomanPSMT" w:hint="default"/>
      </w:rPr>
    </w:lvl>
    <w:lvl w:ilvl="6">
      <w:start w:val="1"/>
      <w:numFmt w:val="decimal"/>
      <w:lvlText w:val="%1.%2.%3.%4.%5.%6.%7."/>
      <w:lvlJc w:val="left"/>
      <w:pPr>
        <w:ind w:left="5760" w:hanging="1440"/>
      </w:pPr>
      <w:rPr>
        <w:rFonts w:eastAsia="TimesNewRomanPSMT" w:hint="default"/>
      </w:rPr>
    </w:lvl>
    <w:lvl w:ilvl="7">
      <w:start w:val="1"/>
      <w:numFmt w:val="decimal"/>
      <w:lvlText w:val="%1.%2.%3.%4.%5.%6.%7.%8."/>
      <w:lvlJc w:val="left"/>
      <w:pPr>
        <w:ind w:left="6480" w:hanging="1440"/>
      </w:pPr>
      <w:rPr>
        <w:rFonts w:eastAsia="TimesNewRomanPSMT" w:hint="default"/>
      </w:rPr>
    </w:lvl>
    <w:lvl w:ilvl="8">
      <w:start w:val="1"/>
      <w:numFmt w:val="decimal"/>
      <w:lvlText w:val="%1.%2.%3.%4.%5.%6.%7.%8.%9."/>
      <w:lvlJc w:val="left"/>
      <w:pPr>
        <w:ind w:left="7560" w:hanging="1800"/>
      </w:pPr>
      <w:rPr>
        <w:rFonts w:eastAsia="TimesNewRomanPSMT" w:hint="default"/>
      </w:rPr>
    </w:lvl>
  </w:abstractNum>
  <w:abstractNum w:abstractNumId="10">
    <w:nsid w:val="4E5258C2"/>
    <w:multiLevelType w:val="multilevel"/>
    <w:tmpl w:val="A6E2D71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60816FA7"/>
    <w:multiLevelType w:val="multilevel"/>
    <w:tmpl w:val="700E554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62FE66B2"/>
    <w:multiLevelType w:val="multilevel"/>
    <w:tmpl w:val="3144678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6BA44A51"/>
    <w:multiLevelType w:val="multilevel"/>
    <w:tmpl w:val="136458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6544240"/>
    <w:multiLevelType w:val="multilevel"/>
    <w:tmpl w:val="84D6982A"/>
    <w:lvl w:ilvl="0">
      <w:start w:val="3"/>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781343A1"/>
    <w:multiLevelType w:val="multilevel"/>
    <w:tmpl w:val="0427001F"/>
    <w:lvl w:ilvl="0">
      <w:start w:val="1"/>
      <w:numFmt w:val="decimal"/>
      <w:lvlText w:val="%1."/>
      <w:lvlJc w:val="left"/>
      <w:pPr>
        <w:ind w:left="360" w:hanging="360"/>
      </w:pPr>
    </w:lvl>
    <w:lvl w:ilvl="1">
      <w:start w:val="1"/>
      <w:numFmt w:val="decimal"/>
      <w:lvlText w:val="%1.%2."/>
      <w:lvlJc w:val="left"/>
      <w:pPr>
        <w:ind w:left="13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5"/>
  </w:num>
  <w:num w:numId="3">
    <w:abstractNumId w:val="12"/>
  </w:num>
  <w:num w:numId="4">
    <w:abstractNumId w:val="4"/>
  </w:num>
  <w:num w:numId="5">
    <w:abstractNumId w:val="3"/>
  </w:num>
  <w:num w:numId="6">
    <w:abstractNumId w:val="9"/>
  </w:num>
  <w:num w:numId="7">
    <w:abstractNumId w:val="14"/>
  </w:num>
  <w:num w:numId="8">
    <w:abstractNumId w:val="6"/>
  </w:num>
  <w:num w:numId="9">
    <w:abstractNumId w:val="11"/>
  </w:num>
  <w:num w:numId="10">
    <w:abstractNumId w:val="1"/>
  </w:num>
  <w:num w:numId="11">
    <w:abstractNumId w:val="10"/>
  </w:num>
  <w:num w:numId="12">
    <w:abstractNumId w:val="7"/>
  </w:num>
  <w:num w:numId="13">
    <w:abstractNumId w:val="13"/>
  </w:num>
  <w:num w:numId="14">
    <w:abstractNumId w:val="0"/>
  </w:num>
  <w:num w:numId="15">
    <w:abstractNumId w:val="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119"/>
    <w:rsid w:val="000034DA"/>
    <w:rsid w:val="00017D0C"/>
    <w:rsid w:val="000240D6"/>
    <w:rsid w:val="00031C78"/>
    <w:rsid w:val="00050243"/>
    <w:rsid w:val="000569A2"/>
    <w:rsid w:val="000579D5"/>
    <w:rsid w:val="0007381E"/>
    <w:rsid w:val="00081013"/>
    <w:rsid w:val="00091DC9"/>
    <w:rsid w:val="000A1CDF"/>
    <w:rsid w:val="000A2EEF"/>
    <w:rsid w:val="000B1C5F"/>
    <w:rsid w:val="000D6896"/>
    <w:rsid w:val="000D70A4"/>
    <w:rsid w:val="000D737E"/>
    <w:rsid w:val="000F50E3"/>
    <w:rsid w:val="00104074"/>
    <w:rsid w:val="00105969"/>
    <w:rsid w:val="001146F7"/>
    <w:rsid w:val="00117242"/>
    <w:rsid w:val="00117A5C"/>
    <w:rsid w:val="00127D39"/>
    <w:rsid w:val="00140F38"/>
    <w:rsid w:val="001473F2"/>
    <w:rsid w:val="00154656"/>
    <w:rsid w:val="001565CD"/>
    <w:rsid w:val="0017219D"/>
    <w:rsid w:val="00180204"/>
    <w:rsid w:val="0018329E"/>
    <w:rsid w:val="00194899"/>
    <w:rsid w:val="001A4867"/>
    <w:rsid w:val="001C4919"/>
    <w:rsid w:val="001D1151"/>
    <w:rsid w:val="001E6349"/>
    <w:rsid w:val="001F63F4"/>
    <w:rsid w:val="002002EC"/>
    <w:rsid w:val="00200BFC"/>
    <w:rsid w:val="00201D4C"/>
    <w:rsid w:val="0020218A"/>
    <w:rsid w:val="00203B4F"/>
    <w:rsid w:val="0021242D"/>
    <w:rsid w:val="00214462"/>
    <w:rsid w:val="002450B5"/>
    <w:rsid w:val="002477E1"/>
    <w:rsid w:val="00256455"/>
    <w:rsid w:val="0027456D"/>
    <w:rsid w:val="002C1EF6"/>
    <w:rsid w:val="002C46E4"/>
    <w:rsid w:val="002E0E77"/>
    <w:rsid w:val="00310008"/>
    <w:rsid w:val="003111C3"/>
    <w:rsid w:val="00327396"/>
    <w:rsid w:val="00351C9D"/>
    <w:rsid w:val="00355525"/>
    <w:rsid w:val="0035672C"/>
    <w:rsid w:val="003607C7"/>
    <w:rsid w:val="003668D2"/>
    <w:rsid w:val="0038413A"/>
    <w:rsid w:val="003845C4"/>
    <w:rsid w:val="003958A7"/>
    <w:rsid w:val="003C3EEB"/>
    <w:rsid w:val="003C57DA"/>
    <w:rsid w:val="003D0163"/>
    <w:rsid w:val="003D1FEF"/>
    <w:rsid w:val="004029D1"/>
    <w:rsid w:val="004049D0"/>
    <w:rsid w:val="00410E8C"/>
    <w:rsid w:val="00422B1A"/>
    <w:rsid w:val="00424D45"/>
    <w:rsid w:val="00433F59"/>
    <w:rsid w:val="004373B1"/>
    <w:rsid w:val="00451490"/>
    <w:rsid w:val="00467A4D"/>
    <w:rsid w:val="0049679F"/>
    <w:rsid w:val="004968AF"/>
    <w:rsid w:val="004A54DD"/>
    <w:rsid w:val="004A7E26"/>
    <w:rsid w:val="004B5A7D"/>
    <w:rsid w:val="004D4122"/>
    <w:rsid w:val="004D57FF"/>
    <w:rsid w:val="004D7B50"/>
    <w:rsid w:val="004D7E7C"/>
    <w:rsid w:val="004E6004"/>
    <w:rsid w:val="005034C2"/>
    <w:rsid w:val="00504A5C"/>
    <w:rsid w:val="00514671"/>
    <w:rsid w:val="00543DF8"/>
    <w:rsid w:val="005446AE"/>
    <w:rsid w:val="00556281"/>
    <w:rsid w:val="005576BA"/>
    <w:rsid w:val="005659C9"/>
    <w:rsid w:val="00591350"/>
    <w:rsid w:val="005B4973"/>
    <w:rsid w:val="005B60BC"/>
    <w:rsid w:val="005B626B"/>
    <w:rsid w:val="005C03A1"/>
    <w:rsid w:val="005C3858"/>
    <w:rsid w:val="005C6D9A"/>
    <w:rsid w:val="005D1B7A"/>
    <w:rsid w:val="005F194A"/>
    <w:rsid w:val="005F6226"/>
    <w:rsid w:val="00602FD0"/>
    <w:rsid w:val="00605848"/>
    <w:rsid w:val="006073C7"/>
    <w:rsid w:val="00615EF2"/>
    <w:rsid w:val="00617F99"/>
    <w:rsid w:val="00640587"/>
    <w:rsid w:val="006802F4"/>
    <w:rsid w:val="0068482B"/>
    <w:rsid w:val="00693195"/>
    <w:rsid w:val="0069392A"/>
    <w:rsid w:val="006D0DF3"/>
    <w:rsid w:val="006E15ED"/>
    <w:rsid w:val="006F3709"/>
    <w:rsid w:val="006F6CFF"/>
    <w:rsid w:val="007111DE"/>
    <w:rsid w:val="00724C84"/>
    <w:rsid w:val="00725927"/>
    <w:rsid w:val="00730C3F"/>
    <w:rsid w:val="0073203E"/>
    <w:rsid w:val="00742EA2"/>
    <w:rsid w:val="00742FA3"/>
    <w:rsid w:val="0076321E"/>
    <w:rsid w:val="007776CE"/>
    <w:rsid w:val="007A45D2"/>
    <w:rsid w:val="007A522E"/>
    <w:rsid w:val="007A5AC4"/>
    <w:rsid w:val="007A73A1"/>
    <w:rsid w:val="007B53EE"/>
    <w:rsid w:val="007C6572"/>
    <w:rsid w:val="007E11AB"/>
    <w:rsid w:val="007E5292"/>
    <w:rsid w:val="00800789"/>
    <w:rsid w:val="0080688B"/>
    <w:rsid w:val="008104DE"/>
    <w:rsid w:val="00822194"/>
    <w:rsid w:val="00834B2E"/>
    <w:rsid w:val="00846119"/>
    <w:rsid w:val="00884CD0"/>
    <w:rsid w:val="00891944"/>
    <w:rsid w:val="008B4093"/>
    <w:rsid w:val="008D62DA"/>
    <w:rsid w:val="008F0C7B"/>
    <w:rsid w:val="00922DF9"/>
    <w:rsid w:val="00947AD6"/>
    <w:rsid w:val="00977228"/>
    <w:rsid w:val="00980772"/>
    <w:rsid w:val="009834B0"/>
    <w:rsid w:val="00983B90"/>
    <w:rsid w:val="0098759D"/>
    <w:rsid w:val="00994ED1"/>
    <w:rsid w:val="009A31CF"/>
    <w:rsid w:val="009B1084"/>
    <w:rsid w:val="009C5F56"/>
    <w:rsid w:val="009C656F"/>
    <w:rsid w:val="009D3CA6"/>
    <w:rsid w:val="009F454F"/>
    <w:rsid w:val="009F6C49"/>
    <w:rsid w:val="00A100AD"/>
    <w:rsid w:val="00A11F02"/>
    <w:rsid w:val="00A2283B"/>
    <w:rsid w:val="00A26EC3"/>
    <w:rsid w:val="00A32CF1"/>
    <w:rsid w:val="00A3507A"/>
    <w:rsid w:val="00A43292"/>
    <w:rsid w:val="00A459E5"/>
    <w:rsid w:val="00A54304"/>
    <w:rsid w:val="00A56501"/>
    <w:rsid w:val="00A622D3"/>
    <w:rsid w:val="00A8163F"/>
    <w:rsid w:val="00A97693"/>
    <w:rsid w:val="00AA24B9"/>
    <w:rsid w:val="00AB028F"/>
    <w:rsid w:val="00AC78A4"/>
    <w:rsid w:val="00AE1EC5"/>
    <w:rsid w:val="00AF267E"/>
    <w:rsid w:val="00B1402A"/>
    <w:rsid w:val="00B171C0"/>
    <w:rsid w:val="00B17522"/>
    <w:rsid w:val="00B248BC"/>
    <w:rsid w:val="00B31689"/>
    <w:rsid w:val="00B31DA9"/>
    <w:rsid w:val="00B404D7"/>
    <w:rsid w:val="00B4633E"/>
    <w:rsid w:val="00B55680"/>
    <w:rsid w:val="00B60795"/>
    <w:rsid w:val="00B66467"/>
    <w:rsid w:val="00B72C1D"/>
    <w:rsid w:val="00BA33D2"/>
    <w:rsid w:val="00BA496C"/>
    <w:rsid w:val="00BB2CC0"/>
    <w:rsid w:val="00BC0917"/>
    <w:rsid w:val="00BF173A"/>
    <w:rsid w:val="00BF755D"/>
    <w:rsid w:val="00C00AF7"/>
    <w:rsid w:val="00C33462"/>
    <w:rsid w:val="00C41C0F"/>
    <w:rsid w:val="00C42D71"/>
    <w:rsid w:val="00C6116E"/>
    <w:rsid w:val="00C80ED9"/>
    <w:rsid w:val="00CA0F42"/>
    <w:rsid w:val="00CB1D06"/>
    <w:rsid w:val="00CE33F7"/>
    <w:rsid w:val="00CF1A50"/>
    <w:rsid w:val="00CF7AD3"/>
    <w:rsid w:val="00D170DD"/>
    <w:rsid w:val="00D24C1A"/>
    <w:rsid w:val="00D27980"/>
    <w:rsid w:val="00D30527"/>
    <w:rsid w:val="00D314B9"/>
    <w:rsid w:val="00D34948"/>
    <w:rsid w:val="00D44E3E"/>
    <w:rsid w:val="00D4596D"/>
    <w:rsid w:val="00D73B9B"/>
    <w:rsid w:val="00D75866"/>
    <w:rsid w:val="00D85F22"/>
    <w:rsid w:val="00D94549"/>
    <w:rsid w:val="00D95C91"/>
    <w:rsid w:val="00DA1C8F"/>
    <w:rsid w:val="00DA3493"/>
    <w:rsid w:val="00DC3282"/>
    <w:rsid w:val="00DC3C0D"/>
    <w:rsid w:val="00DC41B0"/>
    <w:rsid w:val="00DC4F86"/>
    <w:rsid w:val="00DE0B62"/>
    <w:rsid w:val="00E105EB"/>
    <w:rsid w:val="00E11273"/>
    <w:rsid w:val="00E34D3E"/>
    <w:rsid w:val="00E36E5F"/>
    <w:rsid w:val="00E76D96"/>
    <w:rsid w:val="00E77E1D"/>
    <w:rsid w:val="00E958EA"/>
    <w:rsid w:val="00EA6F29"/>
    <w:rsid w:val="00EF1A50"/>
    <w:rsid w:val="00EF3F42"/>
    <w:rsid w:val="00EF44EA"/>
    <w:rsid w:val="00F13FA6"/>
    <w:rsid w:val="00F26C36"/>
    <w:rsid w:val="00F30422"/>
    <w:rsid w:val="00F563AE"/>
    <w:rsid w:val="00F61515"/>
    <w:rsid w:val="00F71DD1"/>
    <w:rsid w:val="00F8500E"/>
    <w:rsid w:val="00F86E24"/>
    <w:rsid w:val="00FA21F0"/>
    <w:rsid w:val="00FA4FC8"/>
    <w:rsid w:val="00FA529E"/>
    <w:rsid w:val="00FB1528"/>
    <w:rsid w:val="00FC3476"/>
    <w:rsid w:val="00FD63F7"/>
    <w:rsid w:val="00FD7178"/>
    <w:rsid w:val="00FE1744"/>
    <w:rsid w:val="00FE1EC4"/>
    <w:rsid w:val="00FE33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46119"/>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846119"/>
    <w:pPr>
      <w:keepNext/>
      <w:keepLines/>
      <w:spacing w:before="480"/>
      <w:outlineLvl w:val="0"/>
    </w:pPr>
    <w:rPr>
      <w:rFonts w:ascii="Cambria" w:hAnsi="Cambria"/>
      <w:b/>
      <w:bCs/>
      <w:color w:val="365F91"/>
      <w:sz w:val="28"/>
      <w:szCs w:val="28"/>
      <w:lang w:val="x-none" w:eastAsia="x-none"/>
    </w:rPr>
  </w:style>
  <w:style w:type="paragraph" w:styleId="Antrat3">
    <w:name w:val="heading 3"/>
    <w:basedOn w:val="prastasis"/>
    <w:next w:val="prastasis"/>
    <w:link w:val="Antrat3Diagrama"/>
    <w:uiPriority w:val="9"/>
    <w:semiHidden/>
    <w:unhideWhenUsed/>
    <w:qFormat/>
    <w:rsid w:val="00B248BC"/>
    <w:pPr>
      <w:keepNext/>
      <w:spacing w:before="240" w:after="60"/>
      <w:outlineLvl w:val="2"/>
    </w:pPr>
    <w:rPr>
      <w:rFonts w:ascii="Cambria" w:hAnsi="Cambria"/>
      <w:b/>
      <w:bCs/>
      <w:sz w:val="26"/>
      <w:szCs w:val="26"/>
    </w:rPr>
  </w:style>
  <w:style w:type="paragraph" w:styleId="Antrat5">
    <w:name w:val="heading 5"/>
    <w:basedOn w:val="prastasis"/>
    <w:next w:val="prastasis"/>
    <w:link w:val="Antrat5Diagrama"/>
    <w:uiPriority w:val="9"/>
    <w:unhideWhenUsed/>
    <w:qFormat/>
    <w:rsid w:val="00127D39"/>
    <w:pPr>
      <w:spacing w:before="240" w:after="60"/>
      <w:outlineLvl w:val="4"/>
    </w:pPr>
    <w:rPr>
      <w:rFonts w:ascii="Calibri" w:hAnsi="Calibri"/>
      <w:b/>
      <w:bCs/>
      <w:i/>
      <w:i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46119"/>
    <w:pPr>
      <w:tabs>
        <w:tab w:val="center" w:pos="4153"/>
        <w:tab w:val="right" w:pos="8306"/>
      </w:tabs>
    </w:pPr>
    <w:rPr>
      <w:lang w:val="x-none" w:eastAsia="x-none"/>
    </w:rPr>
  </w:style>
  <w:style w:type="character" w:customStyle="1" w:styleId="AntratsDiagrama">
    <w:name w:val="Antraštės Diagrama"/>
    <w:link w:val="Antrats"/>
    <w:uiPriority w:val="99"/>
    <w:rsid w:val="00846119"/>
    <w:rPr>
      <w:rFonts w:ascii="Times New Roman" w:eastAsia="Times New Roman" w:hAnsi="Times New Roman" w:cs="Times New Roman"/>
      <w:sz w:val="24"/>
      <w:szCs w:val="24"/>
    </w:rPr>
  </w:style>
  <w:style w:type="paragraph" w:styleId="Pavadinimas">
    <w:name w:val="Title"/>
    <w:basedOn w:val="Antrat1"/>
    <w:link w:val="PavadinimasDiagrama"/>
    <w:uiPriority w:val="99"/>
    <w:qFormat/>
    <w:rsid w:val="00846119"/>
    <w:pPr>
      <w:keepLines w:val="0"/>
      <w:spacing w:before="0"/>
      <w:ind w:left="1134" w:right="1134"/>
      <w:jc w:val="center"/>
    </w:pPr>
    <w:rPr>
      <w:rFonts w:ascii="Times New Roman" w:hAnsi="Times New Roman"/>
      <w:caps/>
      <w:color w:val="auto"/>
      <w:sz w:val="26"/>
      <w:szCs w:val="24"/>
    </w:rPr>
  </w:style>
  <w:style w:type="character" w:customStyle="1" w:styleId="PavadinimasDiagrama">
    <w:name w:val="Pavadinimas Diagrama"/>
    <w:link w:val="Pavadinimas"/>
    <w:uiPriority w:val="99"/>
    <w:rsid w:val="00846119"/>
    <w:rPr>
      <w:rFonts w:ascii="Times New Roman" w:eastAsia="Times New Roman" w:hAnsi="Times New Roman" w:cs="Times New Roman"/>
      <w:b/>
      <w:bCs/>
      <w:caps/>
      <w:sz w:val="26"/>
      <w:szCs w:val="24"/>
    </w:rPr>
  </w:style>
  <w:style w:type="paragraph" w:styleId="Data">
    <w:name w:val="Date"/>
    <w:basedOn w:val="Antrats"/>
    <w:link w:val="DataDiagrama"/>
    <w:semiHidden/>
    <w:rsid w:val="00846119"/>
    <w:pPr>
      <w:tabs>
        <w:tab w:val="clear" w:pos="4153"/>
        <w:tab w:val="clear" w:pos="8306"/>
      </w:tabs>
      <w:jc w:val="center"/>
    </w:pPr>
  </w:style>
  <w:style w:type="character" w:customStyle="1" w:styleId="DataDiagrama">
    <w:name w:val="Data Diagrama"/>
    <w:link w:val="Data"/>
    <w:semiHidden/>
    <w:rsid w:val="00846119"/>
    <w:rPr>
      <w:rFonts w:ascii="Times New Roman" w:eastAsia="Times New Roman" w:hAnsi="Times New Roman" w:cs="Times New Roman"/>
      <w:sz w:val="24"/>
      <w:szCs w:val="24"/>
    </w:rPr>
  </w:style>
  <w:style w:type="character" w:customStyle="1" w:styleId="Antrat1Diagrama">
    <w:name w:val="Antraštė 1 Diagrama"/>
    <w:link w:val="Antrat1"/>
    <w:uiPriority w:val="9"/>
    <w:rsid w:val="00846119"/>
    <w:rPr>
      <w:rFonts w:ascii="Cambria" w:eastAsia="Times New Roman" w:hAnsi="Cambria" w:cs="Times New Roman"/>
      <w:b/>
      <w:bCs/>
      <w:color w:val="365F91"/>
      <w:sz w:val="28"/>
      <w:szCs w:val="28"/>
    </w:rPr>
  </w:style>
  <w:style w:type="paragraph" w:styleId="Debesliotekstas">
    <w:name w:val="Balloon Text"/>
    <w:basedOn w:val="prastasis"/>
    <w:link w:val="DebesliotekstasDiagrama"/>
    <w:uiPriority w:val="99"/>
    <w:semiHidden/>
    <w:unhideWhenUsed/>
    <w:rsid w:val="00846119"/>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846119"/>
    <w:rPr>
      <w:rFonts w:ascii="Tahoma" w:eastAsia="Times New Roman" w:hAnsi="Tahoma" w:cs="Tahoma"/>
      <w:sz w:val="16"/>
      <w:szCs w:val="16"/>
    </w:rPr>
  </w:style>
  <w:style w:type="character" w:customStyle="1" w:styleId="Antrat5Diagrama">
    <w:name w:val="Antraštė 5 Diagrama"/>
    <w:link w:val="Antrat5"/>
    <w:uiPriority w:val="9"/>
    <w:rsid w:val="00127D39"/>
    <w:rPr>
      <w:rFonts w:eastAsia="Times New Roman"/>
      <w:b/>
      <w:bCs/>
      <w:i/>
      <w:iCs/>
      <w:sz w:val="26"/>
      <w:szCs w:val="26"/>
      <w:lang w:eastAsia="en-US"/>
    </w:rPr>
  </w:style>
  <w:style w:type="paragraph" w:styleId="Pagrindinistekstas">
    <w:name w:val="Body Text"/>
    <w:basedOn w:val="prastasis"/>
    <w:link w:val="PagrindinistekstasDiagrama"/>
    <w:rsid w:val="00127D39"/>
    <w:pPr>
      <w:tabs>
        <w:tab w:val="left" w:pos="720"/>
      </w:tabs>
      <w:overflowPunct w:val="0"/>
      <w:autoSpaceDE w:val="0"/>
      <w:autoSpaceDN w:val="0"/>
      <w:adjustRightInd w:val="0"/>
      <w:spacing w:line="360" w:lineRule="atLeast"/>
      <w:jc w:val="both"/>
      <w:textAlignment w:val="baseline"/>
    </w:pPr>
    <w:rPr>
      <w:rFonts w:ascii="HelveticaLT" w:hAnsi="HelveticaLT"/>
      <w:szCs w:val="20"/>
      <w:lang w:val="x-none"/>
    </w:rPr>
  </w:style>
  <w:style w:type="character" w:customStyle="1" w:styleId="PagrindinistekstasDiagrama">
    <w:name w:val="Pagrindinis tekstas Diagrama"/>
    <w:link w:val="Pagrindinistekstas"/>
    <w:rsid w:val="00127D39"/>
    <w:rPr>
      <w:rFonts w:ascii="HelveticaLT" w:eastAsia="Times New Roman" w:hAnsi="HelveticaLT"/>
      <w:sz w:val="24"/>
      <w:lang w:eastAsia="en-US"/>
    </w:rPr>
  </w:style>
  <w:style w:type="paragraph" w:styleId="Pagrindiniotekstotrauka3">
    <w:name w:val="Body Text Indent 3"/>
    <w:basedOn w:val="prastasis"/>
    <w:link w:val="Pagrindiniotekstotrauka3Diagrama"/>
    <w:rsid w:val="00127D39"/>
    <w:pPr>
      <w:tabs>
        <w:tab w:val="left" w:pos="720"/>
      </w:tabs>
      <w:overflowPunct w:val="0"/>
      <w:autoSpaceDE w:val="0"/>
      <w:autoSpaceDN w:val="0"/>
      <w:adjustRightInd w:val="0"/>
      <w:spacing w:line="360" w:lineRule="atLeast"/>
      <w:ind w:left="3600" w:hanging="3600"/>
      <w:textAlignment w:val="baseline"/>
    </w:pPr>
    <w:rPr>
      <w:rFonts w:ascii="HelveticaLT" w:hAnsi="HelveticaLT"/>
      <w:szCs w:val="20"/>
      <w:lang w:val="x-none"/>
    </w:rPr>
  </w:style>
  <w:style w:type="character" w:customStyle="1" w:styleId="Pagrindiniotekstotrauka3Diagrama">
    <w:name w:val="Pagrindinio teksto įtrauka 3 Diagrama"/>
    <w:link w:val="Pagrindiniotekstotrauka3"/>
    <w:rsid w:val="00127D39"/>
    <w:rPr>
      <w:rFonts w:ascii="HelveticaLT" w:eastAsia="Times New Roman" w:hAnsi="HelveticaLT"/>
      <w:sz w:val="24"/>
      <w:lang w:eastAsia="en-US"/>
    </w:rPr>
  </w:style>
  <w:style w:type="paragraph" w:styleId="Pagrindiniotekstotrauka">
    <w:name w:val="Body Text Indent"/>
    <w:basedOn w:val="prastasis"/>
    <w:link w:val="PagrindiniotekstotraukaDiagrama"/>
    <w:rsid w:val="00127D39"/>
    <w:pPr>
      <w:ind w:firstLine="720"/>
      <w:jc w:val="both"/>
    </w:pPr>
    <w:rPr>
      <w:szCs w:val="20"/>
      <w:lang w:val="x-none"/>
    </w:rPr>
  </w:style>
  <w:style w:type="character" w:customStyle="1" w:styleId="PagrindiniotekstotraukaDiagrama">
    <w:name w:val="Pagrindinio teksto įtrauka Diagrama"/>
    <w:link w:val="Pagrindiniotekstotrauka"/>
    <w:rsid w:val="00127D39"/>
    <w:rPr>
      <w:rFonts w:ascii="Times New Roman" w:eastAsia="Times New Roman" w:hAnsi="Times New Roman"/>
      <w:sz w:val="24"/>
      <w:lang w:eastAsia="en-US"/>
    </w:rPr>
  </w:style>
  <w:style w:type="paragraph" w:styleId="Porat">
    <w:name w:val="footer"/>
    <w:basedOn w:val="prastasis"/>
    <w:link w:val="PoratDiagrama"/>
    <w:uiPriority w:val="99"/>
    <w:unhideWhenUsed/>
    <w:rsid w:val="00127D39"/>
    <w:pPr>
      <w:tabs>
        <w:tab w:val="center" w:pos="4819"/>
        <w:tab w:val="right" w:pos="9638"/>
      </w:tabs>
    </w:pPr>
    <w:rPr>
      <w:lang w:val="x-none"/>
    </w:rPr>
  </w:style>
  <w:style w:type="character" w:customStyle="1" w:styleId="PoratDiagrama">
    <w:name w:val="Poraštė Diagrama"/>
    <w:link w:val="Porat"/>
    <w:uiPriority w:val="99"/>
    <w:rsid w:val="00127D39"/>
    <w:rPr>
      <w:rFonts w:ascii="Times New Roman" w:eastAsia="Times New Roman" w:hAnsi="Times New Roman"/>
      <w:sz w:val="24"/>
      <w:szCs w:val="24"/>
      <w:lang w:eastAsia="en-US"/>
    </w:rPr>
  </w:style>
  <w:style w:type="character" w:styleId="Puslapioinaosnuoroda">
    <w:name w:val="footnote reference"/>
    <w:semiHidden/>
    <w:rsid w:val="00127D39"/>
    <w:rPr>
      <w:vertAlign w:val="superscript"/>
    </w:rPr>
  </w:style>
  <w:style w:type="paragraph" w:styleId="Betarp">
    <w:name w:val="No Spacing"/>
    <w:uiPriority w:val="1"/>
    <w:qFormat/>
    <w:rsid w:val="00127D39"/>
    <w:rPr>
      <w:sz w:val="22"/>
      <w:szCs w:val="22"/>
      <w:lang w:eastAsia="en-US"/>
    </w:rPr>
  </w:style>
  <w:style w:type="paragraph" w:styleId="Pagrindinistekstas2">
    <w:name w:val="Body Text 2"/>
    <w:basedOn w:val="prastasis"/>
    <w:link w:val="Pagrindinistekstas2Diagrama"/>
    <w:uiPriority w:val="99"/>
    <w:semiHidden/>
    <w:unhideWhenUsed/>
    <w:rsid w:val="00A97693"/>
    <w:pPr>
      <w:spacing w:after="120" w:line="480" w:lineRule="auto"/>
    </w:pPr>
    <w:rPr>
      <w:lang w:val="x-none"/>
    </w:rPr>
  </w:style>
  <w:style w:type="character" w:customStyle="1" w:styleId="Pagrindinistekstas2Diagrama">
    <w:name w:val="Pagrindinis tekstas 2 Diagrama"/>
    <w:link w:val="Pagrindinistekstas2"/>
    <w:uiPriority w:val="99"/>
    <w:semiHidden/>
    <w:rsid w:val="00A97693"/>
    <w:rPr>
      <w:rFonts w:ascii="Times New Roman" w:eastAsia="Times New Roman" w:hAnsi="Times New Roman"/>
      <w:sz w:val="24"/>
      <w:szCs w:val="24"/>
      <w:lang w:eastAsia="en-US"/>
    </w:rPr>
  </w:style>
  <w:style w:type="character" w:styleId="Puslapionumeris">
    <w:name w:val="page number"/>
    <w:rsid w:val="00140F38"/>
  </w:style>
  <w:style w:type="character" w:styleId="Komentaronuoroda">
    <w:name w:val="annotation reference"/>
    <w:uiPriority w:val="99"/>
    <w:semiHidden/>
    <w:unhideWhenUsed/>
    <w:rsid w:val="00FE1744"/>
    <w:rPr>
      <w:sz w:val="16"/>
      <w:szCs w:val="16"/>
    </w:rPr>
  </w:style>
  <w:style w:type="paragraph" w:styleId="Komentarotekstas">
    <w:name w:val="annotation text"/>
    <w:basedOn w:val="prastasis"/>
    <w:link w:val="KomentarotekstasDiagrama"/>
    <w:uiPriority w:val="99"/>
    <w:semiHidden/>
    <w:unhideWhenUsed/>
    <w:rsid w:val="00FE1744"/>
    <w:rPr>
      <w:sz w:val="20"/>
      <w:szCs w:val="20"/>
      <w:lang w:val="x-none"/>
    </w:rPr>
  </w:style>
  <w:style w:type="character" w:customStyle="1" w:styleId="KomentarotekstasDiagrama">
    <w:name w:val="Komentaro tekstas Diagrama"/>
    <w:link w:val="Komentarotekstas"/>
    <w:uiPriority w:val="99"/>
    <w:semiHidden/>
    <w:rsid w:val="00FE1744"/>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FE1744"/>
    <w:rPr>
      <w:b/>
      <w:bCs/>
    </w:rPr>
  </w:style>
  <w:style w:type="character" w:customStyle="1" w:styleId="KomentarotemaDiagrama">
    <w:name w:val="Komentaro tema Diagrama"/>
    <w:link w:val="Komentarotema"/>
    <w:uiPriority w:val="99"/>
    <w:semiHidden/>
    <w:rsid w:val="00FE1744"/>
    <w:rPr>
      <w:rFonts w:ascii="Times New Roman" w:eastAsia="Times New Roman" w:hAnsi="Times New Roman"/>
      <w:b/>
      <w:bCs/>
      <w:lang w:eastAsia="en-US"/>
    </w:rPr>
  </w:style>
  <w:style w:type="paragraph" w:customStyle="1" w:styleId="bodytext">
    <w:name w:val="bodytext"/>
    <w:basedOn w:val="prastasis"/>
    <w:rsid w:val="00822194"/>
    <w:pPr>
      <w:spacing w:before="100" w:beforeAutospacing="1" w:after="100" w:afterAutospacing="1"/>
    </w:pPr>
    <w:rPr>
      <w:lang w:val="en-GB" w:eastAsia="en-GB"/>
    </w:rPr>
  </w:style>
  <w:style w:type="character" w:customStyle="1" w:styleId="apple-converted-space">
    <w:name w:val="apple-converted-space"/>
    <w:rsid w:val="00822194"/>
  </w:style>
  <w:style w:type="character" w:customStyle="1" w:styleId="Antrat3Diagrama">
    <w:name w:val="Antraštė 3 Diagrama"/>
    <w:link w:val="Antrat3"/>
    <w:uiPriority w:val="9"/>
    <w:semiHidden/>
    <w:rsid w:val="00B248BC"/>
    <w:rPr>
      <w:rFonts w:ascii="Cambria" w:eastAsia="Times New Roman" w:hAnsi="Cambria" w:cs="Times New Roman"/>
      <w:b/>
      <w:bCs/>
      <w:sz w:val="26"/>
      <w:szCs w:val="26"/>
      <w:lang w:val="lt-LT" w:eastAsia="en-US"/>
    </w:rPr>
  </w:style>
  <w:style w:type="paragraph" w:customStyle="1" w:styleId="Tekstas">
    <w:name w:val="Tekstas"/>
    <w:basedOn w:val="prastasis"/>
    <w:rsid w:val="00D170DD"/>
    <w:pPr>
      <w:spacing w:before="40" w:after="40"/>
      <w:ind w:firstLine="1247"/>
      <w:jc w:val="both"/>
    </w:pPr>
  </w:style>
  <w:style w:type="paragraph" w:customStyle="1" w:styleId="Data1">
    <w:name w:val="Data1"/>
    <w:basedOn w:val="Antrats"/>
    <w:rsid w:val="00D170DD"/>
    <w:pPr>
      <w:tabs>
        <w:tab w:val="clear" w:pos="4153"/>
        <w:tab w:val="clear" w:pos="8306"/>
      </w:tabs>
      <w:jc w:val="center"/>
    </w:pPr>
    <w:rPr>
      <w:lang w:val="lt-LT" w:eastAsia="en-US"/>
    </w:rPr>
  </w:style>
  <w:style w:type="character" w:styleId="Hipersaitas">
    <w:name w:val="Hyperlink"/>
    <w:uiPriority w:val="99"/>
    <w:unhideWhenUsed/>
    <w:rsid w:val="007B53EE"/>
    <w:rPr>
      <w:color w:val="0563C1"/>
      <w:u w:val="single"/>
    </w:rPr>
  </w:style>
  <w:style w:type="paragraph" w:styleId="Puslapioinaostekstas">
    <w:name w:val="footnote text"/>
    <w:basedOn w:val="prastasis"/>
    <w:link w:val="PuslapioinaostekstasDiagrama"/>
    <w:semiHidden/>
    <w:rsid w:val="007B53EE"/>
    <w:rPr>
      <w:rFonts w:ascii="TimesLT" w:hAnsi="TimesLT"/>
      <w:sz w:val="20"/>
      <w:szCs w:val="20"/>
      <w:lang w:eastAsia="lt-LT"/>
    </w:rPr>
  </w:style>
  <w:style w:type="character" w:customStyle="1" w:styleId="PuslapioinaostekstasDiagrama">
    <w:name w:val="Puslapio išnašos tekstas Diagrama"/>
    <w:link w:val="Puslapioinaostekstas"/>
    <w:semiHidden/>
    <w:rsid w:val="007B53EE"/>
    <w:rPr>
      <w:rFonts w:ascii="TimesLT" w:eastAsia="Times New Roman" w:hAnsi="TimesLT"/>
      <w:lang w:val="lt-LT" w:eastAsia="lt-LT"/>
    </w:rPr>
  </w:style>
  <w:style w:type="paragraph" w:styleId="Sraopastraipa">
    <w:name w:val="List Paragraph"/>
    <w:basedOn w:val="prastasis"/>
    <w:uiPriority w:val="99"/>
    <w:qFormat/>
    <w:rsid w:val="002021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46119"/>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846119"/>
    <w:pPr>
      <w:keepNext/>
      <w:keepLines/>
      <w:spacing w:before="480"/>
      <w:outlineLvl w:val="0"/>
    </w:pPr>
    <w:rPr>
      <w:rFonts w:ascii="Cambria" w:hAnsi="Cambria"/>
      <w:b/>
      <w:bCs/>
      <w:color w:val="365F91"/>
      <w:sz w:val="28"/>
      <w:szCs w:val="28"/>
      <w:lang w:val="x-none" w:eastAsia="x-none"/>
    </w:rPr>
  </w:style>
  <w:style w:type="paragraph" w:styleId="Antrat3">
    <w:name w:val="heading 3"/>
    <w:basedOn w:val="prastasis"/>
    <w:next w:val="prastasis"/>
    <w:link w:val="Antrat3Diagrama"/>
    <w:uiPriority w:val="9"/>
    <w:semiHidden/>
    <w:unhideWhenUsed/>
    <w:qFormat/>
    <w:rsid w:val="00B248BC"/>
    <w:pPr>
      <w:keepNext/>
      <w:spacing w:before="240" w:after="60"/>
      <w:outlineLvl w:val="2"/>
    </w:pPr>
    <w:rPr>
      <w:rFonts w:ascii="Cambria" w:hAnsi="Cambria"/>
      <w:b/>
      <w:bCs/>
      <w:sz w:val="26"/>
      <w:szCs w:val="26"/>
    </w:rPr>
  </w:style>
  <w:style w:type="paragraph" w:styleId="Antrat5">
    <w:name w:val="heading 5"/>
    <w:basedOn w:val="prastasis"/>
    <w:next w:val="prastasis"/>
    <w:link w:val="Antrat5Diagrama"/>
    <w:uiPriority w:val="9"/>
    <w:unhideWhenUsed/>
    <w:qFormat/>
    <w:rsid w:val="00127D39"/>
    <w:pPr>
      <w:spacing w:before="240" w:after="60"/>
      <w:outlineLvl w:val="4"/>
    </w:pPr>
    <w:rPr>
      <w:rFonts w:ascii="Calibri" w:hAnsi="Calibri"/>
      <w:b/>
      <w:bCs/>
      <w:i/>
      <w:i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46119"/>
    <w:pPr>
      <w:tabs>
        <w:tab w:val="center" w:pos="4153"/>
        <w:tab w:val="right" w:pos="8306"/>
      </w:tabs>
    </w:pPr>
    <w:rPr>
      <w:lang w:val="x-none" w:eastAsia="x-none"/>
    </w:rPr>
  </w:style>
  <w:style w:type="character" w:customStyle="1" w:styleId="AntratsDiagrama">
    <w:name w:val="Antraštės Diagrama"/>
    <w:link w:val="Antrats"/>
    <w:uiPriority w:val="99"/>
    <w:rsid w:val="00846119"/>
    <w:rPr>
      <w:rFonts w:ascii="Times New Roman" w:eastAsia="Times New Roman" w:hAnsi="Times New Roman" w:cs="Times New Roman"/>
      <w:sz w:val="24"/>
      <w:szCs w:val="24"/>
    </w:rPr>
  </w:style>
  <w:style w:type="paragraph" w:styleId="Pavadinimas">
    <w:name w:val="Title"/>
    <w:basedOn w:val="Antrat1"/>
    <w:link w:val="PavadinimasDiagrama"/>
    <w:uiPriority w:val="99"/>
    <w:qFormat/>
    <w:rsid w:val="00846119"/>
    <w:pPr>
      <w:keepLines w:val="0"/>
      <w:spacing w:before="0"/>
      <w:ind w:left="1134" w:right="1134"/>
      <w:jc w:val="center"/>
    </w:pPr>
    <w:rPr>
      <w:rFonts w:ascii="Times New Roman" w:hAnsi="Times New Roman"/>
      <w:caps/>
      <w:color w:val="auto"/>
      <w:sz w:val="26"/>
      <w:szCs w:val="24"/>
    </w:rPr>
  </w:style>
  <w:style w:type="character" w:customStyle="1" w:styleId="PavadinimasDiagrama">
    <w:name w:val="Pavadinimas Diagrama"/>
    <w:link w:val="Pavadinimas"/>
    <w:uiPriority w:val="99"/>
    <w:rsid w:val="00846119"/>
    <w:rPr>
      <w:rFonts w:ascii="Times New Roman" w:eastAsia="Times New Roman" w:hAnsi="Times New Roman" w:cs="Times New Roman"/>
      <w:b/>
      <w:bCs/>
      <w:caps/>
      <w:sz w:val="26"/>
      <w:szCs w:val="24"/>
    </w:rPr>
  </w:style>
  <w:style w:type="paragraph" w:styleId="Data">
    <w:name w:val="Date"/>
    <w:basedOn w:val="Antrats"/>
    <w:link w:val="DataDiagrama"/>
    <w:semiHidden/>
    <w:rsid w:val="00846119"/>
    <w:pPr>
      <w:tabs>
        <w:tab w:val="clear" w:pos="4153"/>
        <w:tab w:val="clear" w:pos="8306"/>
      </w:tabs>
      <w:jc w:val="center"/>
    </w:pPr>
  </w:style>
  <w:style w:type="character" w:customStyle="1" w:styleId="DataDiagrama">
    <w:name w:val="Data Diagrama"/>
    <w:link w:val="Data"/>
    <w:semiHidden/>
    <w:rsid w:val="00846119"/>
    <w:rPr>
      <w:rFonts w:ascii="Times New Roman" w:eastAsia="Times New Roman" w:hAnsi="Times New Roman" w:cs="Times New Roman"/>
      <w:sz w:val="24"/>
      <w:szCs w:val="24"/>
    </w:rPr>
  </w:style>
  <w:style w:type="character" w:customStyle="1" w:styleId="Antrat1Diagrama">
    <w:name w:val="Antraštė 1 Diagrama"/>
    <w:link w:val="Antrat1"/>
    <w:uiPriority w:val="9"/>
    <w:rsid w:val="00846119"/>
    <w:rPr>
      <w:rFonts w:ascii="Cambria" w:eastAsia="Times New Roman" w:hAnsi="Cambria" w:cs="Times New Roman"/>
      <w:b/>
      <w:bCs/>
      <w:color w:val="365F91"/>
      <w:sz w:val="28"/>
      <w:szCs w:val="28"/>
    </w:rPr>
  </w:style>
  <w:style w:type="paragraph" w:styleId="Debesliotekstas">
    <w:name w:val="Balloon Text"/>
    <w:basedOn w:val="prastasis"/>
    <w:link w:val="DebesliotekstasDiagrama"/>
    <w:uiPriority w:val="99"/>
    <w:semiHidden/>
    <w:unhideWhenUsed/>
    <w:rsid w:val="00846119"/>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846119"/>
    <w:rPr>
      <w:rFonts w:ascii="Tahoma" w:eastAsia="Times New Roman" w:hAnsi="Tahoma" w:cs="Tahoma"/>
      <w:sz w:val="16"/>
      <w:szCs w:val="16"/>
    </w:rPr>
  </w:style>
  <w:style w:type="character" w:customStyle="1" w:styleId="Antrat5Diagrama">
    <w:name w:val="Antraštė 5 Diagrama"/>
    <w:link w:val="Antrat5"/>
    <w:uiPriority w:val="9"/>
    <w:rsid w:val="00127D39"/>
    <w:rPr>
      <w:rFonts w:eastAsia="Times New Roman"/>
      <w:b/>
      <w:bCs/>
      <w:i/>
      <w:iCs/>
      <w:sz w:val="26"/>
      <w:szCs w:val="26"/>
      <w:lang w:eastAsia="en-US"/>
    </w:rPr>
  </w:style>
  <w:style w:type="paragraph" w:styleId="Pagrindinistekstas">
    <w:name w:val="Body Text"/>
    <w:basedOn w:val="prastasis"/>
    <w:link w:val="PagrindinistekstasDiagrama"/>
    <w:rsid w:val="00127D39"/>
    <w:pPr>
      <w:tabs>
        <w:tab w:val="left" w:pos="720"/>
      </w:tabs>
      <w:overflowPunct w:val="0"/>
      <w:autoSpaceDE w:val="0"/>
      <w:autoSpaceDN w:val="0"/>
      <w:adjustRightInd w:val="0"/>
      <w:spacing w:line="360" w:lineRule="atLeast"/>
      <w:jc w:val="both"/>
      <w:textAlignment w:val="baseline"/>
    </w:pPr>
    <w:rPr>
      <w:rFonts w:ascii="HelveticaLT" w:hAnsi="HelveticaLT"/>
      <w:szCs w:val="20"/>
      <w:lang w:val="x-none"/>
    </w:rPr>
  </w:style>
  <w:style w:type="character" w:customStyle="1" w:styleId="PagrindinistekstasDiagrama">
    <w:name w:val="Pagrindinis tekstas Diagrama"/>
    <w:link w:val="Pagrindinistekstas"/>
    <w:rsid w:val="00127D39"/>
    <w:rPr>
      <w:rFonts w:ascii="HelveticaLT" w:eastAsia="Times New Roman" w:hAnsi="HelveticaLT"/>
      <w:sz w:val="24"/>
      <w:lang w:eastAsia="en-US"/>
    </w:rPr>
  </w:style>
  <w:style w:type="paragraph" w:styleId="Pagrindiniotekstotrauka3">
    <w:name w:val="Body Text Indent 3"/>
    <w:basedOn w:val="prastasis"/>
    <w:link w:val="Pagrindiniotekstotrauka3Diagrama"/>
    <w:rsid w:val="00127D39"/>
    <w:pPr>
      <w:tabs>
        <w:tab w:val="left" w:pos="720"/>
      </w:tabs>
      <w:overflowPunct w:val="0"/>
      <w:autoSpaceDE w:val="0"/>
      <w:autoSpaceDN w:val="0"/>
      <w:adjustRightInd w:val="0"/>
      <w:spacing w:line="360" w:lineRule="atLeast"/>
      <w:ind w:left="3600" w:hanging="3600"/>
      <w:textAlignment w:val="baseline"/>
    </w:pPr>
    <w:rPr>
      <w:rFonts w:ascii="HelveticaLT" w:hAnsi="HelveticaLT"/>
      <w:szCs w:val="20"/>
      <w:lang w:val="x-none"/>
    </w:rPr>
  </w:style>
  <w:style w:type="character" w:customStyle="1" w:styleId="Pagrindiniotekstotrauka3Diagrama">
    <w:name w:val="Pagrindinio teksto įtrauka 3 Diagrama"/>
    <w:link w:val="Pagrindiniotekstotrauka3"/>
    <w:rsid w:val="00127D39"/>
    <w:rPr>
      <w:rFonts w:ascii="HelveticaLT" w:eastAsia="Times New Roman" w:hAnsi="HelveticaLT"/>
      <w:sz w:val="24"/>
      <w:lang w:eastAsia="en-US"/>
    </w:rPr>
  </w:style>
  <w:style w:type="paragraph" w:styleId="Pagrindiniotekstotrauka">
    <w:name w:val="Body Text Indent"/>
    <w:basedOn w:val="prastasis"/>
    <w:link w:val="PagrindiniotekstotraukaDiagrama"/>
    <w:rsid w:val="00127D39"/>
    <w:pPr>
      <w:ind w:firstLine="720"/>
      <w:jc w:val="both"/>
    </w:pPr>
    <w:rPr>
      <w:szCs w:val="20"/>
      <w:lang w:val="x-none"/>
    </w:rPr>
  </w:style>
  <w:style w:type="character" w:customStyle="1" w:styleId="PagrindiniotekstotraukaDiagrama">
    <w:name w:val="Pagrindinio teksto įtrauka Diagrama"/>
    <w:link w:val="Pagrindiniotekstotrauka"/>
    <w:rsid w:val="00127D39"/>
    <w:rPr>
      <w:rFonts w:ascii="Times New Roman" w:eastAsia="Times New Roman" w:hAnsi="Times New Roman"/>
      <w:sz w:val="24"/>
      <w:lang w:eastAsia="en-US"/>
    </w:rPr>
  </w:style>
  <w:style w:type="paragraph" w:styleId="Porat">
    <w:name w:val="footer"/>
    <w:basedOn w:val="prastasis"/>
    <w:link w:val="PoratDiagrama"/>
    <w:uiPriority w:val="99"/>
    <w:unhideWhenUsed/>
    <w:rsid w:val="00127D39"/>
    <w:pPr>
      <w:tabs>
        <w:tab w:val="center" w:pos="4819"/>
        <w:tab w:val="right" w:pos="9638"/>
      </w:tabs>
    </w:pPr>
    <w:rPr>
      <w:lang w:val="x-none"/>
    </w:rPr>
  </w:style>
  <w:style w:type="character" w:customStyle="1" w:styleId="PoratDiagrama">
    <w:name w:val="Poraštė Diagrama"/>
    <w:link w:val="Porat"/>
    <w:uiPriority w:val="99"/>
    <w:rsid w:val="00127D39"/>
    <w:rPr>
      <w:rFonts w:ascii="Times New Roman" w:eastAsia="Times New Roman" w:hAnsi="Times New Roman"/>
      <w:sz w:val="24"/>
      <w:szCs w:val="24"/>
      <w:lang w:eastAsia="en-US"/>
    </w:rPr>
  </w:style>
  <w:style w:type="character" w:styleId="Puslapioinaosnuoroda">
    <w:name w:val="footnote reference"/>
    <w:semiHidden/>
    <w:rsid w:val="00127D39"/>
    <w:rPr>
      <w:vertAlign w:val="superscript"/>
    </w:rPr>
  </w:style>
  <w:style w:type="paragraph" w:styleId="Betarp">
    <w:name w:val="No Spacing"/>
    <w:uiPriority w:val="1"/>
    <w:qFormat/>
    <w:rsid w:val="00127D39"/>
    <w:rPr>
      <w:sz w:val="22"/>
      <w:szCs w:val="22"/>
      <w:lang w:eastAsia="en-US"/>
    </w:rPr>
  </w:style>
  <w:style w:type="paragraph" w:styleId="Pagrindinistekstas2">
    <w:name w:val="Body Text 2"/>
    <w:basedOn w:val="prastasis"/>
    <w:link w:val="Pagrindinistekstas2Diagrama"/>
    <w:uiPriority w:val="99"/>
    <w:semiHidden/>
    <w:unhideWhenUsed/>
    <w:rsid w:val="00A97693"/>
    <w:pPr>
      <w:spacing w:after="120" w:line="480" w:lineRule="auto"/>
    </w:pPr>
    <w:rPr>
      <w:lang w:val="x-none"/>
    </w:rPr>
  </w:style>
  <w:style w:type="character" w:customStyle="1" w:styleId="Pagrindinistekstas2Diagrama">
    <w:name w:val="Pagrindinis tekstas 2 Diagrama"/>
    <w:link w:val="Pagrindinistekstas2"/>
    <w:uiPriority w:val="99"/>
    <w:semiHidden/>
    <w:rsid w:val="00A97693"/>
    <w:rPr>
      <w:rFonts w:ascii="Times New Roman" w:eastAsia="Times New Roman" w:hAnsi="Times New Roman"/>
      <w:sz w:val="24"/>
      <w:szCs w:val="24"/>
      <w:lang w:eastAsia="en-US"/>
    </w:rPr>
  </w:style>
  <w:style w:type="character" w:styleId="Puslapionumeris">
    <w:name w:val="page number"/>
    <w:rsid w:val="00140F38"/>
  </w:style>
  <w:style w:type="character" w:styleId="Komentaronuoroda">
    <w:name w:val="annotation reference"/>
    <w:uiPriority w:val="99"/>
    <w:semiHidden/>
    <w:unhideWhenUsed/>
    <w:rsid w:val="00FE1744"/>
    <w:rPr>
      <w:sz w:val="16"/>
      <w:szCs w:val="16"/>
    </w:rPr>
  </w:style>
  <w:style w:type="paragraph" w:styleId="Komentarotekstas">
    <w:name w:val="annotation text"/>
    <w:basedOn w:val="prastasis"/>
    <w:link w:val="KomentarotekstasDiagrama"/>
    <w:uiPriority w:val="99"/>
    <w:semiHidden/>
    <w:unhideWhenUsed/>
    <w:rsid w:val="00FE1744"/>
    <w:rPr>
      <w:sz w:val="20"/>
      <w:szCs w:val="20"/>
      <w:lang w:val="x-none"/>
    </w:rPr>
  </w:style>
  <w:style w:type="character" w:customStyle="1" w:styleId="KomentarotekstasDiagrama">
    <w:name w:val="Komentaro tekstas Diagrama"/>
    <w:link w:val="Komentarotekstas"/>
    <w:uiPriority w:val="99"/>
    <w:semiHidden/>
    <w:rsid w:val="00FE1744"/>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FE1744"/>
    <w:rPr>
      <w:b/>
      <w:bCs/>
    </w:rPr>
  </w:style>
  <w:style w:type="character" w:customStyle="1" w:styleId="KomentarotemaDiagrama">
    <w:name w:val="Komentaro tema Diagrama"/>
    <w:link w:val="Komentarotema"/>
    <w:uiPriority w:val="99"/>
    <w:semiHidden/>
    <w:rsid w:val="00FE1744"/>
    <w:rPr>
      <w:rFonts w:ascii="Times New Roman" w:eastAsia="Times New Roman" w:hAnsi="Times New Roman"/>
      <w:b/>
      <w:bCs/>
      <w:lang w:eastAsia="en-US"/>
    </w:rPr>
  </w:style>
  <w:style w:type="paragraph" w:customStyle="1" w:styleId="bodytext">
    <w:name w:val="bodytext"/>
    <w:basedOn w:val="prastasis"/>
    <w:rsid w:val="00822194"/>
    <w:pPr>
      <w:spacing w:before="100" w:beforeAutospacing="1" w:after="100" w:afterAutospacing="1"/>
    </w:pPr>
    <w:rPr>
      <w:lang w:val="en-GB" w:eastAsia="en-GB"/>
    </w:rPr>
  </w:style>
  <w:style w:type="character" w:customStyle="1" w:styleId="apple-converted-space">
    <w:name w:val="apple-converted-space"/>
    <w:rsid w:val="00822194"/>
  </w:style>
  <w:style w:type="character" w:customStyle="1" w:styleId="Antrat3Diagrama">
    <w:name w:val="Antraštė 3 Diagrama"/>
    <w:link w:val="Antrat3"/>
    <w:uiPriority w:val="9"/>
    <w:semiHidden/>
    <w:rsid w:val="00B248BC"/>
    <w:rPr>
      <w:rFonts w:ascii="Cambria" w:eastAsia="Times New Roman" w:hAnsi="Cambria" w:cs="Times New Roman"/>
      <w:b/>
      <w:bCs/>
      <w:sz w:val="26"/>
      <w:szCs w:val="26"/>
      <w:lang w:val="lt-LT" w:eastAsia="en-US"/>
    </w:rPr>
  </w:style>
  <w:style w:type="paragraph" w:customStyle="1" w:styleId="Tekstas">
    <w:name w:val="Tekstas"/>
    <w:basedOn w:val="prastasis"/>
    <w:rsid w:val="00D170DD"/>
    <w:pPr>
      <w:spacing w:before="40" w:after="40"/>
      <w:ind w:firstLine="1247"/>
      <w:jc w:val="both"/>
    </w:pPr>
  </w:style>
  <w:style w:type="paragraph" w:customStyle="1" w:styleId="Data1">
    <w:name w:val="Data1"/>
    <w:basedOn w:val="Antrats"/>
    <w:rsid w:val="00D170DD"/>
    <w:pPr>
      <w:tabs>
        <w:tab w:val="clear" w:pos="4153"/>
        <w:tab w:val="clear" w:pos="8306"/>
      </w:tabs>
      <w:jc w:val="center"/>
    </w:pPr>
    <w:rPr>
      <w:lang w:val="lt-LT" w:eastAsia="en-US"/>
    </w:rPr>
  </w:style>
  <w:style w:type="character" w:styleId="Hipersaitas">
    <w:name w:val="Hyperlink"/>
    <w:uiPriority w:val="99"/>
    <w:unhideWhenUsed/>
    <w:rsid w:val="007B53EE"/>
    <w:rPr>
      <w:color w:val="0563C1"/>
      <w:u w:val="single"/>
    </w:rPr>
  </w:style>
  <w:style w:type="paragraph" w:styleId="Puslapioinaostekstas">
    <w:name w:val="footnote text"/>
    <w:basedOn w:val="prastasis"/>
    <w:link w:val="PuslapioinaostekstasDiagrama"/>
    <w:semiHidden/>
    <w:rsid w:val="007B53EE"/>
    <w:rPr>
      <w:rFonts w:ascii="TimesLT" w:hAnsi="TimesLT"/>
      <w:sz w:val="20"/>
      <w:szCs w:val="20"/>
      <w:lang w:eastAsia="lt-LT"/>
    </w:rPr>
  </w:style>
  <w:style w:type="character" w:customStyle="1" w:styleId="PuslapioinaostekstasDiagrama">
    <w:name w:val="Puslapio išnašos tekstas Diagrama"/>
    <w:link w:val="Puslapioinaostekstas"/>
    <w:semiHidden/>
    <w:rsid w:val="007B53EE"/>
    <w:rPr>
      <w:rFonts w:ascii="TimesLT" w:eastAsia="Times New Roman" w:hAnsi="TimesLT"/>
      <w:lang w:val="lt-LT" w:eastAsia="lt-LT"/>
    </w:rPr>
  </w:style>
  <w:style w:type="paragraph" w:styleId="Sraopastraipa">
    <w:name w:val="List Paragraph"/>
    <w:basedOn w:val="prastasis"/>
    <w:uiPriority w:val="99"/>
    <w:qFormat/>
    <w:rsid w:val="002021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886656">
      <w:bodyDiv w:val="1"/>
      <w:marLeft w:val="0"/>
      <w:marRight w:val="0"/>
      <w:marTop w:val="0"/>
      <w:marBottom w:val="0"/>
      <w:divBdr>
        <w:top w:val="none" w:sz="0" w:space="0" w:color="auto"/>
        <w:left w:val="none" w:sz="0" w:space="0" w:color="auto"/>
        <w:bottom w:val="none" w:sz="0" w:space="0" w:color="auto"/>
        <w:right w:val="none" w:sz="0" w:space="0" w:color="auto"/>
      </w:divBdr>
    </w:div>
    <w:div w:id="646278184">
      <w:bodyDiv w:val="1"/>
      <w:marLeft w:val="0"/>
      <w:marRight w:val="0"/>
      <w:marTop w:val="0"/>
      <w:marBottom w:val="0"/>
      <w:divBdr>
        <w:top w:val="none" w:sz="0" w:space="0" w:color="auto"/>
        <w:left w:val="none" w:sz="0" w:space="0" w:color="auto"/>
        <w:bottom w:val="none" w:sz="0" w:space="0" w:color="auto"/>
        <w:right w:val="none" w:sz="0" w:space="0" w:color="auto"/>
      </w:divBdr>
    </w:div>
    <w:div w:id="754743971">
      <w:bodyDiv w:val="1"/>
      <w:marLeft w:val="0"/>
      <w:marRight w:val="0"/>
      <w:marTop w:val="0"/>
      <w:marBottom w:val="0"/>
      <w:divBdr>
        <w:top w:val="none" w:sz="0" w:space="0" w:color="auto"/>
        <w:left w:val="none" w:sz="0" w:space="0" w:color="auto"/>
        <w:bottom w:val="none" w:sz="0" w:space="0" w:color="auto"/>
        <w:right w:val="none" w:sz="0" w:space="0" w:color="auto"/>
      </w:divBdr>
    </w:div>
    <w:div w:id="1036538269">
      <w:bodyDiv w:val="1"/>
      <w:marLeft w:val="225"/>
      <w:marRight w:val="225"/>
      <w:marTop w:val="0"/>
      <w:marBottom w:val="0"/>
      <w:divBdr>
        <w:top w:val="none" w:sz="0" w:space="0" w:color="auto"/>
        <w:left w:val="none" w:sz="0" w:space="0" w:color="auto"/>
        <w:bottom w:val="none" w:sz="0" w:space="0" w:color="auto"/>
        <w:right w:val="none" w:sz="0" w:space="0" w:color="auto"/>
      </w:divBdr>
      <w:divsChild>
        <w:div w:id="1213351692">
          <w:marLeft w:val="0"/>
          <w:marRight w:val="0"/>
          <w:marTop w:val="0"/>
          <w:marBottom w:val="0"/>
          <w:divBdr>
            <w:top w:val="none" w:sz="0" w:space="0" w:color="auto"/>
            <w:left w:val="none" w:sz="0" w:space="0" w:color="auto"/>
            <w:bottom w:val="none" w:sz="0" w:space="0" w:color="auto"/>
            <w:right w:val="none" w:sz="0" w:space="0" w:color="auto"/>
          </w:divBdr>
        </w:div>
      </w:divsChild>
    </w:div>
    <w:div w:id="1246108792">
      <w:bodyDiv w:val="1"/>
      <w:marLeft w:val="0"/>
      <w:marRight w:val="0"/>
      <w:marTop w:val="0"/>
      <w:marBottom w:val="0"/>
      <w:divBdr>
        <w:top w:val="none" w:sz="0" w:space="0" w:color="auto"/>
        <w:left w:val="none" w:sz="0" w:space="0" w:color="auto"/>
        <w:bottom w:val="none" w:sz="0" w:space="0" w:color="auto"/>
        <w:right w:val="none" w:sz="0" w:space="0" w:color="auto"/>
      </w:divBdr>
    </w:div>
    <w:div w:id="1252397426">
      <w:bodyDiv w:val="1"/>
      <w:marLeft w:val="0"/>
      <w:marRight w:val="0"/>
      <w:marTop w:val="0"/>
      <w:marBottom w:val="0"/>
      <w:divBdr>
        <w:top w:val="none" w:sz="0" w:space="0" w:color="auto"/>
        <w:left w:val="none" w:sz="0" w:space="0" w:color="auto"/>
        <w:bottom w:val="none" w:sz="0" w:space="0" w:color="auto"/>
        <w:right w:val="none" w:sz="0" w:space="0" w:color="auto"/>
      </w:divBdr>
    </w:div>
    <w:div w:id="1415396549">
      <w:bodyDiv w:val="1"/>
      <w:marLeft w:val="0"/>
      <w:marRight w:val="0"/>
      <w:marTop w:val="0"/>
      <w:marBottom w:val="0"/>
      <w:divBdr>
        <w:top w:val="none" w:sz="0" w:space="0" w:color="auto"/>
        <w:left w:val="none" w:sz="0" w:space="0" w:color="auto"/>
        <w:bottom w:val="none" w:sz="0" w:space="0" w:color="auto"/>
        <w:right w:val="none" w:sz="0" w:space="0" w:color="auto"/>
      </w:divBdr>
    </w:div>
    <w:div w:id="1613512611">
      <w:bodyDiv w:val="1"/>
      <w:marLeft w:val="0"/>
      <w:marRight w:val="0"/>
      <w:marTop w:val="0"/>
      <w:marBottom w:val="0"/>
      <w:divBdr>
        <w:top w:val="none" w:sz="0" w:space="0" w:color="auto"/>
        <w:left w:val="none" w:sz="0" w:space="0" w:color="auto"/>
        <w:bottom w:val="none" w:sz="0" w:space="0" w:color="auto"/>
        <w:right w:val="none" w:sz="0" w:space="0" w:color="auto"/>
      </w:divBdr>
    </w:div>
    <w:div w:id="1736396868">
      <w:bodyDiv w:val="1"/>
      <w:marLeft w:val="0"/>
      <w:marRight w:val="0"/>
      <w:marTop w:val="0"/>
      <w:marBottom w:val="0"/>
      <w:divBdr>
        <w:top w:val="none" w:sz="0" w:space="0" w:color="auto"/>
        <w:left w:val="none" w:sz="0" w:space="0" w:color="auto"/>
        <w:bottom w:val="none" w:sz="0" w:space="0" w:color="auto"/>
        <w:right w:val="none" w:sz="0" w:space="0" w:color="auto"/>
      </w:divBdr>
    </w:div>
    <w:div w:id="1904415037">
      <w:bodyDiv w:val="1"/>
      <w:marLeft w:val="0"/>
      <w:marRight w:val="0"/>
      <w:marTop w:val="0"/>
      <w:marBottom w:val="0"/>
      <w:divBdr>
        <w:top w:val="none" w:sz="0" w:space="0" w:color="auto"/>
        <w:left w:val="none" w:sz="0" w:space="0" w:color="auto"/>
        <w:bottom w:val="none" w:sz="0" w:space="0" w:color="auto"/>
        <w:right w:val="none" w:sz="0" w:space="0" w:color="auto"/>
      </w:divBdr>
    </w:div>
    <w:div w:id="1914076661">
      <w:bodyDiv w:val="1"/>
      <w:marLeft w:val="0"/>
      <w:marRight w:val="0"/>
      <w:marTop w:val="0"/>
      <w:marBottom w:val="0"/>
      <w:divBdr>
        <w:top w:val="none" w:sz="0" w:space="0" w:color="auto"/>
        <w:left w:val="none" w:sz="0" w:space="0" w:color="auto"/>
        <w:bottom w:val="none" w:sz="0" w:space="0" w:color="auto"/>
        <w:right w:val="none" w:sz="0" w:space="0" w:color="auto"/>
      </w:divBdr>
    </w:div>
    <w:div w:id="1934631479">
      <w:bodyDiv w:val="1"/>
      <w:marLeft w:val="225"/>
      <w:marRight w:val="225"/>
      <w:marTop w:val="0"/>
      <w:marBottom w:val="0"/>
      <w:divBdr>
        <w:top w:val="none" w:sz="0" w:space="0" w:color="auto"/>
        <w:left w:val="none" w:sz="0" w:space="0" w:color="auto"/>
        <w:bottom w:val="none" w:sz="0" w:space="0" w:color="auto"/>
        <w:right w:val="none" w:sz="0" w:space="0" w:color="auto"/>
      </w:divBdr>
    </w:div>
    <w:div w:id="1999650543">
      <w:bodyDiv w:val="1"/>
      <w:marLeft w:val="0"/>
      <w:marRight w:val="0"/>
      <w:marTop w:val="0"/>
      <w:marBottom w:val="0"/>
      <w:divBdr>
        <w:top w:val="none" w:sz="0" w:space="0" w:color="auto"/>
        <w:left w:val="none" w:sz="0" w:space="0" w:color="auto"/>
        <w:bottom w:val="none" w:sz="0" w:space="0" w:color="auto"/>
        <w:right w:val="none" w:sz="0" w:space="0" w:color="auto"/>
      </w:divBdr>
    </w:div>
    <w:div w:id="212522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2CE62-88C9-42B6-9CAF-1FDB42671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12557</Words>
  <Characters>7159</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m.kaziukonis</dc:creator>
  <cp:lastModifiedBy>Ligita Velykiene</cp:lastModifiedBy>
  <cp:revision>2</cp:revision>
  <cp:lastPrinted>2014-12-16T09:18:00Z</cp:lastPrinted>
  <dcterms:created xsi:type="dcterms:W3CDTF">2016-12-15T13:25:00Z</dcterms:created>
  <dcterms:modified xsi:type="dcterms:W3CDTF">2016-12-15T13:25:00Z</dcterms:modified>
</cp:coreProperties>
</file>