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32" w:rsidRPr="00A76E13" w:rsidRDefault="00AF3832" w:rsidP="00AF3832">
      <w:pPr>
        <w:pStyle w:val="Pavadinimas"/>
        <w:ind w:left="0" w:right="-1"/>
        <w:jc w:val="left"/>
        <w:rPr>
          <w:i/>
          <w:caps w:val="0"/>
          <w:noProof/>
          <w:sz w:val="24"/>
          <w:lang w:eastAsia="lt-LT"/>
        </w:rPr>
      </w:pPr>
    </w:p>
    <w:p w:rsidR="00AF3832" w:rsidRPr="00A76E13" w:rsidRDefault="00AF3832" w:rsidP="00AF3832">
      <w:pPr>
        <w:pStyle w:val="Pavadinimas"/>
        <w:ind w:left="0" w:right="-1"/>
        <w:jc w:val="left"/>
        <w:rPr>
          <w:i/>
          <w:sz w:val="24"/>
        </w:rPr>
      </w:pPr>
      <w:r w:rsidRPr="00A76E13">
        <w:rPr>
          <w:i/>
          <w:caps w:val="0"/>
          <w:noProof/>
          <w:sz w:val="24"/>
          <w:lang w:eastAsia="lt-LT"/>
        </w:rPr>
        <w:t>Aktuali redakcija nuo 2017 m. sausio 1 d.</w:t>
      </w:r>
    </w:p>
    <w:p w:rsidR="0003104F" w:rsidRDefault="00AF3832" w:rsidP="00631C4F">
      <w:pPr>
        <w:keepNext/>
        <w:ind w:left="1134" w:right="1134"/>
        <w:jc w:val="center"/>
        <w:outlineLvl w:val="0"/>
        <w:rPr>
          <w:b/>
          <w:bCs/>
          <w:caps/>
        </w:rPr>
      </w:pPr>
      <w:r>
        <w:rPr>
          <w:noProof/>
          <w:lang w:eastAsia="lt-LT"/>
        </w:rPr>
        <w:drawing>
          <wp:inline distT="0" distB="0" distL="0" distR="0">
            <wp:extent cx="723265" cy="763270"/>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265" cy="763270"/>
                    </a:xfrm>
                    <a:prstGeom prst="rect">
                      <a:avLst/>
                    </a:prstGeom>
                    <a:noFill/>
                    <a:ln>
                      <a:noFill/>
                    </a:ln>
                  </pic:spPr>
                </pic:pic>
              </a:graphicData>
            </a:graphic>
          </wp:inline>
        </w:drawing>
      </w:r>
    </w:p>
    <w:p w:rsidR="0003104F" w:rsidRPr="00125F55" w:rsidRDefault="0003104F" w:rsidP="00631C4F">
      <w:pPr>
        <w:keepNext/>
        <w:ind w:left="1134" w:right="1134"/>
        <w:jc w:val="center"/>
        <w:outlineLvl w:val="0"/>
        <w:rPr>
          <w:b/>
          <w:bCs/>
          <w:caps/>
        </w:rPr>
      </w:pPr>
      <w:r w:rsidRPr="00125F55">
        <w:rPr>
          <w:b/>
          <w:bCs/>
          <w:caps/>
        </w:rPr>
        <w:t>TEISĖJŲ TARYBA</w:t>
      </w:r>
    </w:p>
    <w:p w:rsidR="0003104F" w:rsidRDefault="0003104F" w:rsidP="00631C4F">
      <w:pPr>
        <w:keepNext/>
        <w:ind w:left="1134" w:right="1134"/>
        <w:jc w:val="center"/>
        <w:outlineLvl w:val="0"/>
        <w:rPr>
          <w:b/>
          <w:bCs/>
          <w:caps/>
        </w:rPr>
      </w:pPr>
    </w:p>
    <w:p w:rsidR="0003104F" w:rsidRPr="00125F55" w:rsidRDefault="0003104F" w:rsidP="00631C4F">
      <w:pPr>
        <w:keepNext/>
        <w:ind w:left="1134" w:right="1134"/>
        <w:jc w:val="center"/>
        <w:outlineLvl w:val="0"/>
        <w:rPr>
          <w:b/>
          <w:bCs/>
          <w:caps/>
        </w:rPr>
      </w:pPr>
      <w:r w:rsidRPr="00125F55">
        <w:rPr>
          <w:b/>
          <w:bCs/>
          <w:caps/>
        </w:rPr>
        <w:t>NUTARIMAS</w:t>
      </w:r>
    </w:p>
    <w:p w:rsidR="0003104F" w:rsidRPr="00125F55" w:rsidRDefault="0003104F" w:rsidP="00631C4F">
      <w:pPr>
        <w:keepNext/>
        <w:ind w:left="1134" w:right="1134"/>
        <w:jc w:val="center"/>
        <w:outlineLvl w:val="0"/>
        <w:rPr>
          <w:b/>
          <w:bCs/>
          <w:caps/>
        </w:rPr>
      </w:pPr>
      <w:r w:rsidRPr="00125F55">
        <w:rPr>
          <w:b/>
          <w:bCs/>
          <w:caps/>
        </w:rPr>
        <w:t>DĖL TEISMO POSĖDŽIŲ GARSO ĮRAŠŲ DARYMO TVARKOS APRAŠO PATVIRTINIMO</w:t>
      </w:r>
    </w:p>
    <w:p w:rsidR="0003104F" w:rsidRPr="00125F55" w:rsidRDefault="0003104F" w:rsidP="00631C4F">
      <w:pPr>
        <w:keepNext/>
        <w:ind w:left="1134" w:right="1134"/>
        <w:jc w:val="center"/>
        <w:outlineLvl w:val="0"/>
        <w:rPr>
          <w:b/>
          <w:bCs/>
          <w:caps/>
          <w:sz w:val="26"/>
        </w:rPr>
      </w:pPr>
    </w:p>
    <w:p w:rsidR="0003104F" w:rsidRPr="00125F55" w:rsidRDefault="0003104F" w:rsidP="00631C4F">
      <w:pPr>
        <w:jc w:val="center"/>
      </w:pPr>
      <w:r w:rsidRPr="00125F55">
        <w:t>201</w:t>
      </w:r>
      <w:r>
        <w:t>4</w:t>
      </w:r>
      <w:r w:rsidRPr="00125F55">
        <w:t xml:space="preserve"> m. </w:t>
      </w:r>
      <w:r>
        <w:t>vasario</w:t>
      </w:r>
      <w:r w:rsidRPr="00125F55">
        <w:t xml:space="preserve"> </w:t>
      </w:r>
      <w:r>
        <w:t>14</w:t>
      </w:r>
      <w:r w:rsidRPr="00125F55">
        <w:t xml:space="preserve"> d. Nr. 13P-</w:t>
      </w:r>
      <w:r w:rsidR="00F547ED">
        <w:t>22</w:t>
      </w:r>
      <w:r w:rsidRPr="00125F55">
        <w:t>-(7.1.2)</w:t>
      </w:r>
    </w:p>
    <w:p w:rsidR="0003104F" w:rsidRPr="00125F55" w:rsidRDefault="0003104F" w:rsidP="00631C4F">
      <w:pPr>
        <w:jc w:val="center"/>
      </w:pPr>
      <w:r w:rsidRPr="00125F55">
        <w:t>Vilnius</w:t>
      </w:r>
    </w:p>
    <w:p w:rsidR="0003104F" w:rsidRPr="00125F55" w:rsidRDefault="0003104F" w:rsidP="00631C4F">
      <w:pPr>
        <w:tabs>
          <w:tab w:val="left" w:pos="1296"/>
          <w:tab w:val="center" w:pos="4153"/>
          <w:tab w:val="right" w:pos="8306"/>
        </w:tabs>
        <w:spacing w:line="360" w:lineRule="auto"/>
      </w:pPr>
    </w:p>
    <w:p w:rsidR="0003104F" w:rsidRPr="00125F55" w:rsidRDefault="0003104F" w:rsidP="00631C4F">
      <w:pPr>
        <w:jc w:val="center"/>
      </w:pPr>
    </w:p>
    <w:p w:rsidR="0003104F" w:rsidRPr="00125F55" w:rsidRDefault="0003104F" w:rsidP="00284243">
      <w:pPr>
        <w:ind w:firstLine="720"/>
        <w:jc w:val="both"/>
      </w:pPr>
      <w:r w:rsidRPr="00125F55">
        <w:t>Vadovaudamasi Lietuvos Respublikos teismų įstatymo 120</w:t>
      </w:r>
      <w:r w:rsidRPr="00125F55">
        <w:rPr>
          <w:vertAlign w:val="superscript"/>
        </w:rPr>
        <w:t xml:space="preserve"> </w:t>
      </w:r>
      <w:r w:rsidRPr="00125F55">
        <w:t>straipsnio 17 punkt</w:t>
      </w:r>
      <w:r>
        <w:t>u</w:t>
      </w:r>
      <w:r w:rsidRPr="00125F55">
        <w:t xml:space="preserve">, Teisėjų taryba n u t a r i a: </w:t>
      </w:r>
    </w:p>
    <w:p w:rsidR="0003104F" w:rsidRPr="00125F55" w:rsidRDefault="0003104F" w:rsidP="00284243">
      <w:pPr>
        <w:ind w:firstLine="709"/>
        <w:jc w:val="both"/>
      </w:pPr>
      <w:r w:rsidRPr="00125F55">
        <w:t>1. Patvirtinti Teismo posėdžių garso įrašų da</w:t>
      </w:r>
      <w:r>
        <w:t>rymo tvarkos aprašą (pridedama).</w:t>
      </w:r>
    </w:p>
    <w:p w:rsidR="0003104F" w:rsidRPr="00125F55" w:rsidRDefault="0003104F" w:rsidP="00284243">
      <w:pPr>
        <w:ind w:firstLine="709"/>
        <w:jc w:val="both"/>
      </w:pPr>
      <w:r w:rsidRPr="00125F55">
        <w:t>2. Pripažinti netekusiais galios:</w:t>
      </w:r>
    </w:p>
    <w:p w:rsidR="0003104F" w:rsidRDefault="0003104F" w:rsidP="00284243">
      <w:pPr>
        <w:ind w:firstLine="709"/>
        <w:jc w:val="both"/>
      </w:pPr>
      <w:r w:rsidRPr="00125F55">
        <w:t>2.1.</w:t>
      </w:r>
      <w:r w:rsidRPr="00172B12">
        <w:t xml:space="preserve"> </w:t>
      </w:r>
      <w:r w:rsidRPr="00125F55">
        <w:t xml:space="preserve">Teisėjų tarybos </w:t>
      </w:r>
      <w:r>
        <w:t>2011 m. rugsėjo 30 d. nutarimą Nr. 13P-125-(7.1.2) „Dėl teismo posėdžių garso įrašymo ir saugojimo tvarkos aprašo patvirtinimo“;</w:t>
      </w:r>
    </w:p>
    <w:p w:rsidR="0003104F" w:rsidRPr="00125F55" w:rsidRDefault="0003104F" w:rsidP="00284243">
      <w:pPr>
        <w:ind w:firstLine="709"/>
        <w:jc w:val="both"/>
      </w:pPr>
      <w:r>
        <w:t xml:space="preserve">2.2. </w:t>
      </w:r>
      <w:r w:rsidRPr="00125F55">
        <w:t>Teisėjų tarybos 2011 m. gruodžio 28 d. nutarimą Nr. 13P-182-(7.1.2) „Dėl Teismo posėdžių garso įrašymo ir saugojimo tvarkos aprašo“;</w:t>
      </w:r>
    </w:p>
    <w:p w:rsidR="0003104F" w:rsidRPr="00125F55" w:rsidRDefault="0003104F" w:rsidP="00284243">
      <w:pPr>
        <w:ind w:firstLine="709"/>
        <w:jc w:val="both"/>
      </w:pPr>
      <w:r w:rsidRPr="00125F55">
        <w:t>2.</w:t>
      </w:r>
      <w:r>
        <w:t>3</w:t>
      </w:r>
      <w:r w:rsidRPr="00125F55">
        <w:t>. Teisėjų tarybos 2013 m. gegužės 3 d. nutarimą Nr. 13P-66-(7.1.2) „Dėl Teismo posėdžių garso įrašymo ir saugojimo tvarkos aprašo papildymo“.</w:t>
      </w:r>
    </w:p>
    <w:p w:rsidR="0003104F" w:rsidRPr="00125F55" w:rsidRDefault="0003104F" w:rsidP="00284243">
      <w:pPr>
        <w:ind w:firstLine="709"/>
        <w:jc w:val="both"/>
      </w:pPr>
      <w:r w:rsidRPr="00125F55">
        <w:t xml:space="preserve">3. Nustatyti, kad </w:t>
      </w:r>
    </w:p>
    <w:p w:rsidR="0003104F" w:rsidRDefault="0003104F" w:rsidP="00284243">
      <w:pPr>
        <w:ind w:firstLine="709"/>
        <w:jc w:val="both"/>
      </w:pPr>
      <w:r w:rsidRPr="00125F55">
        <w:t xml:space="preserve">3.1. viešų teismo posėdžių garso įrašai, kurie buvo padaryti administracinėse bylose </w:t>
      </w:r>
      <w:r>
        <w:t>2013</w:t>
      </w:r>
      <w:r w:rsidRPr="00125F55">
        <w:t xml:space="preserve"> m. liepos 1 d. ir vėliau</w:t>
      </w:r>
      <w:r>
        <w:t>,</w:t>
      </w:r>
      <w:r w:rsidRPr="00125F55">
        <w:t xml:space="preserve">  perkeliami į Lietuvos teismų informacinę sistemą iki 2014 m. </w:t>
      </w:r>
      <w:r>
        <w:t>gegužės</w:t>
      </w:r>
      <w:r w:rsidRPr="00125F55">
        <w:t xml:space="preserve"> 3</w:t>
      </w:r>
      <w:r>
        <w:t>1</w:t>
      </w:r>
      <w:r w:rsidRPr="00125F55">
        <w:t xml:space="preserve"> d.</w:t>
      </w:r>
      <w:r>
        <w:t>;</w:t>
      </w:r>
    </w:p>
    <w:p w:rsidR="0003104F" w:rsidRDefault="0003104F" w:rsidP="00284243">
      <w:pPr>
        <w:ind w:firstLine="709"/>
        <w:jc w:val="both"/>
      </w:pPr>
      <w:r w:rsidRPr="00125F55">
        <w:t>3.</w:t>
      </w:r>
      <w:r>
        <w:t>2</w:t>
      </w:r>
      <w:r w:rsidRPr="00125F55">
        <w:t>. viešų teismo posėdžių garso įrašai, kurie buvo padaryti civilinėse bylose 2014 m. sausio 1 dieną  ir vėliau</w:t>
      </w:r>
      <w:r>
        <w:t>,</w:t>
      </w:r>
      <w:r w:rsidRPr="00125F55">
        <w:t xml:space="preserve"> perkeliami į Lietuvos teismų informacinę sistemą iki 2014 m. </w:t>
      </w:r>
      <w:r>
        <w:t>balandžio</w:t>
      </w:r>
      <w:r w:rsidRPr="007911A6">
        <w:t xml:space="preserve"> 3</w:t>
      </w:r>
      <w:r>
        <w:t>0</w:t>
      </w:r>
      <w:r w:rsidRPr="007911A6">
        <w:t xml:space="preserve"> </w:t>
      </w:r>
      <w:r w:rsidRPr="00125F55">
        <w:t>d.</w:t>
      </w:r>
      <w:r>
        <w:t>;</w:t>
      </w:r>
    </w:p>
    <w:p w:rsidR="0003104F" w:rsidRPr="00125F55" w:rsidRDefault="0003104F" w:rsidP="00284243">
      <w:pPr>
        <w:ind w:firstLine="709"/>
        <w:jc w:val="both"/>
      </w:pPr>
      <w:r w:rsidRPr="00125F55">
        <w:t>3.</w:t>
      </w:r>
      <w:r>
        <w:t>3</w:t>
      </w:r>
      <w:r w:rsidRPr="00125F55">
        <w:t xml:space="preserve">. iki šio nutarimo įsigaliojimo padaryti teismo posėdžių garso įrašai, išskyrus nurodytus šio nutarimo 3.1. </w:t>
      </w:r>
      <w:r>
        <w:t xml:space="preserve">ir 3.2. </w:t>
      </w:r>
      <w:r w:rsidRPr="00125F55">
        <w:t>punkt</w:t>
      </w:r>
      <w:r>
        <w:t>uose,</w:t>
      </w:r>
      <w:r w:rsidRPr="00125F55">
        <w:t xml:space="preserve"> toliau tvarkomi iki šio nutarimo įsigaliojimo galiojusia tvarka. </w:t>
      </w:r>
    </w:p>
    <w:tbl>
      <w:tblPr>
        <w:tblW w:w="9798" w:type="dxa"/>
        <w:tblLayout w:type="fixed"/>
        <w:tblLook w:val="0000" w:firstRow="0" w:lastRow="0" w:firstColumn="0" w:lastColumn="0" w:noHBand="0" w:noVBand="0"/>
      </w:tblPr>
      <w:tblGrid>
        <w:gridCol w:w="7308"/>
        <w:gridCol w:w="2490"/>
      </w:tblGrid>
      <w:tr w:rsidR="0003104F" w:rsidRPr="00C20AC3" w:rsidTr="00C20AC3">
        <w:tc>
          <w:tcPr>
            <w:tcW w:w="7308" w:type="dxa"/>
          </w:tcPr>
          <w:p w:rsidR="0003104F" w:rsidRDefault="0003104F" w:rsidP="00284243"/>
          <w:p w:rsidR="0003104F" w:rsidRDefault="0003104F" w:rsidP="00284243"/>
          <w:p w:rsidR="0003104F" w:rsidRPr="00C20AC3" w:rsidRDefault="0003104F" w:rsidP="00284243">
            <w:r w:rsidRPr="00C20AC3">
              <w:t>Pirmininkas</w:t>
            </w:r>
          </w:p>
        </w:tc>
        <w:tc>
          <w:tcPr>
            <w:tcW w:w="2490" w:type="dxa"/>
          </w:tcPr>
          <w:p w:rsidR="0003104F" w:rsidRDefault="0003104F" w:rsidP="00284243"/>
          <w:p w:rsidR="0003104F" w:rsidRDefault="0003104F" w:rsidP="00284243"/>
          <w:p w:rsidR="0003104F" w:rsidRDefault="0003104F" w:rsidP="00284243">
            <w:r w:rsidRPr="00C20AC3">
              <w:t>Gintaras Kryževičius</w:t>
            </w:r>
          </w:p>
          <w:p w:rsidR="0003104F" w:rsidRDefault="0003104F" w:rsidP="00284243"/>
          <w:p w:rsidR="0003104F" w:rsidRPr="00C20AC3" w:rsidRDefault="0003104F" w:rsidP="00284243"/>
        </w:tc>
      </w:tr>
      <w:tr w:rsidR="0003104F" w:rsidTr="00C20AC3">
        <w:tc>
          <w:tcPr>
            <w:tcW w:w="7308" w:type="dxa"/>
          </w:tcPr>
          <w:p w:rsidR="0003104F" w:rsidRDefault="0003104F" w:rsidP="00284243">
            <w:r>
              <w:t xml:space="preserve">Sekretorė </w:t>
            </w:r>
          </w:p>
        </w:tc>
        <w:tc>
          <w:tcPr>
            <w:tcW w:w="2490" w:type="dxa"/>
          </w:tcPr>
          <w:p w:rsidR="0003104F" w:rsidRDefault="0003104F" w:rsidP="00284243">
            <w:r>
              <w:t xml:space="preserve">Laima Garnelienė </w:t>
            </w:r>
          </w:p>
        </w:tc>
      </w:tr>
    </w:tbl>
    <w:p w:rsidR="0003104F" w:rsidRPr="00125F55" w:rsidRDefault="0003104F" w:rsidP="00284243">
      <w:pPr>
        <w:ind w:firstLine="709"/>
        <w:jc w:val="both"/>
      </w:pPr>
    </w:p>
    <w:p w:rsidR="0003104F" w:rsidRDefault="0003104F">
      <w:pPr>
        <w:spacing w:after="200" w:line="276" w:lineRule="auto"/>
      </w:pPr>
    </w:p>
    <w:p w:rsidR="0090670D" w:rsidRDefault="0090670D">
      <w:pPr>
        <w:spacing w:after="200" w:line="276" w:lineRule="auto"/>
      </w:pPr>
    </w:p>
    <w:p w:rsidR="0090670D" w:rsidRDefault="0090670D">
      <w:pPr>
        <w:spacing w:after="200" w:line="276" w:lineRule="auto"/>
      </w:pPr>
    </w:p>
    <w:p w:rsidR="0090670D" w:rsidRDefault="0090670D">
      <w:pPr>
        <w:spacing w:after="200" w:line="276" w:lineRule="auto"/>
      </w:pPr>
    </w:p>
    <w:p w:rsidR="0090670D" w:rsidRDefault="0090670D">
      <w:pPr>
        <w:spacing w:after="200" w:line="276" w:lineRule="auto"/>
      </w:pPr>
    </w:p>
    <w:p w:rsidR="0003104F" w:rsidRDefault="0003104F" w:rsidP="00C20AC3">
      <w:pPr>
        <w:ind w:left="5670"/>
        <w:outlineLvl w:val="0"/>
        <w:rPr>
          <w:i/>
        </w:rPr>
      </w:pPr>
      <w:r>
        <w:lastRenderedPageBreak/>
        <w:t>PATVIRTINTA</w:t>
      </w:r>
    </w:p>
    <w:p w:rsidR="0003104F" w:rsidRDefault="0003104F" w:rsidP="00C20AC3">
      <w:pPr>
        <w:ind w:left="5670"/>
        <w:outlineLvl w:val="0"/>
      </w:pPr>
      <w:r>
        <w:t>Teisėjų tarybos 2014 m. vasario 14 d.</w:t>
      </w:r>
    </w:p>
    <w:p w:rsidR="0003104F" w:rsidRDefault="0003104F" w:rsidP="00C20AC3">
      <w:pPr>
        <w:ind w:left="4374" w:firstLine="1296"/>
      </w:pPr>
      <w:r>
        <w:t>nutarimu Nr. 13P-</w:t>
      </w:r>
      <w:r w:rsidR="00F547ED">
        <w:t>22</w:t>
      </w:r>
      <w:r>
        <w:t>-(7.1.2)</w:t>
      </w:r>
    </w:p>
    <w:p w:rsidR="0003104F" w:rsidRDefault="0003104F" w:rsidP="00631C4F">
      <w:pPr>
        <w:jc w:val="center"/>
        <w:rPr>
          <w:b/>
        </w:rPr>
      </w:pPr>
    </w:p>
    <w:p w:rsidR="0003104F" w:rsidRDefault="0003104F" w:rsidP="00631C4F">
      <w:pPr>
        <w:jc w:val="center"/>
        <w:rPr>
          <w:b/>
        </w:rPr>
      </w:pPr>
      <w:r>
        <w:rPr>
          <w:b/>
        </w:rPr>
        <w:t>TEISMO POSĖDŽIŲ GARSO ĮRAŠŲ DARYMO TVARKOS APRAŠAS</w:t>
      </w:r>
    </w:p>
    <w:p w:rsidR="0003104F" w:rsidRDefault="0003104F" w:rsidP="00631C4F">
      <w:pPr>
        <w:jc w:val="center"/>
        <w:rPr>
          <w:b/>
        </w:rPr>
      </w:pPr>
    </w:p>
    <w:p w:rsidR="0003104F" w:rsidRDefault="0003104F" w:rsidP="00631C4F">
      <w:pPr>
        <w:pStyle w:val="Sraopastraipa"/>
        <w:spacing w:after="0" w:line="240" w:lineRule="auto"/>
        <w:ind w:left="0"/>
        <w:jc w:val="center"/>
        <w:outlineLvl w:val="0"/>
        <w:rPr>
          <w:rFonts w:ascii="Times New Roman" w:hAnsi="Times New Roman"/>
          <w:b/>
          <w:sz w:val="24"/>
        </w:rPr>
      </w:pPr>
      <w:r>
        <w:rPr>
          <w:rFonts w:ascii="Times New Roman" w:hAnsi="Times New Roman"/>
          <w:b/>
          <w:sz w:val="24"/>
        </w:rPr>
        <w:t>I SKYRIUS</w:t>
      </w:r>
    </w:p>
    <w:p w:rsidR="0003104F" w:rsidRDefault="0003104F" w:rsidP="00631C4F">
      <w:pPr>
        <w:pStyle w:val="Sraopastraipa"/>
        <w:spacing w:after="0" w:line="240" w:lineRule="auto"/>
        <w:ind w:left="0"/>
        <w:jc w:val="center"/>
        <w:outlineLvl w:val="0"/>
        <w:rPr>
          <w:rFonts w:ascii="Times New Roman" w:hAnsi="Times New Roman"/>
          <w:b/>
          <w:sz w:val="24"/>
        </w:rPr>
      </w:pPr>
      <w:r>
        <w:rPr>
          <w:rFonts w:ascii="Times New Roman" w:hAnsi="Times New Roman"/>
          <w:b/>
          <w:sz w:val="24"/>
        </w:rPr>
        <w:t xml:space="preserve"> BENDROSIOS NUOSTATOS</w:t>
      </w:r>
    </w:p>
    <w:p w:rsidR="0003104F" w:rsidRDefault="0003104F" w:rsidP="00631C4F">
      <w:pPr>
        <w:ind w:left="360"/>
        <w:jc w:val="center"/>
      </w:pPr>
    </w:p>
    <w:p w:rsidR="0003104F" w:rsidRDefault="0003104F" w:rsidP="00631C4F">
      <w:pPr>
        <w:pStyle w:val="Sraopastraipa"/>
        <w:spacing w:after="0" w:line="240" w:lineRule="auto"/>
        <w:ind w:left="0" w:firstLine="851"/>
        <w:jc w:val="both"/>
        <w:rPr>
          <w:rFonts w:ascii="Times New Roman" w:hAnsi="Times New Roman"/>
          <w:sz w:val="24"/>
        </w:rPr>
      </w:pPr>
      <w:r>
        <w:rPr>
          <w:rFonts w:ascii="Times New Roman" w:hAnsi="Times New Roman"/>
          <w:sz w:val="24"/>
        </w:rPr>
        <w:t>1. Teismo posėdžių garso įrašų darymo tvarkos aprašas (toliau – Aprašas) nustato teismo posėdžių eigą fiksuojančių garso įrašų (toliau – garso įrašas) darymo</w:t>
      </w:r>
      <w:r w:rsidRPr="00631C4F">
        <w:rPr>
          <w:rFonts w:ascii="Times New Roman" w:hAnsi="Times New Roman"/>
          <w:sz w:val="24"/>
        </w:rPr>
        <w:t xml:space="preserve"> </w:t>
      </w:r>
      <w:r>
        <w:rPr>
          <w:rFonts w:ascii="Times New Roman" w:hAnsi="Times New Roman"/>
          <w:sz w:val="24"/>
        </w:rPr>
        <w:t>ir tvarkymo organizavimo reikalavimus.</w:t>
      </w:r>
    </w:p>
    <w:p w:rsidR="0003104F" w:rsidRPr="008553D3" w:rsidRDefault="0003104F" w:rsidP="00631C4F">
      <w:pPr>
        <w:pStyle w:val="Sraopastraipa"/>
        <w:spacing w:after="0" w:line="240" w:lineRule="auto"/>
        <w:ind w:left="0" w:firstLine="851"/>
        <w:jc w:val="both"/>
        <w:rPr>
          <w:rFonts w:ascii="Times New Roman" w:hAnsi="Times New Roman"/>
          <w:sz w:val="24"/>
        </w:rPr>
      </w:pPr>
      <w:r w:rsidRPr="008553D3">
        <w:rPr>
          <w:rFonts w:ascii="Times New Roman" w:hAnsi="Times New Roman"/>
          <w:sz w:val="24"/>
        </w:rPr>
        <w:t>2. Garso įrašas</w:t>
      </w:r>
      <w:r>
        <w:rPr>
          <w:rFonts w:ascii="Times New Roman" w:hAnsi="Times New Roman"/>
          <w:sz w:val="24"/>
        </w:rPr>
        <w:t xml:space="preserve"> </w:t>
      </w:r>
      <w:r w:rsidRPr="008553D3">
        <w:rPr>
          <w:rFonts w:ascii="Times New Roman" w:hAnsi="Times New Roman"/>
          <w:sz w:val="24"/>
        </w:rPr>
        <w:t>daromas:</w:t>
      </w:r>
    </w:p>
    <w:p w:rsidR="0003104F" w:rsidRPr="008553D3" w:rsidRDefault="0003104F" w:rsidP="00631C4F">
      <w:pPr>
        <w:pStyle w:val="Sraopastraipa"/>
        <w:spacing w:after="0" w:line="240" w:lineRule="auto"/>
        <w:ind w:left="0" w:firstLine="851"/>
        <w:jc w:val="both"/>
        <w:rPr>
          <w:rFonts w:ascii="Times New Roman" w:hAnsi="Times New Roman"/>
          <w:sz w:val="24"/>
        </w:rPr>
      </w:pPr>
      <w:r w:rsidRPr="008553D3">
        <w:rPr>
          <w:rFonts w:ascii="Times New Roman" w:hAnsi="Times New Roman"/>
          <w:sz w:val="24"/>
        </w:rPr>
        <w:t>2.1. civilinėse bylose kiekvieno</w:t>
      </w:r>
      <w:r>
        <w:rPr>
          <w:rFonts w:ascii="Times New Roman" w:hAnsi="Times New Roman"/>
          <w:sz w:val="24"/>
        </w:rPr>
        <w:t xml:space="preserve"> </w:t>
      </w:r>
      <w:r w:rsidRPr="008553D3">
        <w:rPr>
          <w:rFonts w:ascii="Times New Roman" w:hAnsi="Times New Roman"/>
          <w:sz w:val="24"/>
        </w:rPr>
        <w:t>žodinio bylos nagrinėjimo atveju, išskyrus Civilinio proceso kodekse numatytus atvejus;</w:t>
      </w:r>
    </w:p>
    <w:p w:rsidR="0003104F" w:rsidRPr="008553D3" w:rsidRDefault="0003104F" w:rsidP="00631C4F">
      <w:pPr>
        <w:pStyle w:val="Sraopastraipa"/>
        <w:spacing w:after="0" w:line="240" w:lineRule="auto"/>
        <w:ind w:left="0" w:firstLine="851"/>
        <w:jc w:val="both"/>
        <w:rPr>
          <w:rFonts w:ascii="Times New Roman" w:hAnsi="Times New Roman"/>
          <w:sz w:val="24"/>
        </w:rPr>
      </w:pPr>
      <w:r w:rsidRPr="008553D3">
        <w:rPr>
          <w:rFonts w:ascii="Times New Roman" w:hAnsi="Times New Roman"/>
          <w:sz w:val="24"/>
        </w:rPr>
        <w:t>2.2. administracinėse bylose kiekvieno</w:t>
      </w:r>
      <w:r>
        <w:rPr>
          <w:rFonts w:ascii="Times New Roman" w:hAnsi="Times New Roman"/>
          <w:sz w:val="24"/>
        </w:rPr>
        <w:t xml:space="preserve"> </w:t>
      </w:r>
      <w:r w:rsidRPr="008553D3">
        <w:rPr>
          <w:rFonts w:ascii="Times New Roman" w:hAnsi="Times New Roman"/>
          <w:sz w:val="24"/>
        </w:rPr>
        <w:t>žodinio  bylos  nagrinėjimo atveju;</w:t>
      </w:r>
    </w:p>
    <w:p w:rsidR="0003104F" w:rsidRPr="008553D3" w:rsidRDefault="0003104F" w:rsidP="00565988">
      <w:pPr>
        <w:pStyle w:val="Sraopastraipa"/>
        <w:spacing w:after="0" w:line="240" w:lineRule="auto"/>
        <w:ind w:left="0" w:firstLine="851"/>
        <w:jc w:val="both"/>
        <w:rPr>
          <w:rFonts w:ascii="Times New Roman" w:hAnsi="Times New Roman"/>
          <w:sz w:val="24"/>
        </w:rPr>
      </w:pPr>
      <w:r w:rsidRPr="008553D3">
        <w:rPr>
          <w:rFonts w:ascii="Times New Roman" w:hAnsi="Times New Roman"/>
          <w:sz w:val="24"/>
        </w:rPr>
        <w:t>2.3. baudžiamosiose bylose kiekviename teisiamajame posėdyje, taip pat teismo posėdžiuose, kuriuose byla nagrinėjama apeliacine tvarka arba žodinio proceso tvarka nagrinėjama kasacinė  byla;</w:t>
      </w:r>
    </w:p>
    <w:p w:rsidR="00B00DE8" w:rsidRDefault="0003104F" w:rsidP="006E4968">
      <w:pPr>
        <w:pStyle w:val="Sraopastraipa"/>
        <w:spacing w:after="0" w:line="240" w:lineRule="auto"/>
        <w:ind w:left="0" w:firstLine="851"/>
        <w:jc w:val="both"/>
        <w:rPr>
          <w:rFonts w:ascii="Times New Roman" w:hAnsi="Times New Roman"/>
          <w:sz w:val="24"/>
          <w:szCs w:val="24"/>
        </w:rPr>
      </w:pPr>
      <w:r w:rsidRPr="008553D3">
        <w:rPr>
          <w:rFonts w:ascii="Times New Roman" w:hAnsi="Times New Roman"/>
          <w:sz w:val="24"/>
        </w:rPr>
        <w:t xml:space="preserve">2.4. </w:t>
      </w:r>
      <w:r w:rsidR="00B00DE8" w:rsidRPr="00B00DE8">
        <w:rPr>
          <w:rFonts w:ascii="Times New Roman" w:hAnsi="Times New Roman"/>
          <w:sz w:val="24"/>
          <w:szCs w:val="24"/>
        </w:rPr>
        <w:t>administracinių teisės pažeidimų bylose, kai Administracinių teisės pažeidimų kodekse nurodytais atvejais yra rašomas teismo posėdžio protokolas, taip pat administracinių nusižengimų bylose kiekvieno žodinio bylos nagrinėjimo atveju.</w:t>
      </w:r>
    </w:p>
    <w:p w:rsidR="00B00DE8" w:rsidRPr="00B00DE8" w:rsidRDefault="00B00DE8" w:rsidP="00B00DE8">
      <w:pPr>
        <w:pStyle w:val="Sraopastraipa"/>
        <w:tabs>
          <w:tab w:val="left" w:pos="993"/>
          <w:tab w:val="left" w:pos="1134"/>
          <w:tab w:val="left" w:pos="1418"/>
        </w:tabs>
        <w:spacing w:line="240" w:lineRule="auto"/>
        <w:ind w:left="709"/>
        <w:jc w:val="both"/>
        <w:rPr>
          <w:rFonts w:ascii="Times New Roman" w:hAnsi="Times New Roman"/>
          <w:b/>
          <w:i/>
          <w:sz w:val="24"/>
          <w:szCs w:val="24"/>
        </w:rPr>
      </w:pPr>
      <w:r w:rsidRPr="00B00DE8">
        <w:rPr>
          <w:rFonts w:ascii="Times New Roman" w:hAnsi="Times New Roman"/>
          <w:b/>
          <w:i/>
          <w:sz w:val="24"/>
          <w:szCs w:val="24"/>
        </w:rPr>
        <w:t>Punkto pakeitimai:</w:t>
      </w:r>
    </w:p>
    <w:p w:rsidR="00B00DE8" w:rsidRPr="00B00DE8" w:rsidRDefault="00B00DE8" w:rsidP="00B00DE8">
      <w:pPr>
        <w:pStyle w:val="Sraopastraipa"/>
        <w:tabs>
          <w:tab w:val="left" w:pos="993"/>
          <w:tab w:val="left" w:pos="1134"/>
          <w:tab w:val="left" w:pos="1418"/>
        </w:tabs>
        <w:spacing w:line="240" w:lineRule="auto"/>
        <w:ind w:left="709"/>
        <w:jc w:val="both"/>
        <w:rPr>
          <w:rFonts w:ascii="Times New Roman" w:hAnsi="Times New Roman"/>
          <w:sz w:val="24"/>
          <w:szCs w:val="24"/>
          <w:lang w:eastAsia="lt-LT"/>
        </w:rPr>
      </w:pPr>
      <w:r w:rsidRPr="00B00DE8">
        <w:rPr>
          <w:rFonts w:ascii="Times New Roman" w:hAnsi="Times New Roman"/>
          <w:b/>
          <w:i/>
          <w:sz w:val="24"/>
          <w:szCs w:val="24"/>
        </w:rPr>
        <w:t>Nr. 13P-</w:t>
      </w:r>
      <w:r>
        <w:rPr>
          <w:rFonts w:ascii="Times New Roman" w:hAnsi="Times New Roman"/>
          <w:b/>
          <w:i/>
          <w:sz w:val="24"/>
          <w:szCs w:val="24"/>
        </w:rPr>
        <w:t>137</w:t>
      </w:r>
      <w:r w:rsidRPr="00B00DE8">
        <w:rPr>
          <w:rFonts w:ascii="Times New Roman" w:hAnsi="Times New Roman"/>
          <w:b/>
          <w:i/>
          <w:sz w:val="24"/>
          <w:szCs w:val="24"/>
        </w:rPr>
        <w:t>-(7.1.2), 2016-12-09</w:t>
      </w:r>
      <w:r w:rsidRPr="00B00DE8" w:rsidDel="005C38FE">
        <w:rPr>
          <w:rFonts w:ascii="Times New Roman" w:hAnsi="Times New Roman"/>
          <w:b/>
          <w:i/>
          <w:sz w:val="24"/>
          <w:szCs w:val="24"/>
        </w:rPr>
        <w:t xml:space="preserve"> </w:t>
      </w:r>
    </w:p>
    <w:p w:rsidR="006E4968" w:rsidRPr="00911D2E" w:rsidRDefault="006E4968" w:rsidP="006E4968">
      <w:pPr>
        <w:pStyle w:val="Sraopastraipa"/>
        <w:spacing w:after="0" w:line="240" w:lineRule="auto"/>
        <w:ind w:left="0" w:firstLine="851"/>
        <w:jc w:val="both"/>
        <w:rPr>
          <w:rFonts w:ascii="Times New Roman" w:hAnsi="Times New Roman"/>
          <w:color w:val="000000"/>
          <w:sz w:val="24"/>
        </w:rPr>
      </w:pPr>
      <w:r w:rsidRPr="00911D2E">
        <w:rPr>
          <w:rFonts w:ascii="Times New Roman" w:hAnsi="Times New Roman"/>
          <w:color w:val="000000"/>
          <w:sz w:val="24"/>
        </w:rPr>
        <w:t xml:space="preserve">3. Garso įrašas šio Aprašo 2 punkte nurodytais atvejais nedaromas proceso dalyviams ar kitiems asmenims neatvykus į procesinio sprendimo paskelbimą. Informacija apie tokį posėdį nurodoma posėdžio protokole, o kai jis nerašomas, informacinėje pažymoje, kuriai </w:t>
      </w:r>
      <w:r w:rsidRPr="00911D2E">
        <w:rPr>
          <w:rFonts w:ascii="Times New Roman" w:hAnsi="Times New Roman"/>
          <w:i/>
          <w:color w:val="000000"/>
          <w:sz w:val="24"/>
        </w:rPr>
        <w:t>mutatis mutandis</w:t>
      </w:r>
      <w:r w:rsidRPr="00911D2E">
        <w:rPr>
          <w:rFonts w:ascii="Times New Roman" w:hAnsi="Times New Roman"/>
          <w:color w:val="000000"/>
          <w:sz w:val="24"/>
        </w:rPr>
        <w:t xml:space="preserve"> taikomi šio Aprašo 16 punkte nurodyti reikalavimai.</w:t>
      </w:r>
    </w:p>
    <w:p w:rsidR="0003104F" w:rsidRPr="00B00DE8" w:rsidRDefault="006526EA" w:rsidP="00631C4F">
      <w:pPr>
        <w:pStyle w:val="Sraopastraipa"/>
        <w:spacing w:after="0" w:line="240" w:lineRule="auto"/>
        <w:ind w:left="0" w:firstLine="851"/>
        <w:jc w:val="both"/>
        <w:rPr>
          <w:rFonts w:ascii="Times New Roman" w:hAnsi="Times New Roman"/>
          <w:sz w:val="24"/>
          <w:szCs w:val="24"/>
        </w:rPr>
      </w:pPr>
      <w:r>
        <w:rPr>
          <w:rFonts w:ascii="Times New Roman" w:hAnsi="Times New Roman"/>
          <w:sz w:val="24"/>
        </w:rPr>
        <w:t>4</w:t>
      </w:r>
      <w:r w:rsidR="0003104F" w:rsidRPr="008553D3">
        <w:rPr>
          <w:rFonts w:ascii="Times New Roman" w:hAnsi="Times New Roman"/>
          <w:sz w:val="24"/>
        </w:rPr>
        <w:t xml:space="preserve">. </w:t>
      </w:r>
      <w:r w:rsidR="00B00DE8" w:rsidRPr="00B00DE8">
        <w:rPr>
          <w:rFonts w:ascii="Times New Roman" w:hAnsi="Times New Roman"/>
          <w:sz w:val="24"/>
          <w:szCs w:val="24"/>
        </w:rPr>
        <w:t>Civilinėse bylose, administracinių nusižengimų bylose ir administracinėse bylose padarytas garso įrašas yra sudedamoji bylos dalis, šalys turi teisę su juo susipažinti ir teisės aktuose nustatyta tvarka gauti jo kopijas.</w:t>
      </w:r>
    </w:p>
    <w:p w:rsidR="00B00DE8" w:rsidRPr="00B00DE8" w:rsidRDefault="00B00DE8" w:rsidP="00B00DE8">
      <w:pPr>
        <w:pStyle w:val="Sraopastraipa"/>
        <w:tabs>
          <w:tab w:val="left" w:pos="993"/>
          <w:tab w:val="left" w:pos="1134"/>
          <w:tab w:val="left" w:pos="1418"/>
        </w:tabs>
        <w:spacing w:line="240" w:lineRule="auto"/>
        <w:ind w:left="709"/>
        <w:jc w:val="both"/>
        <w:rPr>
          <w:rFonts w:ascii="Times New Roman" w:hAnsi="Times New Roman"/>
          <w:b/>
          <w:i/>
          <w:sz w:val="24"/>
          <w:szCs w:val="24"/>
        </w:rPr>
      </w:pPr>
      <w:r w:rsidRPr="00B00DE8">
        <w:rPr>
          <w:rFonts w:ascii="Times New Roman" w:hAnsi="Times New Roman"/>
          <w:b/>
          <w:i/>
          <w:sz w:val="24"/>
          <w:szCs w:val="24"/>
        </w:rPr>
        <w:t>Punkto pakeitimai:</w:t>
      </w:r>
    </w:p>
    <w:p w:rsidR="00B00DE8" w:rsidRPr="00B00DE8" w:rsidRDefault="00B00DE8" w:rsidP="00B00DE8">
      <w:pPr>
        <w:pStyle w:val="Sraopastraipa"/>
        <w:tabs>
          <w:tab w:val="left" w:pos="993"/>
          <w:tab w:val="left" w:pos="1134"/>
          <w:tab w:val="left" w:pos="1418"/>
        </w:tabs>
        <w:spacing w:line="240" w:lineRule="auto"/>
        <w:ind w:left="709"/>
        <w:jc w:val="both"/>
        <w:rPr>
          <w:rFonts w:ascii="Times New Roman" w:hAnsi="Times New Roman"/>
          <w:sz w:val="24"/>
          <w:szCs w:val="24"/>
          <w:lang w:eastAsia="lt-LT"/>
        </w:rPr>
      </w:pPr>
      <w:r w:rsidRPr="00B00DE8">
        <w:rPr>
          <w:rFonts w:ascii="Times New Roman" w:hAnsi="Times New Roman"/>
          <w:b/>
          <w:i/>
          <w:sz w:val="24"/>
          <w:szCs w:val="24"/>
        </w:rPr>
        <w:t>Nr. 13P-</w:t>
      </w:r>
      <w:r>
        <w:rPr>
          <w:rFonts w:ascii="Times New Roman" w:hAnsi="Times New Roman"/>
          <w:b/>
          <w:i/>
          <w:sz w:val="24"/>
          <w:szCs w:val="24"/>
        </w:rPr>
        <w:t>137</w:t>
      </w:r>
      <w:r w:rsidRPr="00B00DE8">
        <w:rPr>
          <w:rFonts w:ascii="Times New Roman" w:hAnsi="Times New Roman"/>
          <w:b/>
          <w:i/>
          <w:sz w:val="24"/>
          <w:szCs w:val="24"/>
        </w:rPr>
        <w:t>-(7.1.2), 2016-12-09</w:t>
      </w:r>
      <w:r w:rsidRPr="00B00DE8" w:rsidDel="005C38FE">
        <w:rPr>
          <w:rFonts w:ascii="Times New Roman" w:hAnsi="Times New Roman"/>
          <w:b/>
          <w:i/>
          <w:sz w:val="24"/>
          <w:szCs w:val="24"/>
        </w:rPr>
        <w:t xml:space="preserve"> </w:t>
      </w:r>
    </w:p>
    <w:p w:rsidR="0003104F" w:rsidRDefault="006526EA" w:rsidP="00631C4F">
      <w:pPr>
        <w:pStyle w:val="Sraopastraipa"/>
        <w:spacing w:after="0" w:line="240" w:lineRule="auto"/>
        <w:ind w:left="0" w:firstLine="851"/>
        <w:jc w:val="both"/>
        <w:rPr>
          <w:rFonts w:ascii="Times New Roman" w:hAnsi="Times New Roman"/>
          <w:sz w:val="24"/>
        </w:rPr>
      </w:pPr>
      <w:r>
        <w:rPr>
          <w:rFonts w:ascii="Times New Roman" w:hAnsi="Times New Roman"/>
          <w:sz w:val="24"/>
        </w:rPr>
        <w:t>5</w:t>
      </w:r>
      <w:r w:rsidR="0003104F" w:rsidRPr="008B7EAC">
        <w:rPr>
          <w:rFonts w:ascii="Times New Roman" w:hAnsi="Times New Roman"/>
          <w:sz w:val="24"/>
        </w:rPr>
        <w:t xml:space="preserve">. </w:t>
      </w:r>
      <w:r w:rsidR="0003104F" w:rsidRPr="008B7EAC">
        <w:rPr>
          <w:rFonts w:ascii="Times New Roman" w:hAnsi="Times New Roman"/>
          <w:color w:val="000000"/>
          <w:sz w:val="24"/>
        </w:rPr>
        <w:t>Baudžiamosiose bylose ir administracinių teisės pažeidimų bylose padarytas garso įrašas pridedamas prie posėdžio protokolo šio Aprašo nustatyta tvarka perkeliant jį į</w:t>
      </w:r>
      <w:r w:rsidR="0003104F" w:rsidRPr="008B7EAC">
        <w:rPr>
          <w:rFonts w:ascii="Times New Roman" w:hAnsi="Times New Roman"/>
          <w:color w:val="000000"/>
          <w:sz w:val="24"/>
          <w:szCs w:val="24"/>
        </w:rPr>
        <w:t xml:space="preserve"> </w:t>
      </w:r>
      <w:r w:rsidR="0003104F" w:rsidRPr="008B7EAC">
        <w:rPr>
          <w:rFonts w:ascii="Times New Roman" w:hAnsi="Times New Roman"/>
          <w:color w:val="000000"/>
          <w:sz w:val="24"/>
        </w:rPr>
        <w:t>Lietuvos teismų informacinę sistemą (toliau – LITEKO) ar įrašant į kompiuterinę laikmeną ir yra sudedamoji protokolo dalis, nagrinėjimo teisme dalyviai turi teisę su juo susipažinti ir teisės aktuose nustatyta tvarka gauti jo kopijas.</w:t>
      </w:r>
    </w:p>
    <w:p w:rsidR="0003104F" w:rsidRPr="00B00DE8" w:rsidRDefault="006526EA" w:rsidP="00631C4F">
      <w:pPr>
        <w:pStyle w:val="Sraopastraipa"/>
        <w:spacing w:after="0" w:line="240" w:lineRule="auto"/>
        <w:ind w:left="0" w:firstLine="851"/>
        <w:jc w:val="both"/>
        <w:rPr>
          <w:rFonts w:ascii="Times New Roman" w:hAnsi="Times New Roman"/>
          <w:sz w:val="24"/>
          <w:szCs w:val="24"/>
        </w:rPr>
      </w:pPr>
      <w:r>
        <w:rPr>
          <w:rFonts w:ascii="Times New Roman" w:hAnsi="Times New Roman"/>
          <w:sz w:val="24"/>
        </w:rPr>
        <w:t>6</w:t>
      </w:r>
      <w:r w:rsidR="0003104F">
        <w:rPr>
          <w:rFonts w:ascii="Times New Roman" w:hAnsi="Times New Roman"/>
          <w:sz w:val="24"/>
        </w:rPr>
        <w:t xml:space="preserve">. </w:t>
      </w:r>
      <w:r w:rsidR="00B00DE8" w:rsidRPr="00B00DE8">
        <w:rPr>
          <w:rFonts w:ascii="Times New Roman" w:hAnsi="Times New Roman"/>
          <w:sz w:val="24"/>
          <w:szCs w:val="24"/>
        </w:rPr>
        <w:t>Su teismuose išnagrinėtose bylose padarytais garso įrašais asmenys gali susipažinti susipažinimo su baudžiamųjų, civilinių, administracinių, administracinių teisės pažeidimų ir administracinių nusižengimų bylų medžiaga tvarką reglamentuojančiuose teisės aktuose nustatyta tvarka.</w:t>
      </w:r>
    </w:p>
    <w:p w:rsidR="00B00DE8" w:rsidRPr="00B00DE8" w:rsidRDefault="00B00DE8" w:rsidP="00B00DE8">
      <w:pPr>
        <w:pStyle w:val="Sraopastraipa"/>
        <w:tabs>
          <w:tab w:val="left" w:pos="993"/>
          <w:tab w:val="left" w:pos="1134"/>
          <w:tab w:val="left" w:pos="1418"/>
        </w:tabs>
        <w:spacing w:line="240" w:lineRule="auto"/>
        <w:ind w:left="709"/>
        <w:jc w:val="both"/>
        <w:rPr>
          <w:rFonts w:ascii="Times New Roman" w:hAnsi="Times New Roman"/>
          <w:b/>
          <w:i/>
          <w:sz w:val="24"/>
          <w:szCs w:val="24"/>
        </w:rPr>
      </w:pPr>
      <w:r w:rsidRPr="00B00DE8">
        <w:rPr>
          <w:rFonts w:ascii="Times New Roman" w:hAnsi="Times New Roman"/>
          <w:b/>
          <w:i/>
          <w:sz w:val="24"/>
          <w:szCs w:val="24"/>
        </w:rPr>
        <w:t>Punkto pakeitimai:</w:t>
      </w:r>
    </w:p>
    <w:p w:rsidR="00B00DE8" w:rsidRPr="00B00DE8" w:rsidRDefault="00B00DE8" w:rsidP="00B00DE8">
      <w:pPr>
        <w:pStyle w:val="Sraopastraipa"/>
        <w:tabs>
          <w:tab w:val="left" w:pos="993"/>
          <w:tab w:val="left" w:pos="1134"/>
          <w:tab w:val="left" w:pos="1418"/>
        </w:tabs>
        <w:spacing w:line="240" w:lineRule="auto"/>
        <w:ind w:left="709"/>
        <w:jc w:val="both"/>
        <w:rPr>
          <w:rFonts w:ascii="Times New Roman" w:hAnsi="Times New Roman"/>
          <w:sz w:val="24"/>
          <w:szCs w:val="24"/>
          <w:lang w:eastAsia="lt-LT"/>
        </w:rPr>
      </w:pPr>
      <w:r w:rsidRPr="00B00DE8">
        <w:rPr>
          <w:rFonts w:ascii="Times New Roman" w:hAnsi="Times New Roman"/>
          <w:b/>
          <w:i/>
          <w:sz w:val="24"/>
          <w:szCs w:val="24"/>
        </w:rPr>
        <w:t>Nr. 13P-</w:t>
      </w:r>
      <w:r>
        <w:rPr>
          <w:rFonts w:ascii="Times New Roman" w:hAnsi="Times New Roman"/>
          <w:b/>
          <w:i/>
          <w:sz w:val="24"/>
          <w:szCs w:val="24"/>
        </w:rPr>
        <w:t>137</w:t>
      </w:r>
      <w:r w:rsidRPr="00B00DE8">
        <w:rPr>
          <w:rFonts w:ascii="Times New Roman" w:hAnsi="Times New Roman"/>
          <w:b/>
          <w:i/>
          <w:sz w:val="24"/>
          <w:szCs w:val="24"/>
        </w:rPr>
        <w:t>-(7.1.2), 2016-12-09</w:t>
      </w:r>
      <w:r w:rsidRPr="00B00DE8" w:rsidDel="005C38FE">
        <w:rPr>
          <w:rFonts w:ascii="Times New Roman" w:hAnsi="Times New Roman"/>
          <w:b/>
          <w:i/>
          <w:sz w:val="24"/>
          <w:szCs w:val="24"/>
        </w:rPr>
        <w:t xml:space="preserve"> </w:t>
      </w:r>
    </w:p>
    <w:p w:rsidR="0003104F" w:rsidRPr="00037FB8" w:rsidRDefault="006526EA" w:rsidP="00631C4F">
      <w:pPr>
        <w:pStyle w:val="Sraopastraipa"/>
        <w:spacing w:after="0" w:line="240" w:lineRule="auto"/>
        <w:ind w:left="0" w:firstLine="851"/>
        <w:jc w:val="both"/>
        <w:rPr>
          <w:rFonts w:ascii="Times New Roman" w:hAnsi="Times New Roman"/>
          <w:sz w:val="24"/>
        </w:rPr>
      </w:pPr>
      <w:r>
        <w:rPr>
          <w:rFonts w:ascii="Times New Roman" w:hAnsi="Times New Roman"/>
          <w:sz w:val="24"/>
        </w:rPr>
        <w:t>7</w:t>
      </w:r>
      <w:r w:rsidR="0003104F">
        <w:rPr>
          <w:rFonts w:ascii="Times New Roman" w:hAnsi="Times New Roman"/>
          <w:sz w:val="24"/>
        </w:rPr>
        <w:t xml:space="preserve">. Kitais, nei šio Aprašo 2 punkte numatytais atvejais, garso įrašas gali būti daromas teismo posėdžio pirmininko nuožiūra. Šiais atvejais nėra taikomi šio Aprašo </w:t>
      </w:r>
      <w:r>
        <w:rPr>
          <w:rFonts w:ascii="Times New Roman" w:hAnsi="Times New Roman"/>
          <w:sz w:val="24"/>
        </w:rPr>
        <w:t>4</w:t>
      </w:r>
      <w:r w:rsidR="0003104F">
        <w:rPr>
          <w:rFonts w:ascii="Times New Roman" w:hAnsi="Times New Roman"/>
          <w:sz w:val="24"/>
        </w:rPr>
        <w:t xml:space="preserve">, </w:t>
      </w:r>
      <w:r>
        <w:rPr>
          <w:rFonts w:ascii="Times New Roman" w:hAnsi="Times New Roman"/>
          <w:sz w:val="24"/>
        </w:rPr>
        <w:t>5</w:t>
      </w:r>
      <w:r w:rsidR="0003104F">
        <w:rPr>
          <w:rFonts w:ascii="Times New Roman" w:hAnsi="Times New Roman"/>
          <w:sz w:val="24"/>
        </w:rPr>
        <w:t xml:space="preserve">, </w:t>
      </w:r>
      <w:r>
        <w:rPr>
          <w:rFonts w:ascii="Times New Roman" w:hAnsi="Times New Roman"/>
          <w:sz w:val="24"/>
        </w:rPr>
        <w:t>6</w:t>
      </w:r>
      <w:r w:rsidR="0003104F">
        <w:rPr>
          <w:rFonts w:ascii="Times New Roman" w:hAnsi="Times New Roman"/>
          <w:sz w:val="24"/>
        </w:rPr>
        <w:t xml:space="preserve"> punktų reikalavimai bei reikalavimai, susiję su </w:t>
      </w:r>
      <w:r w:rsidR="0003104F">
        <w:rPr>
          <w:rFonts w:ascii="Times New Roman" w:hAnsi="Times New Roman"/>
          <w:color w:val="000000"/>
          <w:sz w:val="24"/>
          <w:szCs w:val="24"/>
        </w:rPr>
        <w:t>šio Aprašo 1</w:t>
      </w:r>
      <w:r>
        <w:rPr>
          <w:rFonts w:ascii="Times New Roman" w:hAnsi="Times New Roman"/>
          <w:color w:val="000000"/>
          <w:sz w:val="24"/>
          <w:szCs w:val="24"/>
        </w:rPr>
        <w:t>6</w:t>
      </w:r>
      <w:r w:rsidR="0003104F">
        <w:rPr>
          <w:rFonts w:ascii="Times New Roman" w:hAnsi="Times New Roman"/>
          <w:color w:val="000000"/>
          <w:sz w:val="24"/>
          <w:szCs w:val="24"/>
        </w:rPr>
        <w:t xml:space="preserve"> punkte nurodyta informacine</w:t>
      </w:r>
      <w:r w:rsidR="0003104F" w:rsidRPr="002961C1">
        <w:rPr>
          <w:rFonts w:ascii="Times New Roman" w:hAnsi="Times New Roman"/>
          <w:color w:val="000000"/>
          <w:sz w:val="24"/>
          <w:szCs w:val="24"/>
        </w:rPr>
        <w:t xml:space="preserve"> </w:t>
      </w:r>
      <w:r w:rsidR="0003104F">
        <w:rPr>
          <w:rFonts w:ascii="Times New Roman" w:hAnsi="Times New Roman"/>
          <w:color w:val="000000"/>
          <w:sz w:val="24"/>
          <w:szCs w:val="24"/>
        </w:rPr>
        <w:t>pažyma</w:t>
      </w:r>
      <w:r w:rsidR="0003104F">
        <w:rPr>
          <w:rFonts w:ascii="Times New Roman" w:hAnsi="Times New Roman"/>
          <w:sz w:val="24"/>
        </w:rPr>
        <w:t xml:space="preserve">. </w:t>
      </w:r>
    </w:p>
    <w:p w:rsidR="0003104F" w:rsidRPr="00FB313F" w:rsidRDefault="0003104F" w:rsidP="00631C4F">
      <w:pPr>
        <w:pStyle w:val="Sraopastraipa"/>
        <w:spacing w:after="0" w:line="240" w:lineRule="auto"/>
        <w:ind w:left="0"/>
        <w:jc w:val="center"/>
        <w:outlineLvl w:val="0"/>
        <w:rPr>
          <w:rFonts w:ascii="Times New Roman" w:hAnsi="Times New Roman"/>
          <w:b/>
          <w:sz w:val="24"/>
          <w:highlight w:val="yellow"/>
        </w:rPr>
      </w:pPr>
    </w:p>
    <w:p w:rsidR="0003104F" w:rsidRDefault="0003104F" w:rsidP="00631C4F">
      <w:pPr>
        <w:pStyle w:val="Sraopastraipa"/>
        <w:spacing w:after="0" w:line="240" w:lineRule="auto"/>
        <w:ind w:left="0"/>
        <w:jc w:val="center"/>
        <w:outlineLvl w:val="0"/>
        <w:rPr>
          <w:rFonts w:ascii="Times New Roman" w:hAnsi="Times New Roman"/>
          <w:b/>
          <w:sz w:val="24"/>
        </w:rPr>
      </w:pPr>
      <w:r>
        <w:rPr>
          <w:rFonts w:ascii="Times New Roman" w:hAnsi="Times New Roman"/>
          <w:b/>
          <w:sz w:val="24"/>
        </w:rPr>
        <w:t>II SKYRIUS</w:t>
      </w:r>
    </w:p>
    <w:p w:rsidR="0003104F" w:rsidRDefault="0003104F" w:rsidP="00631C4F">
      <w:pPr>
        <w:pStyle w:val="Sraopastraipa"/>
        <w:spacing w:after="0" w:line="240" w:lineRule="auto"/>
        <w:ind w:left="0"/>
        <w:jc w:val="center"/>
        <w:outlineLvl w:val="0"/>
        <w:rPr>
          <w:rFonts w:ascii="Times New Roman" w:hAnsi="Times New Roman"/>
          <w:b/>
          <w:caps/>
          <w:sz w:val="24"/>
        </w:rPr>
      </w:pPr>
      <w:r w:rsidRPr="008051AD">
        <w:rPr>
          <w:rFonts w:ascii="Times New Roman" w:hAnsi="Times New Roman"/>
          <w:b/>
          <w:sz w:val="24"/>
        </w:rPr>
        <w:t>GARSO ĮRAŠ</w:t>
      </w:r>
      <w:r>
        <w:rPr>
          <w:rFonts w:ascii="Times New Roman" w:hAnsi="Times New Roman"/>
          <w:b/>
          <w:sz w:val="24"/>
        </w:rPr>
        <w:t xml:space="preserve">Ų </w:t>
      </w:r>
      <w:r w:rsidRPr="009A5530">
        <w:rPr>
          <w:rFonts w:ascii="Times New Roman" w:hAnsi="Times New Roman"/>
          <w:b/>
          <w:caps/>
          <w:sz w:val="24"/>
        </w:rPr>
        <w:t>tvarkymo organizavimas</w:t>
      </w:r>
    </w:p>
    <w:p w:rsidR="0003104F" w:rsidRPr="008051AD" w:rsidRDefault="0003104F" w:rsidP="00631C4F">
      <w:pPr>
        <w:pStyle w:val="Sraopastraipa"/>
        <w:spacing w:after="0" w:line="240" w:lineRule="auto"/>
        <w:ind w:left="0"/>
        <w:jc w:val="center"/>
        <w:outlineLvl w:val="0"/>
        <w:rPr>
          <w:rFonts w:ascii="Times New Roman" w:hAnsi="Times New Roman"/>
          <w:b/>
          <w:sz w:val="24"/>
        </w:rPr>
      </w:pPr>
    </w:p>
    <w:p w:rsidR="0003104F" w:rsidRDefault="006526EA" w:rsidP="00631C4F">
      <w:pPr>
        <w:pStyle w:val="Sraopastraipa"/>
        <w:spacing w:after="0" w:line="240" w:lineRule="auto"/>
        <w:ind w:left="0" w:firstLine="851"/>
        <w:jc w:val="both"/>
        <w:rPr>
          <w:rFonts w:ascii="Times New Roman" w:hAnsi="Times New Roman"/>
          <w:sz w:val="24"/>
        </w:rPr>
      </w:pPr>
      <w:r>
        <w:rPr>
          <w:rFonts w:ascii="Times New Roman" w:hAnsi="Times New Roman"/>
          <w:sz w:val="24"/>
        </w:rPr>
        <w:t>8</w:t>
      </w:r>
      <w:r w:rsidR="0003104F" w:rsidRPr="008051AD">
        <w:rPr>
          <w:rFonts w:ascii="Times New Roman" w:hAnsi="Times New Roman"/>
          <w:sz w:val="24"/>
        </w:rPr>
        <w:t>. Garso įrašų tvarkymą organizuoja ir kontroliuoja teismo pirmininkas arba jo pavedimu teismo kancleris</w:t>
      </w:r>
      <w:r w:rsidR="0003104F">
        <w:rPr>
          <w:rFonts w:ascii="Times New Roman" w:hAnsi="Times New Roman"/>
          <w:sz w:val="24"/>
        </w:rPr>
        <w:t>. T</w:t>
      </w:r>
      <w:r w:rsidR="0003104F" w:rsidRPr="008051AD">
        <w:rPr>
          <w:rFonts w:ascii="Times New Roman" w:hAnsi="Times New Roman"/>
          <w:sz w:val="24"/>
        </w:rPr>
        <w:t xml:space="preserve">eismo pirmininkas arba jo pavedimu teismo kancleris paskiria </w:t>
      </w:r>
      <w:r w:rsidR="0003104F" w:rsidRPr="008051AD">
        <w:rPr>
          <w:rFonts w:ascii="Times New Roman" w:hAnsi="Times New Roman"/>
          <w:sz w:val="24"/>
        </w:rPr>
        <w:lastRenderedPageBreak/>
        <w:t>asmenis, atsakingus už garso įrašų darymą</w:t>
      </w:r>
      <w:r w:rsidR="0003104F">
        <w:rPr>
          <w:rFonts w:ascii="Times New Roman" w:hAnsi="Times New Roman"/>
          <w:sz w:val="24"/>
        </w:rPr>
        <w:t xml:space="preserve"> ir tvarkymą</w:t>
      </w:r>
      <w:r w:rsidR="0003104F" w:rsidRPr="008051AD">
        <w:rPr>
          <w:rFonts w:ascii="Times New Roman" w:hAnsi="Times New Roman"/>
          <w:sz w:val="24"/>
        </w:rPr>
        <w:t>, jų autentiškumo, patikimumo, vientisumo ir tinkamumo naudoti visą jų saugojimo laiką užtikrinimą</w:t>
      </w:r>
      <w:r w:rsidR="0003104F">
        <w:rPr>
          <w:rFonts w:ascii="Times New Roman" w:hAnsi="Times New Roman"/>
          <w:sz w:val="24"/>
        </w:rPr>
        <w:t xml:space="preserve"> tiek, kiek tai nesusiję su </w:t>
      </w:r>
      <w:r w:rsidR="0003104F" w:rsidRPr="00793290">
        <w:rPr>
          <w:rFonts w:ascii="Times New Roman" w:hAnsi="Times New Roman"/>
          <w:color w:val="000000"/>
          <w:sz w:val="24"/>
          <w:szCs w:val="24"/>
        </w:rPr>
        <w:t>LITEKO</w:t>
      </w:r>
      <w:r w:rsidR="0003104F">
        <w:rPr>
          <w:rFonts w:ascii="Times New Roman" w:hAnsi="Times New Roman"/>
          <w:color w:val="000000"/>
          <w:sz w:val="24"/>
          <w:szCs w:val="24"/>
        </w:rPr>
        <w:t xml:space="preserve"> </w:t>
      </w:r>
      <w:r w:rsidR="0003104F">
        <w:rPr>
          <w:rFonts w:ascii="Times New Roman" w:hAnsi="Times New Roman"/>
          <w:sz w:val="24"/>
        </w:rPr>
        <w:t>funkcionavimu</w:t>
      </w:r>
      <w:r w:rsidR="0003104F" w:rsidRPr="008051AD">
        <w:rPr>
          <w:rFonts w:ascii="Times New Roman" w:hAnsi="Times New Roman"/>
          <w:sz w:val="24"/>
        </w:rPr>
        <w:t>.</w:t>
      </w:r>
    </w:p>
    <w:p w:rsidR="0003104F" w:rsidRPr="002961C1" w:rsidRDefault="006526EA" w:rsidP="00631C4F">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9</w:t>
      </w:r>
      <w:r w:rsidR="0003104F" w:rsidRPr="002961C1">
        <w:rPr>
          <w:rFonts w:ascii="Times New Roman" w:hAnsi="Times New Roman"/>
          <w:color w:val="000000"/>
          <w:sz w:val="24"/>
          <w:szCs w:val="24"/>
        </w:rPr>
        <w:t>. Teismo pirmininko arba jo pavedimu teismo kanclerio paskirti asmenys:</w:t>
      </w:r>
    </w:p>
    <w:p w:rsidR="0003104F" w:rsidRPr="002961C1" w:rsidRDefault="006526EA" w:rsidP="00631C4F">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9</w:t>
      </w:r>
      <w:r w:rsidR="0003104F" w:rsidRPr="002961C1">
        <w:rPr>
          <w:rFonts w:ascii="Times New Roman" w:hAnsi="Times New Roman"/>
          <w:color w:val="000000"/>
          <w:sz w:val="24"/>
          <w:szCs w:val="24"/>
        </w:rPr>
        <w:t>.1. užtikrina, kad teismo posėdžio salėje būtų techniškai tvarkingas garso įrašymo įrenginys; nustačius gedimą, informuoja teismo darbuotoją, atsakingą už techninės įrangos priežiūrą;</w:t>
      </w:r>
    </w:p>
    <w:p w:rsidR="0003104F" w:rsidRPr="002961C1" w:rsidRDefault="006526EA" w:rsidP="00631C4F">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9</w:t>
      </w:r>
      <w:r w:rsidR="0003104F" w:rsidRPr="002961C1">
        <w:rPr>
          <w:rFonts w:ascii="Times New Roman" w:hAnsi="Times New Roman"/>
          <w:color w:val="000000"/>
          <w:sz w:val="24"/>
          <w:szCs w:val="24"/>
        </w:rPr>
        <w:t>.2. prasidedant teismo posėdžiui, įjungia garso įrašymo įrenginį ir teismo posėdžio metu kontroliuoja jo darbą (</w:t>
      </w:r>
      <w:r w:rsidR="0003104F">
        <w:rPr>
          <w:rFonts w:ascii="Times New Roman" w:hAnsi="Times New Roman"/>
          <w:color w:val="000000"/>
          <w:sz w:val="24"/>
          <w:szCs w:val="24"/>
        </w:rPr>
        <w:t>išjungia</w:t>
      </w:r>
      <w:r w:rsidR="0003104F" w:rsidRPr="002961C1">
        <w:rPr>
          <w:rFonts w:ascii="Times New Roman" w:hAnsi="Times New Roman"/>
          <w:color w:val="000000"/>
          <w:sz w:val="24"/>
          <w:szCs w:val="24"/>
        </w:rPr>
        <w:t xml:space="preserve"> įrenginį posėdžiui pasibaigus ir pan.);</w:t>
      </w:r>
    </w:p>
    <w:p w:rsidR="0003104F" w:rsidRPr="002961C1" w:rsidRDefault="006526EA" w:rsidP="00631C4F">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9</w:t>
      </w:r>
      <w:r w:rsidR="0003104F" w:rsidRPr="002961C1">
        <w:rPr>
          <w:rFonts w:ascii="Times New Roman" w:hAnsi="Times New Roman"/>
          <w:color w:val="000000"/>
          <w:sz w:val="24"/>
          <w:szCs w:val="24"/>
        </w:rPr>
        <w:t>.3. posėdžio protokole</w:t>
      </w:r>
      <w:r w:rsidR="0003104F">
        <w:rPr>
          <w:rFonts w:ascii="Times New Roman" w:hAnsi="Times New Roman"/>
          <w:color w:val="000000"/>
          <w:sz w:val="24"/>
          <w:szCs w:val="24"/>
        </w:rPr>
        <w:t>, o kai jis nerašomas, šio Aprašo 1</w:t>
      </w:r>
      <w:r>
        <w:rPr>
          <w:rFonts w:ascii="Times New Roman" w:hAnsi="Times New Roman"/>
          <w:color w:val="000000"/>
          <w:sz w:val="24"/>
          <w:szCs w:val="24"/>
        </w:rPr>
        <w:t>6</w:t>
      </w:r>
      <w:r w:rsidR="0003104F">
        <w:rPr>
          <w:rFonts w:ascii="Times New Roman" w:hAnsi="Times New Roman"/>
          <w:color w:val="000000"/>
          <w:sz w:val="24"/>
          <w:szCs w:val="24"/>
        </w:rPr>
        <w:t xml:space="preserve"> punkte nurodytoje informacinėje</w:t>
      </w:r>
      <w:r w:rsidR="0003104F" w:rsidRPr="002961C1">
        <w:rPr>
          <w:rFonts w:ascii="Times New Roman" w:hAnsi="Times New Roman"/>
          <w:color w:val="000000"/>
          <w:sz w:val="24"/>
          <w:szCs w:val="24"/>
        </w:rPr>
        <w:t xml:space="preserve"> </w:t>
      </w:r>
      <w:r w:rsidR="0003104F">
        <w:rPr>
          <w:rFonts w:ascii="Times New Roman" w:hAnsi="Times New Roman"/>
          <w:color w:val="000000"/>
          <w:sz w:val="24"/>
          <w:szCs w:val="24"/>
        </w:rPr>
        <w:t>pažymoje</w:t>
      </w:r>
      <w:r w:rsidR="0003104F" w:rsidRPr="002961C1">
        <w:rPr>
          <w:rFonts w:ascii="Times New Roman" w:hAnsi="Times New Roman"/>
          <w:color w:val="000000"/>
          <w:sz w:val="24"/>
          <w:szCs w:val="24"/>
        </w:rPr>
        <w:t xml:space="preserve"> pažymi apie daromą garso įrašą, užfiksuoja garso įrašymo įrenginio įjungimo</w:t>
      </w:r>
      <w:r w:rsidR="0003104F">
        <w:rPr>
          <w:rFonts w:ascii="Times New Roman" w:hAnsi="Times New Roman"/>
          <w:color w:val="000000"/>
          <w:sz w:val="24"/>
          <w:szCs w:val="24"/>
        </w:rPr>
        <w:t xml:space="preserve">, sustabdymo, išjungimo laiką; </w:t>
      </w:r>
    </w:p>
    <w:p w:rsidR="0003104F" w:rsidRDefault="006526EA" w:rsidP="00631C4F">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9</w:t>
      </w:r>
      <w:r w:rsidR="0003104F" w:rsidRPr="002961C1">
        <w:rPr>
          <w:rFonts w:ascii="Times New Roman" w:hAnsi="Times New Roman"/>
          <w:color w:val="000000"/>
          <w:sz w:val="24"/>
          <w:szCs w:val="24"/>
        </w:rPr>
        <w:t>.4. pasibaigus teismo posėdžiui ne vėliau kaip kitą darbo dien</w:t>
      </w:r>
      <w:r w:rsidR="0003104F">
        <w:rPr>
          <w:rFonts w:ascii="Times New Roman" w:hAnsi="Times New Roman"/>
          <w:color w:val="000000"/>
          <w:sz w:val="24"/>
          <w:szCs w:val="24"/>
        </w:rPr>
        <w:t>ą perkelia garso įrašą į LITEKO arba kompiuterinę laikmeną;</w:t>
      </w:r>
    </w:p>
    <w:p w:rsidR="0003104F" w:rsidRPr="002961C1" w:rsidRDefault="006526EA" w:rsidP="00631C4F">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9</w:t>
      </w:r>
      <w:r w:rsidR="0003104F">
        <w:rPr>
          <w:rFonts w:ascii="Times New Roman" w:hAnsi="Times New Roman"/>
          <w:color w:val="000000"/>
          <w:sz w:val="24"/>
          <w:szCs w:val="24"/>
        </w:rPr>
        <w:t>.5. nustačius garso įrašo perkėlimo į LITEKO klaidą, nedelsdamas ją ištaiso ir apie padarytus taisymo veiksmus bei jų priežastis nurodo proceso įvykio kortelės, su kuria susieta dokumento kortelė,</w:t>
      </w:r>
      <w:r w:rsidR="0003104F" w:rsidRPr="002660DB">
        <w:rPr>
          <w:rFonts w:ascii="Times New Roman" w:hAnsi="Times New Roman"/>
          <w:color w:val="000000"/>
          <w:sz w:val="24"/>
          <w:szCs w:val="24"/>
        </w:rPr>
        <w:t xml:space="preserve"> </w:t>
      </w:r>
      <w:r w:rsidR="0003104F">
        <w:rPr>
          <w:rFonts w:ascii="Times New Roman" w:hAnsi="Times New Roman"/>
          <w:color w:val="000000"/>
          <w:sz w:val="24"/>
          <w:szCs w:val="24"/>
        </w:rPr>
        <w:t>pastabų skiltyje;</w:t>
      </w:r>
    </w:p>
    <w:p w:rsidR="0003104F" w:rsidRPr="002104D0" w:rsidRDefault="006526EA" w:rsidP="00631C4F">
      <w:pPr>
        <w:pStyle w:val="Sraopastraipa"/>
        <w:spacing w:after="0" w:line="240" w:lineRule="auto"/>
        <w:ind w:left="0" w:firstLine="851"/>
        <w:jc w:val="both"/>
        <w:rPr>
          <w:rFonts w:ascii="Times New Roman" w:hAnsi="Times New Roman"/>
          <w:sz w:val="24"/>
          <w:szCs w:val="24"/>
        </w:rPr>
      </w:pPr>
      <w:r w:rsidRPr="002104D0">
        <w:rPr>
          <w:rFonts w:ascii="Times New Roman" w:hAnsi="Times New Roman"/>
          <w:color w:val="000000"/>
          <w:sz w:val="24"/>
          <w:szCs w:val="24"/>
        </w:rPr>
        <w:t>9</w:t>
      </w:r>
      <w:r w:rsidR="0003104F" w:rsidRPr="002104D0">
        <w:rPr>
          <w:rFonts w:ascii="Times New Roman" w:hAnsi="Times New Roman"/>
          <w:color w:val="000000"/>
          <w:sz w:val="24"/>
          <w:szCs w:val="24"/>
        </w:rPr>
        <w:t xml:space="preserve">.6. </w:t>
      </w:r>
      <w:r w:rsidR="002104D0" w:rsidRPr="002104D0">
        <w:rPr>
          <w:rFonts w:ascii="Times New Roman" w:hAnsi="Times New Roman"/>
          <w:color w:val="000000"/>
          <w:sz w:val="24"/>
          <w:szCs w:val="24"/>
        </w:rPr>
        <w:t>kai d</w:t>
      </w:r>
      <w:r w:rsidR="002104D0" w:rsidRPr="002104D0">
        <w:rPr>
          <w:rFonts w:ascii="Times New Roman" w:hAnsi="Times New Roman"/>
          <w:sz w:val="24"/>
          <w:szCs w:val="24"/>
        </w:rPr>
        <w:t>aromas garso įrašas civilinėse, administracinių nusižengimų ir administracinėse bylose, su</w:t>
      </w:r>
      <w:r w:rsidR="002104D0" w:rsidRPr="002104D0">
        <w:rPr>
          <w:rFonts w:ascii="Times New Roman" w:hAnsi="Times New Roman"/>
          <w:color w:val="000000"/>
          <w:sz w:val="24"/>
          <w:szCs w:val="24"/>
        </w:rPr>
        <w:t xml:space="preserve">rašo šio Aprašo 16 punkte nurodytą informacinę pažymą, </w:t>
      </w:r>
      <w:r w:rsidR="002104D0" w:rsidRPr="002104D0">
        <w:rPr>
          <w:rFonts w:ascii="Times New Roman" w:hAnsi="Times New Roman"/>
          <w:sz w:val="24"/>
          <w:szCs w:val="24"/>
        </w:rPr>
        <w:t>įsega ją į LITEKO prie perkelto garso įrašo ir, jei byla tvarkoma ne vien elektronine forma, prideda prie bylos medžiagos.</w:t>
      </w:r>
    </w:p>
    <w:p w:rsidR="002104D0" w:rsidRPr="00B00DE8" w:rsidRDefault="002104D0" w:rsidP="002104D0">
      <w:pPr>
        <w:pStyle w:val="Sraopastraipa"/>
        <w:tabs>
          <w:tab w:val="left" w:pos="993"/>
          <w:tab w:val="left" w:pos="1134"/>
          <w:tab w:val="left" w:pos="1418"/>
        </w:tabs>
        <w:spacing w:line="240" w:lineRule="auto"/>
        <w:ind w:left="709"/>
        <w:jc w:val="both"/>
        <w:rPr>
          <w:rFonts w:ascii="Times New Roman" w:hAnsi="Times New Roman"/>
          <w:b/>
          <w:i/>
          <w:sz w:val="24"/>
          <w:szCs w:val="24"/>
        </w:rPr>
      </w:pPr>
      <w:r w:rsidRPr="00B00DE8">
        <w:rPr>
          <w:rFonts w:ascii="Times New Roman" w:hAnsi="Times New Roman"/>
          <w:b/>
          <w:i/>
          <w:sz w:val="24"/>
          <w:szCs w:val="24"/>
        </w:rPr>
        <w:t>Punkto pakeitimai:</w:t>
      </w:r>
    </w:p>
    <w:p w:rsidR="002104D0" w:rsidRPr="00B00DE8" w:rsidRDefault="002104D0" w:rsidP="002104D0">
      <w:pPr>
        <w:pStyle w:val="Sraopastraipa"/>
        <w:tabs>
          <w:tab w:val="left" w:pos="993"/>
          <w:tab w:val="left" w:pos="1134"/>
          <w:tab w:val="left" w:pos="1418"/>
        </w:tabs>
        <w:spacing w:line="240" w:lineRule="auto"/>
        <w:ind w:left="709"/>
        <w:jc w:val="both"/>
        <w:rPr>
          <w:rFonts w:ascii="Times New Roman" w:hAnsi="Times New Roman"/>
          <w:sz w:val="24"/>
          <w:szCs w:val="24"/>
          <w:lang w:eastAsia="lt-LT"/>
        </w:rPr>
      </w:pPr>
      <w:r w:rsidRPr="00B00DE8">
        <w:rPr>
          <w:rFonts w:ascii="Times New Roman" w:hAnsi="Times New Roman"/>
          <w:b/>
          <w:i/>
          <w:sz w:val="24"/>
          <w:szCs w:val="24"/>
        </w:rPr>
        <w:t>Nr. 13P-</w:t>
      </w:r>
      <w:r>
        <w:rPr>
          <w:rFonts w:ascii="Times New Roman" w:hAnsi="Times New Roman"/>
          <w:b/>
          <w:i/>
          <w:sz w:val="24"/>
          <w:szCs w:val="24"/>
        </w:rPr>
        <w:t>137</w:t>
      </w:r>
      <w:r w:rsidRPr="00B00DE8">
        <w:rPr>
          <w:rFonts w:ascii="Times New Roman" w:hAnsi="Times New Roman"/>
          <w:b/>
          <w:i/>
          <w:sz w:val="24"/>
          <w:szCs w:val="24"/>
        </w:rPr>
        <w:t>-(7.1.2), 2016-12-09</w:t>
      </w:r>
      <w:r w:rsidRPr="00B00DE8" w:rsidDel="005C38FE">
        <w:rPr>
          <w:rFonts w:ascii="Times New Roman" w:hAnsi="Times New Roman"/>
          <w:b/>
          <w:i/>
          <w:sz w:val="24"/>
          <w:szCs w:val="24"/>
        </w:rPr>
        <w:t xml:space="preserve"> </w:t>
      </w:r>
    </w:p>
    <w:p w:rsidR="002104D0" w:rsidRPr="00975FE0" w:rsidRDefault="002104D0" w:rsidP="00631C4F">
      <w:pPr>
        <w:pStyle w:val="Sraopastraipa"/>
        <w:spacing w:after="0" w:line="240" w:lineRule="auto"/>
        <w:ind w:left="0" w:firstLine="851"/>
        <w:jc w:val="both"/>
        <w:rPr>
          <w:rFonts w:ascii="Times New Roman" w:hAnsi="Times New Roman"/>
          <w:sz w:val="24"/>
        </w:rPr>
      </w:pPr>
    </w:p>
    <w:p w:rsidR="0003104F" w:rsidRDefault="0003104F" w:rsidP="00631C4F">
      <w:pPr>
        <w:pStyle w:val="Sraopastraipa"/>
        <w:spacing w:after="0" w:line="240" w:lineRule="auto"/>
        <w:ind w:left="0"/>
        <w:jc w:val="center"/>
        <w:outlineLvl w:val="0"/>
        <w:rPr>
          <w:rFonts w:ascii="Times New Roman" w:hAnsi="Times New Roman"/>
          <w:b/>
          <w:sz w:val="24"/>
        </w:rPr>
      </w:pPr>
      <w:r>
        <w:rPr>
          <w:rFonts w:ascii="Times New Roman" w:hAnsi="Times New Roman"/>
          <w:b/>
          <w:sz w:val="24"/>
        </w:rPr>
        <w:t>III SKYRIUS</w:t>
      </w:r>
    </w:p>
    <w:p w:rsidR="0003104F" w:rsidRDefault="0003104F" w:rsidP="00631C4F">
      <w:pPr>
        <w:pStyle w:val="Sraopastraipa"/>
        <w:spacing w:after="0" w:line="240" w:lineRule="auto"/>
        <w:ind w:left="0"/>
        <w:jc w:val="center"/>
        <w:outlineLvl w:val="0"/>
        <w:rPr>
          <w:rFonts w:ascii="Times New Roman" w:hAnsi="Times New Roman"/>
          <w:b/>
          <w:caps/>
          <w:sz w:val="24"/>
        </w:rPr>
      </w:pPr>
      <w:r w:rsidRPr="008051AD">
        <w:rPr>
          <w:rFonts w:ascii="Times New Roman" w:hAnsi="Times New Roman"/>
          <w:b/>
          <w:sz w:val="24"/>
        </w:rPr>
        <w:t>GARSO ĮRAŠ</w:t>
      </w:r>
      <w:r>
        <w:rPr>
          <w:rFonts w:ascii="Times New Roman" w:hAnsi="Times New Roman"/>
          <w:b/>
          <w:sz w:val="24"/>
        </w:rPr>
        <w:t xml:space="preserve">Ų </w:t>
      </w:r>
      <w:r>
        <w:rPr>
          <w:rFonts w:ascii="Times New Roman" w:hAnsi="Times New Roman"/>
          <w:b/>
          <w:caps/>
          <w:sz w:val="24"/>
        </w:rPr>
        <w:t xml:space="preserve">darymas </w:t>
      </w:r>
    </w:p>
    <w:p w:rsidR="0003104F" w:rsidRDefault="0003104F" w:rsidP="00631C4F">
      <w:pPr>
        <w:pStyle w:val="Sraopastraipa"/>
        <w:spacing w:after="0" w:line="240" w:lineRule="auto"/>
        <w:ind w:left="0" w:firstLine="851"/>
        <w:jc w:val="both"/>
      </w:pPr>
    </w:p>
    <w:p w:rsidR="0003104F" w:rsidRPr="00793290" w:rsidRDefault="006526EA" w:rsidP="00631C4F">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10</w:t>
      </w:r>
      <w:r w:rsidR="0003104F" w:rsidRPr="00793290">
        <w:rPr>
          <w:rFonts w:ascii="Times New Roman" w:hAnsi="Times New Roman"/>
          <w:sz w:val="24"/>
          <w:szCs w:val="24"/>
        </w:rPr>
        <w:t xml:space="preserve">. Garso įrašas </w:t>
      </w:r>
      <w:r w:rsidR="0003104F">
        <w:rPr>
          <w:rFonts w:ascii="Times New Roman" w:hAnsi="Times New Roman"/>
          <w:sz w:val="24"/>
          <w:szCs w:val="24"/>
        </w:rPr>
        <w:t>turi būti</w:t>
      </w:r>
      <w:r w:rsidR="0003104F" w:rsidRPr="00793290">
        <w:rPr>
          <w:rFonts w:ascii="Times New Roman" w:hAnsi="Times New Roman"/>
          <w:sz w:val="24"/>
          <w:szCs w:val="24"/>
        </w:rPr>
        <w:t xml:space="preserve"> nenutrūkstamas, išskyrus tuos atvejus, kai bylos nagrinėjimas vyksta su pertraukomis.</w:t>
      </w:r>
      <w:r w:rsidR="0003104F">
        <w:rPr>
          <w:rFonts w:ascii="Times New Roman" w:hAnsi="Times New Roman"/>
          <w:sz w:val="24"/>
          <w:szCs w:val="24"/>
        </w:rPr>
        <w:t xml:space="preserve"> Jei dėl techninių priežasčių garso įrašas buvo nutrūkęs, tai lėmusios priežastys turi būti nurodytos </w:t>
      </w:r>
      <w:r w:rsidR="0003104F" w:rsidRPr="002961C1">
        <w:rPr>
          <w:rFonts w:ascii="Times New Roman" w:hAnsi="Times New Roman"/>
          <w:color w:val="000000"/>
          <w:sz w:val="24"/>
          <w:szCs w:val="24"/>
        </w:rPr>
        <w:t>posėdžio protokole</w:t>
      </w:r>
      <w:r w:rsidR="0003104F">
        <w:rPr>
          <w:rFonts w:ascii="Times New Roman" w:hAnsi="Times New Roman"/>
          <w:color w:val="000000"/>
          <w:sz w:val="24"/>
          <w:szCs w:val="24"/>
        </w:rPr>
        <w:t>, o kai jis nerašomas, šio Aprašo 1</w:t>
      </w:r>
      <w:r>
        <w:rPr>
          <w:rFonts w:ascii="Times New Roman" w:hAnsi="Times New Roman"/>
          <w:color w:val="000000"/>
          <w:sz w:val="24"/>
          <w:szCs w:val="24"/>
        </w:rPr>
        <w:t>6</w:t>
      </w:r>
      <w:r w:rsidR="0003104F">
        <w:rPr>
          <w:rFonts w:ascii="Times New Roman" w:hAnsi="Times New Roman"/>
          <w:color w:val="000000"/>
          <w:sz w:val="24"/>
          <w:szCs w:val="24"/>
        </w:rPr>
        <w:t xml:space="preserve"> punkte nurodytoje informacinėje</w:t>
      </w:r>
      <w:r w:rsidR="0003104F" w:rsidRPr="002961C1">
        <w:rPr>
          <w:rFonts w:ascii="Times New Roman" w:hAnsi="Times New Roman"/>
          <w:color w:val="000000"/>
          <w:sz w:val="24"/>
          <w:szCs w:val="24"/>
        </w:rPr>
        <w:t xml:space="preserve"> </w:t>
      </w:r>
      <w:r w:rsidR="0003104F">
        <w:rPr>
          <w:rFonts w:ascii="Times New Roman" w:hAnsi="Times New Roman"/>
          <w:color w:val="000000"/>
          <w:sz w:val="24"/>
          <w:szCs w:val="24"/>
        </w:rPr>
        <w:t>pažymoje</w:t>
      </w:r>
      <w:r w:rsidR="0003104F">
        <w:rPr>
          <w:rFonts w:ascii="Times New Roman" w:hAnsi="Times New Roman"/>
          <w:sz w:val="24"/>
          <w:szCs w:val="24"/>
        </w:rPr>
        <w:t>.</w:t>
      </w:r>
    </w:p>
    <w:p w:rsidR="0003104F" w:rsidRDefault="0003104F" w:rsidP="00631C4F">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1</w:t>
      </w:r>
      <w:r w:rsidR="006526EA">
        <w:rPr>
          <w:rFonts w:ascii="Times New Roman" w:hAnsi="Times New Roman"/>
          <w:color w:val="000000"/>
          <w:sz w:val="24"/>
          <w:szCs w:val="24"/>
        </w:rPr>
        <w:t>1</w:t>
      </w:r>
      <w:r w:rsidRPr="00793290">
        <w:rPr>
          <w:rFonts w:ascii="Times New Roman" w:hAnsi="Times New Roman"/>
          <w:color w:val="000000"/>
          <w:sz w:val="24"/>
          <w:szCs w:val="24"/>
        </w:rPr>
        <w:t xml:space="preserve">. </w:t>
      </w:r>
      <w:r>
        <w:rPr>
          <w:rFonts w:ascii="Times New Roman" w:hAnsi="Times New Roman"/>
          <w:color w:val="000000"/>
          <w:sz w:val="24"/>
          <w:szCs w:val="24"/>
        </w:rPr>
        <w:t>Garso įrašai daromi specialiai šiems tikslams skirtais stacionariaisiais ir (ar) mobiliaisiais įrenginiais mp3 formatu. Rekomenduojama esant galimybei garso įrašą daryti keliais įrenginiais, tačiau į LITEKO perkeliamas arba byloje saugomas tik vienu iš įrenginių padarytas garso įrašas.</w:t>
      </w:r>
    </w:p>
    <w:p w:rsidR="0003104F" w:rsidRDefault="0003104F" w:rsidP="00631C4F">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1</w:t>
      </w:r>
      <w:r w:rsidR="006526EA">
        <w:rPr>
          <w:rFonts w:ascii="Times New Roman" w:hAnsi="Times New Roman"/>
          <w:color w:val="000000"/>
          <w:sz w:val="24"/>
          <w:szCs w:val="24"/>
        </w:rPr>
        <w:t>2</w:t>
      </w:r>
      <w:r>
        <w:rPr>
          <w:rFonts w:ascii="Times New Roman" w:hAnsi="Times New Roman"/>
          <w:color w:val="000000"/>
          <w:sz w:val="24"/>
          <w:szCs w:val="24"/>
        </w:rPr>
        <w:t xml:space="preserve">. </w:t>
      </w:r>
      <w:r w:rsidRPr="00793290">
        <w:rPr>
          <w:rFonts w:ascii="Times New Roman" w:hAnsi="Times New Roman"/>
          <w:color w:val="000000"/>
          <w:sz w:val="24"/>
          <w:szCs w:val="24"/>
        </w:rPr>
        <w:t>Stacionariu</w:t>
      </w:r>
      <w:r>
        <w:rPr>
          <w:rFonts w:ascii="Times New Roman" w:hAnsi="Times New Roman"/>
          <w:color w:val="000000"/>
          <w:sz w:val="24"/>
          <w:szCs w:val="24"/>
        </w:rPr>
        <w:t>oju</w:t>
      </w:r>
      <w:r w:rsidRPr="00793290">
        <w:rPr>
          <w:rFonts w:ascii="Times New Roman" w:hAnsi="Times New Roman"/>
          <w:color w:val="000000"/>
          <w:sz w:val="24"/>
          <w:szCs w:val="24"/>
        </w:rPr>
        <w:t xml:space="preserve"> garso įrašymo įrenginiu užfiksuotas </w:t>
      </w:r>
      <w:r>
        <w:rPr>
          <w:rFonts w:ascii="Times New Roman" w:hAnsi="Times New Roman"/>
          <w:color w:val="000000"/>
          <w:sz w:val="24"/>
          <w:szCs w:val="24"/>
        </w:rPr>
        <w:t xml:space="preserve">viešo </w:t>
      </w:r>
      <w:r w:rsidRPr="00793290">
        <w:rPr>
          <w:rFonts w:ascii="Times New Roman" w:hAnsi="Times New Roman"/>
          <w:color w:val="000000"/>
          <w:sz w:val="24"/>
          <w:szCs w:val="24"/>
        </w:rPr>
        <w:t>teismo posėdžio garso įrašas automatizuotu būdu perkeliamas iš įrenginio į LITEKO</w:t>
      </w:r>
      <w:r>
        <w:rPr>
          <w:rFonts w:ascii="Times New Roman" w:hAnsi="Times New Roman"/>
          <w:color w:val="000000"/>
          <w:sz w:val="24"/>
          <w:szCs w:val="24"/>
        </w:rPr>
        <w:t xml:space="preserve">, išskyrus atvejus, kai, tokiam garso įrašui </w:t>
      </w:r>
      <w:r w:rsidRPr="00793290">
        <w:rPr>
          <w:rFonts w:ascii="Times New Roman" w:hAnsi="Times New Roman"/>
          <w:color w:val="000000"/>
          <w:sz w:val="24"/>
          <w:szCs w:val="24"/>
        </w:rPr>
        <w:t>dėl techninių priežasčių automatizuotai nepersikėlus į LITEKO, garso įraš</w:t>
      </w:r>
      <w:r>
        <w:rPr>
          <w:rFonts w:ascii="Times New Roman" w:hAnsi="Times New Roman"/>
          <w:color w:val="000000"/>
          <w:sz w:val="24"/>
          <w:szCs w:val="24"/>
        </w:rPr>
        <w:t>as</w:t>
      </w:r>
      <w:r w:rsidRPr="00793290">
        <w:rPr>
          <w:rFonts w:ascii="Times New Roman" w:hAnsi="Times New Roman"/>
          <w:color w:val="000000"/>
          <w:sz w:val="24"/>
          <w:szCs w:val="24"/>
        </w:rPr>
        <w:t xml:space="preserve"> </w:t>
      </w:r>
      <w:r>
        <w:rPr>
          <w:rFonts w:ascii="Times New Roman" w:hAnsi="Times New Roman"/>
          <w:color w:val="000000"/>
          <w:sz w:val="24"/>
          <w:szCs w:val="24"/>
        </w:rPr>
        <w:t>iš teismo</w:t>
      </w:r>
      <w:r w:rsidRPr="00793290">
        <w:rPr>
          <w:rFonts w:ascii="Times New Roman" w:hAnsi="Times New Roman"/>
          <w:color w:val="000000"/>
          <w:sz w:val="24"/>
          <w:szCs w:val="24"/>
        </w:rPr>
        <w:t xml:space="preserve"> lokalaus (vietinio) serverio į LITEKO perkelia</w:t>
      </w:r>
      <w:r>
        <w:rPr>
          <w:rFonts w:ascii="Times New Roman" w:hAnsi="Times New Roman"/>
          <w:color w:val="000000"/>
          <w:sz w:val="24"/>
          <w:szCs w:val="24"/>
        </w:rPr>
        <w:t>mas rankiniu būdu</w:t>
      </w:r>
      <w:r w:rsidRPr="00793290">
        <w:rPr>
          <w:rFonts w:ascii="Times New Roman" w:hAnsi="Times New Roman"/>
          <w:color w:val="000000"/>
          <w:sz w:val="24"/>
          <w:szCs w:val="24"/>
        </w:rPr>
        <w:t xml:space="preserve">. </w:t>
      </w:r>
    </w:p>
    <w:p w:rsidR="0003104F" w:rsidRDefault="0003104F" w:rsidP="00631C4F">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1</w:t>
      </w:r>
      <w:r w:rsidR="006526EA">
        <w:rPr>
          <w:rFonts w:ascii="Times New Roman" w:hAnsi="Times New Roman"/>
          <w:color w:val="000000"/>
          <w:sz w:val="24"/>
          <w:szCs w:val="24"/>
        </w:rPr>
        <w:t>3</w:t>
      </w:r>
      <w:r>
        <w:rPr>
          <w:rFonts w:ascii="Times New Roman" w:hAnsi="Times New Roman"/>
          <w:color w:val="000000"/>
          <w:sz w:val="24"/>
          <w:szCs w:val="24"/>
        </w:rPr>
        <w:t xml:space="preserve">. </w:t>
      </w:r>
      <w:r w:rsidRPr="00793290">
        <w:rPr>
          <w:rFonts w:ascii="Times New Roman" w:hAnsi="Times New Roman"/>
          <w:color w:val="000000"/>
          <w:sz w:val="24"/>
          <w:szCs w:val="24"/>
        </w:rPr>
        <w:t>Mobiliu</w:t>
      </w:r>
      <w:r>
        <w:rPr>
          <w:rFonts w:ascii="Times New Roman" w:hAnsi="Times New Roman"/>
          <w:color w:val="000000"/>
          <w:sz w:val="24"/>
          <w:szCs w:val="24"/>
        </w:rPr>
        <w:t>oju</w:t>
      </w:r>
      <w:r w:rsidRPr="00793290">
        <w:rPr>
          <w:rFonts w:ascii="Times New Roman" w:hAnsi="Times New Roman"/>
          <w:color w:val="000000"/>
          <w:sz w:val="24"/>
          <w:szCs w:val="24"/>
        </w:rPr>
        <w:t xml:space="preserve"> garso įrašymo įrenginiu užfiksuotas </w:t>
      </w:r>
      <w:r>
        <w:rPr>
          <w:rFonts w:ascii="Times New Roman" w:hAnsi="Times New Roman"/>
          <w:color w:val="000000"/>
          <w:sz w:val="24"/>
          <w:szCs w:val="24"/>
        </w:rPr>
        <w:t xml:space="preserve">viešo </w:t>
      </w:r>
      <w:r w:rsidRPr="00793290">
        <w:rPr>
          <w:rFonts w:ascii="Times New Roman" w:hAnsi="Times New Roman"/>
          <w:color w:val="000000"/>
          <w:sz w:val="24"/>
          <w:szCs w:val="24"/>
        </w:rPr>
        <w:t>teismo posėdžio garso įrašas į LITEKO perkeliamas rankiniu būdu.</w:t>
      </w:r>
    </w:p>
    <w:p w:rsidR="0003104F" w:rsidRPr="00E41B3E" w:rsidRDefault="0003104F" w:rsidP="00EF23EF">
      <w:pPr>
        <w:pStyle w:val="Sraopastraipa"/>
        <w:spacing w:after="0" w:line="240" w:lineRule="auto"/>
        <w:ind w:left="0" w:firstLine="851"/>
        <w:jc w:val="both"/>
        <w:outlineLvl w:val="0"/>
        <w:rPr>
          <w:rFonts w:ascii="Times New Roman" w:hAnsi="Times New Roman"/>
          <w:sz w:val="24"/>
          <w:szCs w:val="24"/>
        </w:rPr>
      </w:pPr>
      <w:r>
        <w:rPr>
          <w:rFonts w:ascii="Times New Roman" w:hAnsi="Times New Roman"/>
          <w:sz w:val="24"/>
          <w:szCs w:val="24"/>
        </w:rPr>
        <w:t>1</w:t>
      </w:r>
      <w:r w:rsidR="006526EA">
        <w:rPr>
          <w:rFonts w:ascii="Times New Roman" w:hAnsi="Times New Roman"/>
          <w:sz w:val="24"/>
          <w:szCs w:val="24"/>
        </w:rPr>
        <w:t>4</w:t>
      </w:r>
      <w:r w:rsidRPr="00E41B3E">
        <w:rPr>
          <w:rFonts w:ascii="Times New Roman" w:hAnsi="Times New Roman"/>
          <w:sz w:val="24"/>
          <w:szCs w:val="24"/>
        </w:rPr>
        <w:t>. Perkeliamam į LITEKO garso įrašui suteikiamas sutartinis pavadinimas:</w:t>
      </w:r>
      <w:r w:rsidRPr="00E41B3E">
        <w:rPr>
          <w:rFonts w:ascii="Times New Roman" w:hAnsi="Times New Roman"/>
          <w:b/>
          <w:sz w:val="24"/>
          <w:szCs w:val="24"/>
        </w:rPr>
        <w:t xml:space="preserve"> </w:t>
      </w:r>
      <w:r>
        <w:rPr>
          <w:rFonts w:ascii="Times New Roman" w:hAnsi="Times New Roman"/>
          <w:sz w:val="24"/>
          <w:szCs w:val="24"/>
        </w:rPr>
        <w:t>teismo kodas_ t</w:t>
      </w:r>
      <w:r w:rsidRPr="00A8353E">
        <w:rPr>
          <w:rFonts w:ascii="Times New Roman" w:hAnsi="Times New Roman"/>
          <w:sz w:val="24"/>
          <w:szCs w:val="24"/>
        </w:rPr>
        <w:t xml:space="preserve">eisminio </w:t>
      </w:r>
      <w:r>
        <w:rPr>
          <w:rFonts w:ascii="Times New Roman" w:hAnsi="Times New Roman"/>
          <w:sz w:val="24"/>
          <w:szCs w:val="24"/>
        </w:rPr>
        <w:t>p</w:t>
      </w:r>
      <w:r w:rsidRPr="00A8353E">
        <w:rPr>
          <w:rFonts w:ascii="Times New Roman" w:hAnsi="Times New Roman"/>
          <w:sz w:val="24"/>
          <w:szCs w:val="24"/>
        </w:rPr>
        <w:t xml:space="preserve">roceso </w:t>
      </w:r>
      <w:r>
        <w:rPr>
          <w:rFonts w:ascii="Times New Roman" w:hAnsi="Times New Roman"/>
          <w:sz w:val="24"/>
          <w:szCs w:val="24"/>
        </w:rPr>
        <w:t>n</w:t>
      </w:r>
      <w:r w:rsidRPr="00A8353E">
        <w:rPr>
          <w:rFonts w:ascii="Times New Roman" w:hAnsi="Times New Roman"/>
          <w:sz w:val="24"/>
          <w:szCs w:val="24"/>
        </w:rPr>
        <w:t>umeris</w:t>
      </w:r>
      <w:r w:rsidRPr="0033195B">
        <w:rPr>
          <w:rFonts w:ascii="Times New Roman" w:hAnsi="Times New Roman"/>
          <w:sz w:val="24"/>
          <w:szCs w:val="24"/>
        </w:rPr>
        <w:t xml:space="preserve"> </w:t>
      </w:r>
      <w:r>
        <w:rPr>
          <w:rFonts w:ascii="Times New Roman" w:hAnsi="Times New Roman"/>
          <w:sz w:val="24"/>
          <w:szCs w:val="24"/>
        </w:rPr>
        <w:t xml:space="preserve">_ </w:t>
      </w:r>
      <w:r w:rsidRPr="00631AE0">
        <w:rPr>
          <w:rFonts w:ascii="Times New Roman" w:hAnsi="Times New Roman"/>
          <w:sz w:val="24"/>
          <w:szCs w:val="24"/>
        </w:rPr>
        <w:t>garso įrašo data</w:t>
      </w:r>
      <w:r>
        <w:rPr>
          <w:rFonts w:ascii="Times New Roman" w:hAnsi="Times New Roman"/>
          <w:sz w:val="24"/>
          <w:szCs w:val="24"/>
        </w:rPr>
        <w:t xml:space="preserve"> _ </w:t>
      </w:r>
      <w:r w:rsidRPr="0033195B">
        <w:rPr>
          <w:rFonts w:ascii="Times New Roman" w:hAnsi="Times New Roman"/>
          <w:sz w:val="24"/>
          <w:szCs w:val="24"/>
        </w:rPr>
        <w:t xml:space="preserve">kontrolinis skaičius.MP3, </w:t>
      </w:r>
      <w:r w:rsidRPr="00E41B3E">
        <w:rPr>
          <w:rFonts w:ascii="Times New Roman" w:hAnsi="Times New Roman"/>
          <w:sz w:val="24"/>
          <w:szCs w:val="24"/>
        </w:rPr>
        <w:t>kur:</w:t>
      </w:r>
    </w:p>
    <w:p w:rsidR="0003104F" w:rsidRDefault="0003104F" w:rsidP="00EF23EF">
      <w:pPr>
        <w:ind w:firstLine="900"/>
        <w:jc w:val="both"/>
      </w:pPr>
      <w:r>
        <w:t>t</w:t>
      </w:r>
      <w:r w:rsidRPr="00A8353E">
        <w:t xml:space="preserve">eismo kodas – </w:t>
      </w:r>
      <w:r>
        <w:t>teismo,</w:t>
      </w:r>
      <w:r w:rsidRPr="00A8353E">
        <w:t xml:space="preserve"> kuriame padarytas garso įrašas</w:t>
      </w:r>
      <w:r>
        <w:t>, juridinio asmens kodas;</w:t>
      </w:r>
    </w:p>
    <w:p w:rsidR="0003104F" w:rsidRPr="00A8353E" w:rsidRDefault="0003104F" w:rsidP="00EF23EF">
      <w:pPr>
        <w:ind w:firstLine="900"/>
        <w:jc w:val="both"/>
      </w:pPr>
      <w:r>
        <w:t>t</w:t>
      </w:r>
      <w:r w:rsidRPr="00A8353E">
        <w:t xml:space="preserve">eisminio </w:t>
      </w:r>
      <w:r>
        <w:t>p</w:t>
      </w:r>
      <w:r w:rsidRPr="00A8353E">
        <w:t xml:space="preserve">roceso </w:t>
      </w:r>
      <w:r>
        <w:t>n</w:t>
      </w:r>
      <w:r w:rsidRPr="00A8353E">
        <w:t>umeris</w:t>
      </w:r>
      <w:r w:rsidRPr="0033195B">
        <w:t xml:space="preserve"> </w:t>
      </w:r>
      <w:r>
        <w:rPr>
          <w:rFonts w:ascii="Calibri" w:hAnsi="Calibri"/>
          <w:color w:val="1F497D"/>
          <w:sz w:val="22"/>
          <w:szCs w:val="22"/>
        </w:rPr>
        <w:t>–</w:t>
      </w:r>
      <w:r>
        <w:t xml:space="preserve"> </w:t>
      </w:r>
      <w:r w:rsidR="00E26D25">
        <w:t xml:space="preserve">vieningas </w:t>
      </w:r>
      <w:r>
        <w:t>bylos numeris, suteikiamas teisminio proceso byloms pagal Teisėjų tarybos 2006 m. birželio 9 d. nutarimu Nr. 13P-475 patvirtintas Numerių suteikimo teisminio proceso byloms Lietuvos Respublikos teismuose taisykles;</w:t>
      </w:r>
    </w:p>
    <w:p w:rsidR="0003104F" w:rsidRPr="002D36E0" w:rsidRDefault="0003104F" w:rsidP="00EF23EF">
      <w:pPr>
        <w:ind w:firstLine="810"/>
        <w:jc w:val="both"/>
      </w:pPr>
      <w:r w:rsidRPr="00631AE0">
        <w:t>garso įrašo data</w:t>
      </w:r>
      <w:r>
        <w:t xml:space="preserve"> </w:t>
      </w:r>
      <w:r w:rsidRPr="002D36E0">
        <w:t xml:space="preserve"> –</w:t>
      </w:r>
      <w:r>
        <w:t xml:space="preserve"> dokumento kortelės, su kuria susiejamas garso įrašas, data;</w:t>
      </w:r>
    </w:p>
    <w:p w:rsidR="0003104F" w:rsidRPr="00E41B3E" w:rsidRDefault="0003104F" w:rsidP="00631C4F">
      <w:pPr>
        <w:ind w:firstLine="851"/>
        <w:jc w:val="both"/>
      </w:pPr>
      <w:r w:rsidRPr="002D36E0">
        <w:t>kontrolinis skaičius</w:t>
      </w:r>
      <w:r w:rsidRPr="00E41B3E">
        <w:rPr>
          <w:b/>
        </w:rPr>
        <w:t xml:space="preserve"> –</w:t>
      </w:r>
      <w:r w:rsidRPr="00E41B3E">
        <w:t xml:space="preserve"> </w:t>
      </w:r>
      <w:r>
        <w:t xml:space="preserve">tą pačią dieną vykstančio teismo posėdžio </w:t>
      </w:r>
      <w:r w:rsidRPr="00E41B3E">
        <w:t>garso įraš</w:t>
      </w:r>
      <w:r>
        <w:t>o eilės numeri</w:t>
      </w:r>
      <w:r w:rsidRPr="00E41B3E">
        <w:t>s</w:t>
      </w:r>
      <w:r>
        <w:t xml:space="preserve"> pagal garso įrašo perkėlimo </w:t>
      </w:r>
      <w:r w:rsidRPr="00E41B3E">
        <w:t>į LITEKO</w:t>
      </w:r>
      <w:r>
        <w:t xml:space="preserve"> </w:t>
      </w:r>
      <w:r w:rsidRPr="00A03B82">
        <w:t>teismo dokumento kortelės</w:t>
      </w:r>
      <w:r>
        <w:rPr>
          <w:color w:val="1F497D"/>
        </w:rPr>
        <w:t xml:space="preserve"> </w:t>
      </w:r>
      <w:r w:rsidRPr="00E41B3E">
        <w:t xml:space="preserve"> </w:t>
      </w:r>
      <w:r>
        <w:t>eiliškumą</w:t>
      </w:r>
      <w:r w:rsidRPr="00E41B3E">
        <w:t xml:space="preserve"> (pvz., jei garso įrašo įrenginio sustabdymo atveju</w:t>
      </w:r>
      <w:r>
        <w:t xml:space="preserve"> teismo </w:t>
      </w:r>
      <w:r w:rsidRPr="00E41B3E">
        <w:t xml:space="preserve">posėdžio metu buvo </w:t>
      </w:r>
      <w:r>
        <w:t>padaryti</w:t>
      </w:r>
      <w:r w:rsidRPr="00E41B3E">
        <w:t xml:space="preserve"> keli garso įrašai);</w:t>
      </w:r>
    </w:p>
    <w:p w:rsidR="0003104F" w:rsidRDefault="0003104F" w:rsidP="00631C4F">
      <w:pPr>
        <w:ind w:firstLine="851"/>
        <w:jc w:val="both"/>
      </w:pPr>
      <w:r w:rsidRPr="002D36E0">
        <w:t>MP3</w:t>
      </w:r>
      <w:r w:rsidRPr="00E41B3E">
        <w:rPr>
          <w:b/>
        </w:rPr>
        <w:t xml:space="preserve"> –</w:t>
      </w:r>
      <w:r w:rsidRPr="00E41B3E">
        <w:t xml:space="preserve"> </w:t>
      </w:r>
      <w:r>
        <w:t>dokumento</w:t>
      </w:r>
      <w:r w:rsidRPr="00E41B3E">
        <w:t xml:space="preserve"> plėtinys.</w:t>
      </w:r>
    </w:p>
    <w:p w:rsidR="0003104F" w:rsidRDefault="0003104F" w:rsidP="00631C4F">
      <w:pPr>
        <w:ind w:right="43" w:firstLine="851"/>
        <w:contextualSpacing/>
        <w:jc w:val="both"/>
        <w:rPr>
          <w:szCs w:val="22"/>
        </w:rPr>
      </w:pPr>
      <w:r>
        <w:rPr>
          <w:color w:val="000000"/>
        </w:rPr>
        <w:lastRenderedPageBreak/>
        <w:t>1</w:t>
      </w:r>
      <w:r w:rsidR="006526EA">
        <w:rPr>
          <w:color w:val="000000"/>
        </w:rPr>
        <w:t>5</w:t>
      </w:r>
      <w:r>
        <w:rPr>
          <w:color w:val="000000"/>
        </w:rPr>
        <w:t xml:space="preserve">. Uždaro </w:t>
      </w:r>
      <w:r w:rsidRPr="00793290">
        <w:rPr>
          <w:color w:val="000000"/>
        </w:rPr>
        <w:t>teismo posėdžio garso įrašas</w:t>
      </w:r>
      <w:r>
        <w:rPr>
          <w:color w:val="000000"/>
        </w:rPr>
        <w:t>, taip pat v</w:t>
      </w:r>
      <w:r>
        <w:rPr>
          <w:szCs w:val="22"/>
        </w:rPr>
        <w:t xml:space="preserve">ykdant teisės aktuose nustatytus su bylų archyvavimu susijusius reikalavimus </w:t>
      </w:r>
      <w:r w:rsidRPr="00E41B3E">
        <w:t xml:space="preserve">į LITEKO </w:t>
      </w:r>
      <w:r>
        <w:t xml:space="preserve">perkeltas </w:t>
      </w:r>
      <w:r w:rsidRPr="00E41B3E">
        <w:t>ga</w:t>
      </w:r>
      <w:r>
        <w:t xml:space="preserve">rso įrašas </w:t>
      </w:r>
      <w:r>
        <w:rPr>
          <w:color w:val="000000"/>
        </w:rPr>
        <w:t xml:space="preserve">įrašomas </w:t>
      </w:r>
      <w:r w:rsidRPr="001421F8">
        <w:rPr>
          <w:szCs w:val="22"/>
        </w:rPr>
        <w:t>į kompiuterinę laikmeną (vienkartinio įrašymo kompaktinį diską ir pan.), užtikrin</w:t>
      </w:r>
      <w:r w:rsidR="00E26D25">
        <w:rPr>
          <w:szCs w:val="22"/>
        </w:rPr>
        <w:t>ant</w:t>
      </w:r>
      <w:r w:rsidRPr="001421F8">
        <w:rPr>
          <w:szCs w:val="22"/>
        </w:rPr>
        <w:t xml:space="preserve"> apsaug</w:t>
      </w:r>
      <w:r w:rsidR="00E26D25">
        <w:rPr>
          <w:szCs w:val="22"/>
        </w:rPr>
        <w:t>ą</w:t>
      </w:r>
      <w:r w:rsidRPr="001421F8">
        <w:rPr>
          <w:szCs w:val="22"/>
        </w:rPr>
        <w:t xml:space="preserve"> nuo joje esanči</w:t>
      </w:r>
      <w:r>
        <w:rPr>
          <w:szCs w:val="22"/>
        </w:rPr>
        <w:t>ų</w:t>
      </w:r>
      <w:r w:rsidRPr="001421F8">
        <w:rPr>
          <w:szCs w:val="22"/>
        </w:rPr>
        <w:t xml:space="preserve"> garso įrašų bet</w:t>
      </w:r>
      <w:r>
        <w:rPr>
          <w:szCs w:val="22"/>
        </w:rPr>
        <w:t xml:space="preserve"> kokio pakeitimo ar sunaikinimo. Ši laikmena </w:t>
      </w:r>
      <w:r w:rsidRPr="0033195B">
        <w:rPr>
          <w:color w:val="000000"/>
        </w:rPr>
        <w:t>pridedama prie bylos medžiagos</w:t>
      </w:r>
      <w:r>
        <w:rPr>
          <w:szCs w:val="22"/>
        </w:rPr>
        <w:t xml:space="preserve"> ir tvarkoma teisės aktuose nustatyta tvarka.</w:t>
      </w:r>
    </w:p>
    <w:p w:rsidR="0003104F" w:rsidRPr="002104D0" w:rsidRDefault="0003104F" w:rsidP="00631C4F">
      <w:pPr>
        <w:pStyle w:val="Sraopastraipa"/>
        <w:spacing w:after="0" w:line="240" w:lineRule="auto"/>
        <w:ind w:left="0" w:firstLine="851"/>
        <w:jc w:val="both"/>
        <w:rPr>
          <w:rFonts w:ascii="Times New Roman" w:hAnsi="Times New Roman"/>
          <w:sz w:val="24"/>
          <w:szCs w:val="24"/>
        </w:rPr>
      </w:pPr>
      <w:r w:rsidRPr="00284243">
        <w:rPr>
          <w:rFonts w:ascii="Times New Roman" w:hAnsi="Times New Roman"/>
          <w:sz w:val="24"/>
        </w:rPr>
        <w:t>1</w:t>
      </w:r>
      <w:r w:rsidR="006526EA">
        <w:rPr>
          <w:rFonts w:ascii="Times New Roman" w:hAnsi="Times New Roman"/>
          <w:sz w:val="24"/>
        </w:rPr>
        <w:t>6</w:t>
      </w:r>
      <w:r w:rsidRPr="002104D0">
        <w:rPr>
          <w:rFonts w:ascii="Times New Roman" w:hAnsi="Times New Roman"/>
          <w:sz w:val="24"/>
          <w:szCs w:val="24"/>
        </w:rPr>
        <w:t xml:space="preserve">. </w:t>
      </w:r>
      <w:r w:rsidR="002104D0" w:rsidRPr="002104D0">
        <w:rPr>
          <w:rFonts w:ascii="Times New Roman" w:hAnsi="Times New Roman"/>
          <w:sz w:val="24"/>
          <w:szCs w:val="24"/>
        </w:rPr>
        <w:t>Kai daromas garso įrašas civilinėse,</w:t>
      </w:r>
      <w:r w:rsidR="002104D0" w:rsidRPr="002104D0">
        <w:rPr>
          <w:rFonts w:ascii="Times New Roman" w:hAnsi="Times New Roman"/>
          <w:b/>
          <w:sz w:val="24"/>
          <w:szCs w:val="24"/>
        </w:rPr>
        <w:t xml:space="preserve"> </w:t>
      </w:r>
      <w:r w:rsidR="002104D0" w:rsidRPr="002104D0">
        <w:rPr>
          <w:rFonts w:ascii="Times New Roman" w:hAnsi="Times New Roman"/>
          <w:sz w:val="24"/>
          <w:szCs w:val="24"/>
        </w:rPr>
        <w:t>administracinių nusižengimų ir administracinėse bylose, surašoma informacinė pažyma, kurioje nurodomas teismo pavadinimas, teismo posėdžio data, vieta, teismo posėdžio pradžios ir pabaigos laikas, teismo posėdyje dalyvaujantys asmenys, įvykiai posėdyje, jų pradžios laikas, teismo posėdžio metu priimtos žodinės nutartys, kita teismo posėdžio pirmininko nuožiūra aktuali informacija (rekomenduojama informacinės pažymos forma pateikiama šio Aprašo priede). Informacinė pažyma</w:t>
      </w:r>
      <w:r w:rsidR="002104D0" w:rsidRPr="002104D0">
        <w:rPr>
          <w:rFonts w:ascii="Times New Roman" w:hAnsi="Times New Roman"/>
          <w:color w:val="000000"/>
          <w:sz w:val="24"/>
          <w:szCs w:val="24"/>
        </w:rPr>
        <w:t xml:space="preserve"> surašoma bei </w:t>
      </w:r>
      <w:r w:rsidR="002104D0" w:rsidRPr="002104D0">
        <w:rPr>
          <w:rFonts w:ascii="Times New Roman" w:hAnsi="Times New Roman"/>
          <w:sz w:val="24"/>
          <w:szCs w:val="24"/>
        </w:rPr>
        <w:t>įsegama į LITEKO prie perkelto garso įrašo ir, jei byla tvarkoma ne vien elektronine forma, pridedama prie bylos medžiagos</w:t>
      </w:r>
      <w:r w:rsidR="002104D0" w:rsidRPr="002104D0">
        <w:rPr>
          <w:rFonts w:ascii="Times New Roman" w:hAnsi="Times New Roman"/>
          <w:color w:val="000000"/>
          <w:sz w:val="24"/>
          <w:szCs w:val="24"/>
        </w:rPr>
        <w:t xml:space="preserve"> ne vėliau kaip kitą darbo dieną</w:t>
      </w:r>
      <w:r w:rsidR="002104D0" w:rsidRPr="002104D0">
        <w:rPr>
          <w:rFonts w:ascii="Times New Roman" w:hAnsi="Times New Roman"/>
          <w:sz w:val="24"/>
          <w:szCs w:val="24"/>
        </w:rPr>
        <w:t xml:space="preserve"> </w:t>
      </w:r>
      <w:r w:rsidR="002104D0" w:rsidRPr="002104D0">
        <w:rPr>
          <w:rFonts w:ascii="Times New Roman" w:hAnsi="Times New Roman"/>
          <w:color w:val="000000"/>
          <w:sz w:val="24"/>
          <w:szCs w:val="24"/>
        </w:rPr>
        <w:t>po posėdžio pabaigos</w:t>
      </w:r>
      <w:r w:rsidR="002104D0" w:rsidRPr="002104D0">
        <w:rPr>
          <w:rFonts w:ascii="Times New Roman" w:hAnsi="Times New Roman"/>
          <w:sz w:val="24"/>
          <w:szCs w:val="24"/>
        </w:rPr>
        <w:t>.</w:t>
      </w:r>
    </w:p>
    <w:p w:rsidR="002104D0" w:rsidRPr="00B00DE8" w:rsidRDefault="002104D0" w:rsidP="002104D0">
      <w:pPr>
        <w:pStyle w:val="Sraopastraipa"/>
        <w:tabs>
          <w:tab w:val="left" w:pos="993"/>
          <w:tab w:val="left" w:pos="1134"/>
          <w:tab w:val="left" w:pos="1418"/>
        </w:tabs>
        <w:spacing w:line="240" w:lineRule="auto"/>
        <w:ind w:left="709"/>
        <w:jc w:val="both"/>
        <w:rPr>
          <w:rFonts w:ascii="Times New Roman" w:hAnsi="Times New Roman"/>
          <w:b/>
          <w:i/>
          <w:sz w:val="24"/>
          <w:szCs w:val="24"/>
        </w:rPr>
      </w:pPr>
      <w:r w:rsidRPr="00B00DE8">
        <w:rPr>
          <w:rFonts w:ascii="Times New Roman" w:hAnsi="Times New Roman"/>
          <w:b/>
          <w:i/>
          <w:sz w:val="24"/>
          <w:szCs w:val="24"/>
        </w:rPr>
        <w:t>Punkto pakeitimai:</w:t>
      </w:r>
    </w:p>
    <w:p w:rsidR="002104D0" w:rsidRPr="00B00DE8" w:rsidRDefault="002104D0" w:rsidP="002104D0">
      <w:pPr>
        <w:pStyle w:val="Sraopastraipa"/>
        <w:tabs>
          <w:tab w:val="left" w:pos="993"/>
          <w:tab w:val="left" w:pos="1134"/>
          <w:tab w:val="left" w:pos="1418"/>
        </w:tabs>
        <w:spacing w:line="240" w:lineRule="auto"/>
        <w:ind w:left="709"/>
        <w:jc w:val="both"/>
        <w:rPr>
          <w:rFonts w:ascii="Times New Roman" w:hAnsi="Times New Roman"/>
          <w:sz w:val="24"/>
          <w:szCs w:val="24"/>
          <w:lang w:eastAsia="lt-LT"/>
        </w:rPr>
      </w:pPr>
      <w:r w:rsidRPr="00B00DE8">
        <w:rPr>
          <w:rFonts w:ascii="Times New Roman" w:hAnsi="Times New Roman"/>
          <w:b/>
          <w:i/>
          <w:sz w:val="24"/>
          <w:szCs w:val="24"/>
        </w:rPr>
        <w:t>Nr. 13P-</w:t>
      </w:r>
      <w:r>
        <w:rPr>
          <w:rFonts w:ascii="Times New Roman" w:hAnsi="Times New Roman"/>
          <w:b/>
          <w:i/>
          <w:sz w:val="24"/>
          <w:szCs w:val="24"/>
        </w:rPr>
        <w:t>137</w:t>
      </w:r>
      <w:r w:rsidRPr="00B00DE8">
        <w:rPr>
          <w:rFonts w:ascii="Times New Roman" w:hAnsi="Times New Roman"/>
          <w:b/>
          <w:i/>
          <w:sz w:val="24"/>
          <w:szCs w:val="24"/>
        </w:rPr>
        <w:t>-(7.1.2), 2016-12-09</w:t>
      </w:r>
      <w:r w:rsidRPr="00B00DE8" w:rsidDel="005C38FE">
        <w:rPr>
          <w:rFonts w:ascii="Times New Roman" w:hAnsi="Times New Roman"/>
          <w:b/>
          <w:i/>
          <w:sz w:val="24"/>
          <w:szCs w:val="24"/>
        </w:rPr>
        <w:t xml:space="preserve"> </w:t>
      </w:r>
    </w:p>
    <w:p w:rsidR="002104D0" w:rsidRPr="00284243" w:rsidRDefault="002104D0" w:rsidP="00631C4F">
      <w:pPr>
        <w:pStyle w:val="Sraopastraipa"/>
        <w:spacing w:after="0" w:line="240" w:lineRule="auto"/>
        <w:ind w:left="0" w:firstLine="851"/>
        <w:jc w:val="both"/>
        <w:rPr>
          <w:rFonts w:ascii="Times New Roman" w:hAnsi="Times New Roman"/>
          <w:sz w:val="24"/>
        </w:rPr>
      </w:pPr>
    </w:p>
    <w:p w:rsidR="006526EA" w:rsidRDefault="006526EA" w:rsidP="00631C4F">
      <w:pPr>
        <w:pStyle w:val="Sraopastraipa"/>
        <w:spacing w:after="0" w:line="240" w:lineRule="auto"/>
        <w:ind w:left="0"/>
        <w:jc w:val="center"/>
        <w:outlineLvl w:val="0"/>
        <w:rPr>
          <w:rFonts w:ascii="Times New Roman" w:hAnsi="Times New Roman"/>
          <w:b/>
          <w:sz w:val="24"/>
        </w:rPr>
      </w:pPr>
    </w:p>
    <w:p w:rsidR="0003104F" w:rsidRDefault="0003104F" w:rsidP="00631C4F">
      <w:pPr>
        <w:pStyle w:val="Sraopastraipa"/>
        <w:spacing w:after="0" w:line="240" w:lineRule="auto"/>
        <w:ind w:left="0"/>
        <w:jc w:val="center"/>
        <w:outlineLvl w:val="0"/>
        <w:rPr>
          <w:rFonts w:ascii="Times New Roman" w:hAnsi="Times New Roman"/>
          <w:b/>
          <w:sz w:val="24"/>
        </w:rPr>
      </w:pPr>
      <w:r>
        <w:rPr>
          <w:rFonts w:ascii="Times New Roman" w:hAnsi="Times New Roman"/>
          <w:b/>
          <w:sz w:val="24"/>
        </w:rPr>
        <w:t>IV SKYRIUS</w:t>
      </w:r>
    </w:p>
    <w:p w:rsidR="0003104F" w:rsidRDefault="0003104F" w:rsidP="00631C4F">
      <w:pPr>
        <w:pStyle w:val="Sraopastraipa"/>
        <w:spacing w:after="0" w:line="240" w:lineRule="auto"/>
        <w:ind w:left="0"/>
        <w:jc w:val="center"/>
        <w:outlineLvl w:val="0"/>
        <w:rPr>
          <w:rFonts w:ascii="Times New Roman" w:hAnsi="Times New Roman"/>
          <w:b/>
          <w:caps/>
          <w:sz w:val="24"/>
        </w:rPr>
      </w:pPr>
      <w:r w:rsidRPr="008051AD">
        <w:rPr>
          <w:rFonts w:ascii="Times New Roman" w:hAnsi="Times New Roman"/>
          <w:b/>
          <w:sz w:val="24"/>
        </w:rPr>
        <w:t>GARSO ĮRAŠ</w:t>
      </w:r>
      <w:r>
        <w:rPr>
          <w:rFonts w:ascii="Times New Roman" w:hAnsi="Times New Roman"/>
          <w:b/>
          <w:sz w:val="24"/>
        </w:rPr>
        <w:t xml:space="preserve">Ų </w:t>
      </w:r>
      <w:r>
        <w:rPr>
          <w:rFonts w:ascii="Times New Roman" w:hAnsi="Times New Roman"/>
          <w:b/>
          <w:caps/>
          <w:sz w:val="24"/>
        </w:rPr>
        <w:t xml:space="preserve">Saugojimas </w:t>
      </w:r>
    </w:p>
    <w:p w:rsidR="0003104F" w:rsidRDefault="0003104F" w:rsidP="00631C4F">
      <w:pPr>
        <w:pStyle w:val="Sraopastraipa"/>
        <w:spacing w:after="0" w:line="240" w:lineRule="auto"/>
        <w:ind w:left="0"/>
        <w:jc w:val="center"/>
        <w:outlineLvl w:val="0"/>
        <w:rPr>
          <w:rFonts w:ascii="Times New Roman" w:hAnsi="Times New Roman"/>
          <w:sz w:val="24"/>
          <w:szCs w:val="24"/>
        </w:rPr>
      </w:pPr>
    </w:p>
    <w:p w:rsidR="0003104F" w:rsidRDefault="0003104F" w:rsidP="00631C4F">
      <w:pPr>
        <w:pStyle w:val="Sraopastraipa"/>
        <w:spacing w:after="0" w:line="240" w:lineRule="auto"/>
        <w:ind w:left="0" w:firstLine="851"/>
        <w:jc w:val="both"/>
        <w:rPr>
          <w:rFonts w:ascii="Times New Roman" w:hAnsi="Times New Roman"/>
          <w:sz w:val="24"/>
        </w:rPr>
      </w:pPr>
      <w:r w:rsidRPr="00975FE0">
        <w:rPr>
          <w:rFonts w:ascii="Times New Roman" w:hAnsi="Times New Roman"/>
          <w:sz w:val="24"/>
        </w:rPr>
        <w:t>1</w:t>
      </w:r>
      <w:r w:rsidR="006526EA">
        <w:rPr>
          <w:rFonts w:ascii="Times New Roman" w:hAnsi="Times New Roman"/>
          <w:sz w:val="24"/>
        </w:rPr>
        <w:t>7</w:t>
      </w:r>
      <w:r w:rsidRPr="00975FE0">
        <w:rPr>
          <w:rFonts w:ascii="Times New Roman" w:hAnsi="Times New Roman"/>
          <w:sz w:val="24"/>
        </w:rPr>
        <w:t xml:space="preserve">. </w:t>
      </w:r>
      <w:r>
        <w:rPr>
          <w:rFonts w:ascii="Times New Roman" w:hAnsi="Times New Roman"/>
          <w:sz w:val="24"/>
        </w:rPr>
        <w:t>Garso įrašai saugomi teisės aktuose nustatyta tvarka.</w:t>
      </w:r>
    </w:p>
    <w:p w:rsidR="002104D0" w:rsidRDefault="002104D0" w:rsidP="00631C4F">
      <w:pPr>
        <w:spacing w:after="200" w:line="276" w:lineRule="auto"/>
      </w:pPr>
    </w:p>
    <w:p w:rsidR="002104D0" w:rsidRDefault="002104D0" w:rsidP="00631C4F">
      <w:pPr>
        <w:spacing w:after="200" w:line="276" w:lineRule="auto"/>
      </w:pPr>
    </w:p>
    <w:p w:rsidR="002104D0" w:rsidRPr="002104D0" w:rsidRDefault="002104D0" w:rsidP="002104D0">
      <w:pPr>
        <w:tabs>
          <w:tab w:val="num" w:pos="0"/>
        </w:tabs>
        <w:ind w:firstLine="360"/>
        <w:rPr>
          <w:b/>
          <w:i/>
        </w:rPr>
      </w:pPr>
      <w:r w:rsidRPr="002104D0">
        <w:rPr>
          <w:b/>
          <w:i/>
        </w:rPr>
        <w:t>Pakeitimai:</w:t>
      </w:r>
    </w:p>
    <w:p w:rsidR="002104D0" w:rsidRPr="002104D0" w:rsidRDefault="002104D0" w:rsidP="002104D0">
      <w:pPr>
        <w:pStyle w:val="Sraopastraipa"/>
        <w:tabs>
          <w:tab w:val="left" w:pos="993"/>
          <w:tab w:val="left" w:pos="1134"/>
          <w:tab w:val="left" w:pos="1418"/>
        </w:tabs>
        <w:ind w:left="709" w:hanging="425"/>
        <w:jc w:val="both"/>
        <w:rPr>
          <w:rFonts w:ascii="Times New Roman" w:hAnsi="Times New Roman"/>
          <w:b/>
          <w:i/>
          <w:sz w:val="24"/>
          <w:szCs w:val="24"/>
          <w:lang w:eastAsia="lt-LT"/>
        </w:rPr>
      </w:pPr>
      <w:r w:rsidRPr="002104D0">
        <w:rPr>
          <w:rFonts w:ascii="Times New Roman" w:hAnsi="Times New Roman"/>
          <w:b/>
          <w:i/>
          <w:sz w:val="24"/>
          <w:szCs w:val="24"/>
        </w:rPr>
        <w:t>1. Teisėjų taryba, nutarimas Nr. 13P-</w:t>
      </w:r>
      <w:r>
        <w:rPr>
          <w:rFonts w:ascii="Times New Roman" w:hAnsi="Times New Roman"/>
          <w:b/>
          <w:i/>
          <w:sz w:val="24"/>
          <w:szCs w:val="24"/>
        </w:rPr>
        <w:t>137</w:t>
      </w:r>
      <w:bookmarkStart w:id="0" w:name="_GoBack"/>
      <w:bookmarkEnd w:id="0"/>
      <w:r w:rsidRPr="002104D0">
        <w:rPr>
          <w:rFonts w:ascii="Times New Roman" w:hAnsi="Times New Roman"/>
          <w:b/>
          <w:i/>
          <w:sz w:val="24"/>
          <w:szCs w:val="24"/>
        </w:rPr>
        <w:t>-(7.1.2), 2016-12-09</w:t>
      </w:r>
      <w:r w:rsidRPr="002104D0" w:rsidDel="005C38FE">
        <w:rPr>
          <w:rFonts w:ascii="Times New Roman" w:hAnsi="Times New Roman"/>
          <w:b/>
          <w:i/>
          <w:sz w:val="24"/>
          <w:szCs w:val="24"/>
        </w:rPr>
        <w:t xml:space="preserve"> </w:t>
      </w:r>
    </w:p>
    <w:p w:rsidR="0003104F" w:rsidRDefault="0003104F" w:rsidP="00631C4F">
      <w:pPr>
        <w:spacing w:after="200" w:line="276" w:lineRule="auto"/>
      </w:pPr>
      <w:r>
        <w:br w:type="page"/>
      </w:r>
    </w:p>
    <w:p w:rsidR="0003104F" w:rsidRDefault="0003104F" w:rsidP="00631C4F">
      <w:pPr>
        <w:jc w:val="right"/>
      </w:pPr>
      <w:r>
        <w:lastRenderedPageBreak/>
        <w:t xml:space="preserve">Teismo posėdžių garso įrašų </w:t>
      </w:r>
    </w:p>
    <w:p w:rsidR="0003104F" w:rsidRDefault="0003104F" w:rsidP="00631C4F">
      <w:pPr>
        <w:jc w:val="right"/>
      </w:pPr>
      <w:r>
        <w:t>darymo tvarkos aprašo</w:t>
      </w:r>
    </w:p>
    <w:p w:rsidR="0003104F" w:rsidRDefault="0003104F" w:rsidP="00631C4F">
      <w:pPr>
        <w:jc w:val="right"/>
      </w:pPr>
      <w:r>
        <w:t>priedas</w:t>
      </w:r>
    </w:p>
    <w:p w:rsidR="0003104F" w:rsidRDefault="0003104F" w:rsidP="00631C4F"/>
    <w:p w:rsidR="0003104F" w:rsidRDefault="0003104F" w:rsidP="00631C4F"/>
    <w:p w:rsidR="0003104F" w:rsidRDefault="0003104F" w:rsidP="00631C4F">
      <w:pPr>
        <w:jc w:val="right"/>
      </w:pPr>
      <w:r>
        <w:t xml:space="preserve">Bylos Nr. </w:t>
      </w:r>
    </w:p>
    <w:p w:rsidR="0003104F" w:rsidRDefault="0003104F" w:rsidP="00631C4F">
      <w:pPr>
        <w:jc w:val="right"/>
      </w:pPr>
      <w:r>
        <w:t xml:space="preserve">Bylos proceso Nr. </w:t>
      </w:r>
    </w:p>
    <w:p w:rsidR="0003104F" w:rsidRDefault="0003104F" w:rsidP="00631C4F">
      <w:pPr>
        <w:jc w:val="right"/>
      </w:pPr>
      <w:r>
        <w:t>Bylos tipas:</w:t>
      </w:r>
    </w:p>
    <w:p w:rsidR="0003104F" w:rsidRDefault="0003104F" w:rsidP="00631C4F">
      <w:pPr>
        <w:jc w:val="right"/>
      </w:pPr>
    </w:p>
    <w:p w:rsidR="0003104F" w:rsidRDefault="0003104F" w:rsidP="00631C4F"/>
    <w:p w:rsidR="0003104F" w:rsidRDefault="0003104F" w:rsidP="00631C4F"/>
    <w:p w:rsidR="0003104F" w:rsidRDefault="0003104F" w:rsidP="00631C4F">
      <w:pPr>
        <w:jc w:val="center"/>
      </w:pPr>
      <w:r>
        <w:t>(pavyzdinė forma)</w:t>
      </w:r>
    </w:p>
    <w:p w:rsidR="0003104F" w:rsidRDefault="0003104F" w:rsidP="00631C4F">
      <w:pPr>
        <w:jc w:val="center"/>
      </w:pPr>
    </w:p>
    <w:p w:rsidR="0003104F" w:rsidRPr="003C5785" w:rsidRDefault="0003104F" w:rsidP="00631C4F">
      <w:pPr>
        <w:jc w:val="center"/>
        <w:rPr>
          <w:caps/>
        </w:rPr>
      </w:pPr>
      <w:r w:rsidRPr="003C5785">
        <w:rPr>
          <w:caps/>
        </w:rPr>
        <w:t>Informacinė pažyma</w:t>
      </w:r>
    </w:p>
    <w:p w:rsidR="0003104F" w:rsidRDefault="0003104F" w:rsidP="00631C4F">
      <w:pPr>
        <w:jc w:val="center"/>
      </w:pPr>
    </w:p>
    <w:p w:rsidR="0003104F" w:rsidRDefault="0003104F" w:rsidP="00631C4F">
      <w:pPr>
        <w:jc w:val="center"/>
      </w:pPr>
      <w:r>
        <w:t>________________</w:t>
      </w:r>
    </w:p>
    <w:p w:rsidR="0003104F" w:rsidRDefault="0003104F" w:rsidP="00631C4F">
      <w:pPr>
        <w:jc w:val="center"/>
      </w:pPr>
      <w:r>
        <w:t>Data</w:t>
      </w:r>
    </w:p>
    <w:p w:rsidR="0003104F" w:rsidRDefault="0003104F" w:rsidP="00631C4F">
      <w:pPr>
        <w:jc w:val="center"/>
      </w:pPr>
    </w:p>
    <w:p w:rsidR="0003104F" w:rsidRDefault="0003104F" w:rsidP="00631C4F">
      <w:pPr>
        <w:jc w:val="center"/>
      </w:pPr>
    </w:p>
    <w:p w:rsidR="0003104F" w:rsidRDefault="0003104F" w:rsidP="00631C4F">
      <w:r>
        <w:t>Posėdžio vieta:</w:t>
      </w:r>
    </w:p>
    <w:p w:rsidR="0003104F" w:rsidRDefault="0003104F" w:rsidP="00631C4F"/>
    <w:p w:rsidR="0003104F" w:rsidRDefault="0003104F" w:rsidP="00631C4F">
      <w:pPr>
        <w:rPr>
          <w:rFonts w:ascii="Arial" w:hAnsi="Arial" w:cs="Arial"/>
          <w:b/>
          <w:bCs/>
          <w:color w:val="000000"/>
          <w:kern w:val="1"/>
        </w:rPr>
      </w:pPr>
      <w:r w:rsidRPr="002C4E35">
        <w:t>Posėdžio tipas</w:t>
      </w:r>
    </w:p>
    <w:p w:rsidR="0003104F" w:rsidRDefault="0003104F" w:rsidP="00631C4F"/>
    <w:p w:rsidR="0003104F" w:rsidRDefault="0003104F" w:rsidP="00631C4F">
      <w:r>
        <w:t xml:space="preserve">Teismo sudėtis: </w:t>
      </w:r>
    </w:p>
    <w:p w:rsidR="0003104F" w:rsidRDefault="0003104F" w:rsidP="00631C4F"/>
    <w:p w:rsidR="0003104F" w:rsidRPr="002C4E35" w:rsidRDefault="0003104F" w:rsidP="00631C4F">
      <w:pPr>
        <w:widowControl w:val="0"/>
        <w:autoSpaceDE w:val="0"/>
        <w:autoSpaceDN w:val="0"/>
        <w:adjustRightInd w:val="0"/>
      </w:pPr>
      <w:r w:rsidRPr="002C4E35">
        <w:t>Bylos proceso dalyviai:</w:t>
      </w:r>
    </w:p>
    <w:p w:rsidR="0003104F" w:rsidRDefault="0003104F" w:rsidP="00631C4F"/>
    <w:p w:rsidR="0003104F" w:rsidRDefault="0003104F" w:rsidP="00631C4F">
      <w:r>
        <w:t>Bylos esmė:</w:t>
      </w:r>
    </w:p>
    <w:p w:rsidR="0003104F" w:rsidRDefault="0003104F" w:rsidP="00631C4F"/>
    <w:p w:rsidR="0003104F" w:rsidRDefault="0003104F" w:rsidP="00631C4F">
      <w:r>
        <w:t>Posėdžio pradžios laikas __________</w:t>
      </w:r>
    </w:p>
    <w:p w:rsidR="0003104F" w:rsidRDefault="0003104F" w:rsidP="00631C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2970"/>
        <w:gridCol w:w="2880"/>
      </w:tblGrid>
      <w:tr w:rsidR="0003104F" w:rsidTr="00B91260">
        <w:tc>
          <w:tcPr>
            <w:tcW w:w="2808" w:type="dxa"/>
          </w:tcPr>
          <w:p w:rsidR="0003104F" w:rsidRPr="00B91260" w:rsidRDefault="0003104F" w:rsidP="00B91260">
            <w:pPr>
              <w:jc w:val="center"/>
            </w:pPr>
            <w:r w:rsidRPr="00B91260">
              <w:rPr>
                <w:sz w:val="22"/>
                <w:szCs w:val="22"/>
              </w:rPr>
              <w:t>Garso įrašo eigos laikas</w:t>
            </w:r>
          </w:p>
        </w:tc>
        <w:tc>
          <w:tcPr>
            <w:tcW w:w="2970" w:type="dxa"/>
          </w:tcPr>
          <w:p w:rsidR="0003104F" w:rsidRPr="00B91260" w:rsidRDefault="0003104F" w:rsidP="00B91260">
            <w:pPr>
              <w:jc w:val="center"/>
            </w:pPr>
            <w:r w:rsidRPr="00B91260">
              <w:rPr>
                <w:sz w:val="22"/>
                <w:szCs w:val="22"/>
              </w:rPr>
              <w:t>Įvykis posėdyje</w:t>
            </w:r>
          </w:p>
        </w:tc>
        <w:tc>
          <w:tcPr>
            <w:tcW w:w="2880" w:type="dxa"/>
          </w:tcPr>
          <w:p w:rsidR="0003104F" w:rsidRPr="00B91260" w:rsidRDefault="0003104F" w:rsidP="00B91260">
            <w:pPr>
              <w:jc w:val="center"/>
            </w:pPr>
            <w:r w:rsidRPr="00B91260">
              <w:rPr>
                <w:sz w:val="22"/>
                <w:szCs w:val="22"/>
              </w:rPr>
              <w:t>Pastabos</w:t>
            </w:r>
          </w:p>
        </w:tc>
      </w:tr>
      <w:tr w:rsidR="0003104F" w:rsidTr="00B91260">
        <w:tc>
          <w:tcPr>
            <w:tcW w:w="2808" w:type="dxa"/>
          </w:tcPr>
          <w:p w:rsidR="0003104F" w:rsidRPr="00B91260" w:rsidRDefault="0003104F" w:rsidP="00B91260">
            <w:pPr>
              <w:jc w:val="center"/>
            </w:pPr>
          </w:p>
        </w:tc>
        <w:tc>
          <w:tcPr>
            <w:tcW w:w="2970" w:type="dxa"/>
          </w:tcPr>
          <w:p w:rsidR="0003104F" w:rsidRPr="00B91260" w:rsidRDefault="0003104F" w:rsidP="00B91260">
            <w:pPr>
              <w:jc w:val="center"/>
            </w:pPr>
          </w:p>
        </w:tc>
        <w:tc>
          <w:tcPr>
            <w:tcW w:w="2880" w:type="dxa"/>
          </w:tcPr>
          <w:p w:rsidR="0003104F" w:rsidRPr="00B91260" w:rsidRDefault="0003104F" w:rsidP="00B91260">
            <w:pPr>
              <w:jc w:val="center"/>
            </w:pPr>
          </w:p>
        </w:tc>
      </w:tr>
      <w:tr w:rsidR="0003104F" w:rsidTr="00B91260">
        <w:tc>
          <w:tcPr>
            <w:tcW w:w="2808" w:type="dxa"/>
          </w:tcPr>
          <w:p w:rsidR="0003104F" w:rsidRPr="00B91260" w:rsidRDefault="0003104F" w:rsidP="00B91260">
            <w:pPr>
              <w:jc w:val="center"/>
            </w:pPr>
          </w:p>
        </w:tc>
        <w:tc>
          <w:tcPr>
            <w:tcW w:w="2970" w:type="dxa"/>
          </w:tcPr>
          <w:p w:rsidR="0003104F" w:rsidRPr="00B91260" w:rsidRDefault="0003104F" w:rsidP="00B91260">
            <w:pPr>
              <w:jc w:val="center"/>
            </w:pPr>
          </w:p>
        </w:tc>
        <w:tc>
          <w:tcPr>
            <w:tcW w:w="2880" w:type="dxa"/>
          </w:tcPr>
          <w:p w:rsidR="0003104F" w:rsidRPr="00B91260" w:rsidRDefault="0003104F" w:rsidP="00B91260">
            <w:pPr>
              <w:jc w:val="center"/>
            </w:pPr>
          </w:p>
        </w:tc>
      </w:tr>
    </w:tbl>
    <w:p w:rsidR="0003104F" w:rsidRDefault="0003104F" w:rsidP="00631C4F"/>
    <w:p w:rsidR="0003104F" w:rsidRDefault="0003104F" w:rsidP="00631C4F"/>
    <w:p w:rsidR="0003104F" w:rsidRDefault="0003104F" w:rsidP="00631C4F">
      <w:r>
        <w:t>Posėdžio pabaigos laikas __________</w:t>
      </w:r>
    </w:p>
    <w:p w:rsidR="0003104F" w:rsidRDefault="0003104F" w:rsidP="00631C4F"/>
    <w:p w:rsidR="0003104F" w:rsidRDefault="0003104F" w:rsidP="00631C4F"/>
    <w:p w:rsidR="0003104F" w:rsidRDefault="0003104F" w:rsidP="00631C4F">
      <w:r>
        <w:t>Teismo posėdžio sekretorius</w:t>
      </w:r>
    </w:p>
    <w:p w:rsidR="0003104F" w:rsidRDefault="0003104F" w:rsidP="00631C4F"/>
    <w:p w:rsidR="0003104F" w:rsidRDefault="0003104F"/>
    <w:sectPr w:rsidR="0003104F" w:rsidSect="00125F55">
      <w:pgSz w:w="11906" w:h="16838"/>
      <w:pgMar w:top="993" w:right="83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C4F"/>
    <w:rsid w:val="00007998"/>
    <w:rsid w:val="0003104F"/>
    <w:rsid w:val="00037FB8"/>
    <w:rsid w:val="00125F55"/>
    <w:rsid w:val="0013582F"/>
    <w:rsid w:val="001421F8"/>
    <w:rsid w:val="00172B12"/>
    <w:rsid w:val="0018441C"/>
    <w:rsid w:val="002104D0"/>
    <w:rsid w:val="002660DB"/>
    <w:rsid w:val="00284243"/>
    <w:rsid w:val="002961C1"/>
    <w:rsid w:val="002A5643"/>
    <w:rsid w:val="002C4E35"/>
    <w:rsid w:val="002D36E0"/>
    <w:rsid w:val="0033195B"/>
    <w:rsid w:val="003339B2"/>
    <w:rsid w:val="003C5785"/>
    <w:rsid w:val="0043584F"/>
    <w:rsid w:val="00565988"/>
    <w:rsid w:val="006051EA"/>
    <w:rsid w:val="00631AE0"/>
    <w:rsid w:val="00631C4F"/>
    <w:rsid w:val="006526EA"/>
    <w:rsid w:val="006632B1"/>
    <w:rsid w:val="00675D3C"/>
    <w:rsid w:val="00686EA8"/>
    <w:rsid w:val="006E4968"/>
    <w:rsid w:val="00700C54"/>
    <w:rsid w:val="007911A6"/>
    <w:rsid w:val="00793290"/>
    <w:rsid w:val="007E756D"/>
    <w:rsid w:val="007F2269"/>
    <w:rsid w:val="008051AD"/>
    <w:rsid w:val="00825574"/>
    <w:rsid w:val="008553D3"/>
    <w:rsid w:val="008B7EAC"/>
    <w:rsid w:val="0090670D"/>
    <w:rsid w:val="00911D2E"/>
    <w:rsid w:val="0093583F"/>
    <w:rsid w:val="00975FE0"/>
    <w:rsid w:val="009A2989"/>
    <w:rsid w:val="009A5530"/>
    <w:rsid w:val="009F311D"/>
    <w:rsid w:val="00A03B82"/>
    <w:rsid w:val="00A8353E"/>
    <w:rsid w:val="00A97804"/>
    <w:rsid w:val="00AC5476"/>
    <w:rsid w:val="00AF3832"/>
    <w:rsid w:val="00B00DE8"/>
    <w:rsid w:val="00B42336"/>
    <w:rsid w:val="00B91260"/>
    <w:rsid w:val="00BA0396"/>
    <w:rsid w:val="00C20AC3"/>
    <w:rsid w:val="00C52026"/>
    <w:rsid w:val="00CC3F9C"/>
    <w:rsid w:val="00D91420"/>
    <w:rsid w:val="00DD7411"/>
    <w:rsid w:val="00DE63BE"/>
    <w:rsid w:val="00E243B7"/>
    <w:rsid w:val="00E26D25"/>
    <w:rsid w:val="00E41B3E"/>
    <w:rsid w:val="00EA26A5"/>
    <w:rsid w:val="00EF23EF"/>
    <w:rsid w:val="00F547ED"/>
    <w:rsid w:val="00F7470D"/>
    <w:rsid w:val="00FA4CC6"/>
    <w:rsid w:val="00FB3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1C4F"/>
    <w:rPr>
      <w:rFonts w:ascii="Times New Roman" w:eastAsia="Times New Roman" w:hAnsi="Times New Roman"/>
      <w:sz w:val="24"/>
      <w:szCs w:val="24"/>
      <w:lang w:eastAsia="en-US"/>
    </w:rPr>
  </w:style>
  <w:style w:type="paragraph" w:styleId="Antrat1">
    <w:name w:val="heading 1"/>
    <w:basedOn w:val="prastasis"/>
    <w:next w:val="prastasis"/>
    <w:link w:val="Antrat1Diagrama"/>
    <w:qFormat/>
    <w:locked/>
    <w:rsid w:val="00AF3832"/>
    <w:pPr>
      <w:keepNext/>
      <w:spacing w:before="240" w:after="60"/>
      <w:outlineLvl w:val="0"/>
    </w:pPr>
    <w:rPr>
      <w:rFonts w:asciiTheme="majorHAnsi" w:eastAsiaTheme="majorEastAsia" w:hAnsiTheme="majorHAnsi" w:cstheme="majorBidi"/>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631C4F"/>
    <w:pPr>
      <w:spacing w:after="200" w:line="276" w:lineRule="auto"/>
      <w:ind w:left="720"/>
      <w:contextualSpacing/>
    </w:pPr>
    <w:rPr>
      <w:rFonts w:ascii="Calibri" w:eastAsia="Calibri" w:hAnsi="Calibri"/>
      <w:sz w:val="22"/>
      <w:szCs w:val="22"/>
    </w:rPr>
  </w:style>
  <w:style w:type="paragraph" w:customStyle="1" w:styleId="Data1">
    <w:name w:val="Data1"/>
    <w:basedOn w:val="Antrats"/>
    <w:uiPriority w:val="99"/>
    <w:rsid w:val="00631C4F"/>
  </w:style>
  <w:style w:type="table" w:styleId="Lentelstinklelis">
    <w:name w:val="Table Grid"/>
    <w:basedOn w:val="prastojilentel"/>
    <w:uiPriority w:val="99"/>
    <w:rsid w:val="00631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rsid w:val="00631C4F"/>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631C4F"/>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C20A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20AC3"/>
    <w:rPr>
      <w:rFonts w:ascii="Tahoma" w:hAnsi="Tahoma" w:cs="Tahoma"/>
      <w:sz w:val="16"/>
      <w:szCs w:val="16"/>
    </w:rPr>
  </w:style>
  <w:style w:type="character" w:styleId="Komentaronuoroda">
    <w:name w:val="annotation reference"/>
    <w:basedOn w:val="Numatytasispastraiposriftas"/>
    <w:uiPriority w:val="99"/>
    <w:semiHidden/>
    <w:rsid w:val="0013582F"/>
    <w:rPr>
      <w:rFonts w:cs="Times New Roman"/>
      <w:sz w:val="16"/>
      <w:szCs w:val="16"/>
    </w:rPr>
  </w:style>
  <w:style w:type="paragraph" w:styleId="Komentarotekstas">
    <w:name w:val="annotation text"/>
    <w:basedOn w:val="prastasis"/>
    <w:link w:val="KomentarotekstasDiagrama"/>
    <w:uiPriority w:val="99"/>
    <w:semiHidden/>
    <w:rsid w:val="0013582F"/>
    <w:rPr>
      <w:sz w:val="20"/>
      <w:szCs w:val="20"/>
    </w:rPr>
  </w:style>
  <w:style w:type="character" w:customStyle="1" w:styleId="KomentarotekstasDiagrama">
    <w:name w:val="Komentaro tekstas Diagrama"/>
    <w:basedOn w:val="Numatytasispastraiposriftas"/>
    <w:link w:val="Komentarotekstas"/>
    <w:uiPriority w:val="99"/>
    <w:semiHidden/>
    <w:locked/>
    <w:rsid w:val="0013582F"/>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13582F"/>
    <w:rPr>
      <w:b/>
      <w:bCs/>
    </w:rPr>
  </w:style>
  <w:style w:type="character" w:customStyle="1" w:styleId="KomentarotemaDiagrama">
    <w:name w:val="Komentaro tema Diagrama"/>
    <w:basedOn w:val="KomentarotekstasDiagrama"/>
    <w:link w:val="Komentarotema"/>
    <w:uiPriority w:val="99"/>
    <w:semiHidden/>
    <w:locked/>
    <w:rsid w:val="0013582F"/>
    <w:rPr>
      <w:rFonts w:ascii="Times New Roman" w:hAnsi="Times New Roman" w:cs="Times New Roman"/>
      <w:b/>
      <w:bCs/>
      <w:sz w:val="20"/>
      <w:szCs w:val="20"/>
    </w:rPr>
  </w:style>
  <w:style w:type="paragraph" w:styleId="Pavadinimas">
    <w:name w:val="Title"/>
    <w:basedOn w:val="Antrat1"/>
    <w:link w:val="PavadinimasDiagrama"/>
    <w:uiPriority w:val="99"/>
    <w:qFormat/>
    <w:locked/>
    <w:rsid w:val="00AF3832"/>
    <w:pPr>
      <w:spacing w:before="0" w:after="0"/>
      <w:ind w:left="1134" w:right="1134"/>
      <w:jc w:val="center"/>
    </w:pPr>
    <w:rPr>
      <w:rFonts w:ascii="Times New Roman" w:eastAsia="Times New Roman" w:hAnsi="Times New Roman" w:cs="Times New Roman"/>
      <w:caps/>
      <w:kern w:val="0"/>
      <w:sz w:val="26"/>
      <w:szCs w:val="24"/>
    </w:rPr>
  </w:style>
  <w:style w:type="character" w:customStyle="1" w:styleId="PavadinimasDiagrama">
    <w:name w:val="Pavadinimas Diagrama"/>
    <w:basedOn w:val="Numatytasispastraiposriftas"/>
    <w:link w:val="Pavadinimas"/>
    <w:uiPriority w:val="99"/>
    <w:rsid w:val="00AF3832"/>
    <w:rPr>
      <w:rFonts w:ascii="Times New Roman" w:eastAsia="Times New Roman" w:hAnsi="Times New Roman"/>
      <w:b/>
      <w:bCs/>
      <w:caps/>
      <w:sz w:val="26"/>
      <w:szCs w:val="24"/>
      <w:lang w:eastAsia="en-US"/>
    </w:rPr>
  </w:style>
  <w:style w:type="character" w:customStyle="1" w:styleId="Antrat1Diagrama">
    <w:name w:val="Antraštė 1 Diagrama"/>
    <w:basedOn w:val="Numatytasispastraiposriftas"/>
    <w:link w:val="Antrat1"/>
    <w:rsid w:val="00AF3832"/>
    <w:rPr>
      <w:rFonts w:asciiTheme="majorHAnsi" w:eastAsiaTheme="majorEastAsia" w:hAnsiTheme="majorHAnsi" w:cstheme="majorBidi"/>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1C4F"/>
    <w:rPr>
      <w:rFonts w:ascii="Times New Roman" w:eastAsia="Times New Roman" w:hAnsi="Times New Roman"/>
      <w:sz w:val="24"/>
      <w:szCs w:val="24"/>
      <w:lang w:eastAsia="en-US"/>
    </w:rPr>
  </w:style>
  <w:style w:type="paragraph" w:styleId="Antrat1">
    <w:name w:val="heading 1"/>
    <w:basedOn w:val="prastasis"/>
    <w:next w:val="prastasis"/>
    <w:link w:val="Antrat1Diagrama"/>
    <w:qFormat/>
    <w:locked/>
    <w:rsid w:val="00AF3832"/>
    <w:pPr>
      <w:keepNext/>
      <w:spacing w:before="240" w:after="60"/>
      <w:outlineLvl w:val="0"/>
    </w:pPr>
    <w:rPr>
      <w:rFonts w:asciiTheme="majorHAnsi" w:eastAsiaTheme="majorEastAsia" w:hAnsiTheme="majorHAnsi" w:cstheme="majorBidi"/>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631C4F"/>
    <w:pPr>
      <w:spacing w:after="200" w:line="276" w:lineRule="auto"/>
      <w:ind w:left="720"/>
      <w:contextualSpacing/>
    </w:pPr>
    <w:rPr>
      <w:rFonts w:ascii="Calibri" w:eastAsia="Calibri" w:hAnsi="Calibri"/>
      <w:sz w:val="22"/>
      <w:szCs w:val="22"/>
    </w:rPr>
  </w:style>
  <w:style w:type="paragraph" w:customStyle="1" w:styleId="Data1">
    <w:name w:val="Data1"/>
    <w:basedOn w:val="Antrats"/>
    <w:uiPriority w:val="99"/>
    <w:rsid w:val="00631C4F"/>
  </w:style>
  <w:style w:type="table" w:styleId="Lentelstinklelis">
    <w:name w:val="Table Grid"/>
    <w:basedOn w:val="prastojilentel"/>
    <w:uiPriority w:val="99"/>
    <w:rsid w:val="00631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rsid w:val="00631C4F"/>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631C4F"/>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C20A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20AC3"/>
    <w:rPr>
      <w:rFonts w:ascii="Tahoma" w:hAnsi="Tahoma" w:cs="Tahoma"/>
      <w:sz w:val="16"/>
      <w:szCs w:val="16"/>
    </w:rPr>
  </w:style>
  <w:style w:type="character" w:styleId="Komentaronuoroda">
    <w:name w:val="annotation reference"/>
    <w:basedOn w:val="Numatytasispastraiposriftas"/>
    <w:uiPriority w:val="99"/>
    <w:semiHidden/>
    <w:rsid w:val="0013582F"/>
    <w:rPr>
      <w:rFonts w:cs="Times New Roman"/>
      <w:sz w:val="16"/>
      <w:szCs w:val="16"/>
    </w:rPr>
  </w:style>
  <w:style w:type="paragraph" w:styleId="Komentarotekstas">
    <w:name w:val="annotation text"/>
    <w:basedOn w:val="prastasis"/>
    <w:link w:val="KomentarotekstasDiagrama"/>
    <w:uiPriority w:val="99"/>
    <w:semiHidden/>
    <w:rsid w:val="0013582F"/>
    <w:rPr>
      <w:sz w:val="20"/>
      <w:szCs w:val="20"/>
    </w:rPr>
  </w:style>
  <w:style w:type="character" w:customStyle="1" w:styleId="KomentarotekstasDiagrama">
    <w:name w:val="Komentaro tekstas Diagrama"/>
    <w:basedOn w:val="Numatytasispastraiposriftas"/>
    <w:link w:val="Komentarotekstas"/>
    <w:uiPriority w:val="99"/>
    <w:semiHidden/>
    <w:locked/>
    <w:rsid w:val="0013582F"/>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13582F"/>
    <w:rPr>
      <w:b/>
      <w:bCs/>
    </w:rPr>
  </w:style>
  <w:style w:type="character" w:customStyle="1" w:styleId="KomentarotemaDiagrama">
    <w:name w:val="Komentaro tema Diagrama"/>
    <w:basedOn w:val="KomentarotekstasDiagrama"/>
    <w:link w:val="Komentarotema"/>
    <w:uiPriority w:val="99"/>
    <w:semiHidden/>
    <w:locked/>
    <w:rsid w:val="0013582F"/>
    <w:rPr>
      <w:rFonts w:ascii="Times New Roman" w:hAnsi="Times New Roman" w:cs="Times New Roman"/>
      <w:b/>
      <w:bCs/>
      <w:sz w:val="20"/>
      <w:szCs w:val="20"/>
    </w:rPr>
  </w:style>
  <w:style w:type="paragraph" w:styleId="Pavadinimas">
    <w:name w:val="Title"/>
    <w:basedOn w:val="Antrat1"/>
    <w:link w:val="PavadinimasDiagrama"/>
    <w:uiPriority w:val="99"/>
    <w:qFormat/>
    <w:locked/>
    <w:rsid w:val="00AF3832"/>
    <w:pPr>
      <w:spacing w:before="0" w:after="0"/>
      <w:ind w:left="1134" w:right="1134"/>
      <w:jc w:val="center"/>
    </w:pPr>
    <w:rPr>
      <w:rFonts w:ascii="Times New Roman" w:eastAsia="Times New Roman" w:hAnsi="Times New Roman" w:cs="Times New Roman"/>
      <w:caps/>
      <w:kern w:val="0"/>
      <w:sz w:val="26"/>
      <w:szCs w:val="24"/>
    </w:rPr>
  </w:style>
  <w:style w:type="character" w:customStyle="1" w:styleId="PavadinimasDiagrama">
    <w:name w:val="Pavadinimas Diagrama"/>
    <w:basedOn w:val="Numatytasispastraiposriftas"/>
    <w:link w:val="Pavadinimas"/>
    <w:uiPriority w:val="99"/>
    <w:rsid w:val="00AF3832"/>
    <w:rPr>
      <w:rFonts w:ascii="Times New Roman" w:eastAsia="Times New Roman" w:hAnsi="Times New Roman"/>
      <w:b/>
      <w:bCs/>
      <w:caps/>
      <w:sz w:val="26"/>
      <w:szCs w:val="24"/>
      <w:lang w:eastAsia="en-US"/>
    </w:rPr>
  </w:style>
  <w:style w:type="character" w:customStyle="1" w:styleId="Antrat1Diagrama">
    <w:name w:val="Antraštė 1 Diagrama"/>
    <w:basedOn w:val="Numatytasispastraiposriftas"/>
    <w:link w:val="Antrat1"/>
    <w:rsid w:val="00AF3832"/>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738468">
      <w:bodyDiv w:val="1"/>
      <w:marLeft w:val="0"/>
      <w:marRight w:val="0"/>
      <w:marTop w:val="0"/>
      <w:marBottom w:val="0"/>
      <w:divBdr>
        <w:top w:val="none" w:sz="0" w:space="0" w:color="auto"/>
        <w:left w:val="none" w:sz="0" w:space="0" w:color="auto"/>
        <w:bottom w:val="none" w:sz="0" w:space="0" w:color="auto"/>
        <w:right w:val="none" w:sz="0" w:space="0" w:color="auto"/>
      </w:divBdr>
    </w:div>
    <w:div w:id="19469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6150</Words>
  <Characters>3507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Ligita Velykiene</cp:lastModifiedBy>
  <cp:revision>3</cp:revision>
  <dcterms:created xsi:type="dcterms:W3CDTF">2016-12-15T12:30:00Z</dcterms:created>
  <dcterms:modified xsi:type="dcterms:W3CDTF">2016-12-15T12:50:00Z</dcterms:modified>
</cp:coreProperties>
</file>