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B8" w:rsidRPr="00AB21B8" w:rsidRDefault="00AB21B8" w:rsidP="00AB21B8">
      <w:pPr>
        <w:rPr>
          <w:rFonts w:ascii="Times New Roman" w:hAnsi="Times New Roman" w:cs="Times New Roman"/>
          <w:sz w:val="24"/>
          <w:szCs w:val="24"/>
        </w:rPr>
      </w:pPr>
      <w:r w:rsidRPr="00AB21B8">
        <w:rPr>
          <w:rFonts w:ascii="Times New Roman" w:hAnsi="Times New Roman" w:cs="Times New Roman"/>
          <w:sz w:val="24"/>
          <w:szCs w:val="24"/>
        </w:rPr>
        <w:t>Lietuvos Aukščiausiojo Teismo teisėjas Algis Norkūnas, komisijos pirmininkas.</w:t>
      </w:r>
    </w:p>
    <w:p w:rsidR="00AB21B8" w:rsidRPr="00AB21B8" w:rsidRDefault="00AB21B8" w:rsidP="00AB21B8">
      <w:pPr>
        <w:rPr>
          <w:rFonts w:ascii="Times New Roman" w:hAnsi="Times New Roman" w:cs="Times New Roman"/>
          <w:sz w:val="24"/>
          <w:szCs w:val="24"/>
        </w:rPr>
      </w:pPr>
      <w:r w:rsidRPr="00AB21B8">
        <w:rPr>
          <w:rFonts w:ascii="Times New Roman" w:hAnsi="Times New Roman" w:cs="Times New Roman"/>
          <w:sz w:val="24"/>
          <w:szCs w:val="24"/>
        </w:rPr>
        <w:t>Lietuvos vyriausiojo administracinio teismo teisėja </w:t>
      </w:r>
      <w:r>
        <w:rPr>
          <w:rFonts w:ascii="Times New Roman" w:hAnsi="Times New Roman" w:cs="Times New Roman"/>
          <w:sz w:val="24"/>
          <w:szCs w:val="24"/>
        </w:rPr>
        <w:t>Veslava Ruskan</w:t>
      </w:r>
      <w:r w:rsidRPr="00AB21B8">
        <w:rPr>
          <w:rFonts w:ascii="Times New Roman" w:hAnsi="Times New Roman" w:cs="Times New Roman"/>
          <w:sz w:val="24"/>
          <w:szCs w:val="24"/>
        </w:rPr>
        <w:t>.</w:t>
      </w:r>
    </w:p>
    <w:p w:rsidR="00AB21B8" w:rsidRPr="00AB21B8" w:rsidRDefault="00AB21B8" w:rsidP="00AB21B8">
      <w:pPr>
        <w:rPr>
          <w:rFonts w:ascii="Times New Roman" w:hAnsi="Times New Roman" w:cs="Times New Roman"/>
          <w:sz w:val="24"/>
          <w:szCs w:val="24"/>
        </w:rPr>
      </w:pPr>
      <w:r w:rsidRPr="00AB21B8">
        <w:rPr>
          <w:rFonts w:ascii="Times New Roman" w:hAnsi="Times New Roman" w:cs="Times New Roman"/>
          <w:sz w:val="24"/>
          <w:szCs w:val="24"/>
        </w:rPr>
        <w:t>Lietuvos apeliacinio teismo teisėjas</w:t>
      </w:r>
      <w:r>
        <w:rPr>
          <w:rFonts w:ascii="Times New Roman" w:hAnsi="Times New Roman" w:cs="Times New Roman"/>
          <w:sz w:val="24"/>
          <w:szCs w:val="24"/>
        </w:rPr>
        <w:t xml:space="preserve"> Linas Žukauskas</w:t>
      </w:r>
      <w:r w:rsidRPr="00AB21B8">
        <w:rPr>
          <w:rFonts w:ascii="Times New Roman" w:hAnsi="Times New Roman" w:cs="Times New Roman"/>
          <w:sz w:val="24"/>
          <w:szCs w:val="24"/>
        </w:rPr>
        <w:t>.</w:t>
      </w:r>
    </w:p>
    <w:p w:rsidR="00AB21B8" w:rsidRPr="00AB21B8" w:rsidRDefault="00AB21B8" w:rsidP="00AB21B8">
      <w:pPr>
        <w:rPr>
          <w:rFonts w:ascii="Times New Roman" w:hAnsi="Times New Roman" w:cs="Times New Roman"/>
          <w:sz w:val="24"/>
          <w:szCs w:val="24"/>
        </w:rPr>
      </w:pPr>
      <w:r w:rsidRPr="00AB21B8">
        <w:rPr>
          <w:rFonts w:ascii="Times New Roman" w:hAnsi="Times New Roman" w:cs="Times New Roman"/>
          <w:sz w:val="24"/>
          <w:szCs w:val="24"/>
        </w:rPr>
        <w:t>Vilniaus miesto apylinkės teismo teisėja</w:t>
      </w:r>
      <w:r>
        <w:rPr>
          <w:rFonts w:ascii="Times New Roman" w:hAnsi="Times New Roman" w:cs="Times New Roman"/>
          <w:sz w:val="24"/>
          <w:szCs w:val="24"/>
        </w:rPr>
        <w:t xml:space="preserve"> Diana Butrimienė</w:t>
      </w:r>
      <w:r w:rsidRPr="00AB21B8">
        <w:rPr>
          <w:rFonts w:ascii="Times New Roman" w:hAnsi="Times New Roman" w:cs="Times New Roman"/>
          <w:sz w:val="24"/>
          <w:szCs w:val="24"/>
        </w:rPr>
        <w:t>.</w:t>
      </w:r>
    </w:p>
    <w:p w:rsidR="00AB21B8" w:rsidRPr="00AB21B8" w:rsidRDefault="00AB21B8" w:rsidP="00AB21B8">
      <w:pPr>
        <w:rPr>
          <w:rFonts w:ascii="Times New Roman" w:hAnsi="Times New Roman" w:cs="Times New Roman"/>
          <w:sz w:val="24"/>
          <w:szCs w:val="24"/>
        </w:rPr>
      </w:pPr>
      <w:r w:rsidRPr="00AB21B8">
        <w:rPr>
          <w:rFonts w:ascii="Times New Roman" w:hAnsi="Times New Roman" w:cs="Times New Roman"/>
          <w:sz w:val="24"/>
          <w:szCs w:val="24"/>
        </w:rPr>
        <w:t>Lietuvos Respublikos Prezidento paskirta visuomenės atstovė Teodora Staugaitienė.</w:t>
      </w:r>
    </w:p>
    <w:p w:rsidR="00AB21B8" w:rsidRPr="00AB21B8" w:rsidRDefault="00AB21B8" w:rsidP="00AB21B8">
      <w:pPr>
        <w:rPr>
          <w:rFonts w:ascii="Times New Roman" w:hAnsi="Times New Roman" w:cs="Times New Roman"/>
          <w:sz w:val="24"/>
          <w:szCs w:val="24"/>
        </w:rPr>
      </w:pPr>
      <w:r w:rsidRPr="00AB21B8">
        <w:rPr>
          <w:rFonts w:ascii="Times New Roman" w:hAnsi="Times New Roman" w:cs="Times New Roman"/>
          <w:sz w:val="24"/>
          <w:szCs w:val="24"/>
        </w:rPr>
        <w:t>Lietuvos Respublikos Prezidento paskirta</w:t>
      </w:r>
      <w:r w:rsidR="00D172BE">
        <w:rPr>
          <w:rFonts w:ascii="Times New Roman" w:hAnsi="Times New Roman" w:cs="Times New Roman"/>
          <w:sz w:val="24"/>
          <w:szCs w:val="24"/>
        </w:rPr>
        <w:t>s visuomenės atstovas</w:t>
      </w:r>
      <w:r w:rsidRPr="00AB21B8">
        <w:rPr>
          <w:rFonts w:ascii="Times New Roman" w:hAnsi="Times New Roman" w:cs="Times New Roman"/>
          <w:sz w:val="24"/>
          <w:szCs w:val="24"/>
        </w:rPr>
        <w:t xml:space="preserve"> </w:t>
      </w:r>
      <w:r w:rsidR="00D172BE">
        <w:rPr>
          <w:rFonts w:ascii="Times New Roman" w:hAnsi="Times New Roman" w:cs="Times New Roman"/>
          <w:sz w:val="24"/>
          <w:szCs w:val="24"/>
        </w:rPr>
        <w:t>Algimantas Čepas</w:t>
      </w:r>
      <w:r w:rsidRPr="00AB21B8">
        <w:rPr>
          <w:rFonts w:ascii="Times New Roman" w:hAnsi="Times New Roman" w:cs="Times New Roman"/>
          <w:sz w:val="24"/>
          <w:szCs w:val="24"/>
        </w:rPr>
        <w:t>.</w:t>
      </w:r>
    </w:p>
    <w:p w:rsidR="00AB21B8" w:rsidRPr="00AB21B8" w:rsidRDefault="00AB21B8" w:rsidP="00AB21B8">
      <w:pPr>
        <w:rPr>
          <w:rFonts w:ascii="Times New Roman" w:hAnsi="Times New Roman" w:cs="Times New Roman"/>
          <w:sz w:val="24"/>
          <w:szCs w:val="24"/>
        </w:rPr>
      </w:pPr>
      <w:r w:rsidRPr="00AB21B8">
        <w:rPr>
          <w:rFonts w:ascii="Times New Roman" w:hAnsi="Times New Roman" w:cs="Times New Roman"/>
          <w:sz w:val="24"/>
          <w:szCs w:val="24"/>
        </w:rPr>
        <w:t>Lietuvos Respublikos Seimo Pirmininko paskirta visuomenės atstovė Jūratė Novagrockienė.</w:t>
      </w:r>
    </w:p>
    <w:p w:rsidR="00D357ED" w:rsidRDefault="00D357ED"/>
    <w:sectPr w:rsidR="00D357ED" w:rsidSect="00D357E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1E9"/>
    <w:multiLevelType w:val="multilevel"/>
    <w:tmpl w:val="D3DC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AB21B8"/>
    <w:rsid w:val="00850C0B"/>
    <w:rsid w:val="00AB21B8"/>
    <w:rsid w:val="00D172BE"/>
    <w:rsid w:val="00D357ED"/>
    <w:rsid w:val="00F136C5"/>
    <w:rsid w:val="00F4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57E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AB21B8"/>
  </w:style>
  <w:style w:type="character" w:styleId="Hipersaitas">
    <w:name w:val="Hyperlink"/>
    <w:basedOn w:val="Numatytasispastraiposriftas"/>
    <w:uiPriority w:val="99"/>
    <w:unhideWhenUsed/>
    <w:rsid w:val="00AB21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186</Characters>
  <Application>Microsoft Office Word</Application>
  <DocSecurity>0</DocSecurity>
  <Lines>1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a.pauliukaite</dc:creator>
  <cp:lastModifiedBy>a.pauliukaite</cp:lastModifiedBy>
  <cp:revision>3</cp:revision>
  <dcterms:created xsi:type="dcterms:W3CDTF">2016-12-01T07:41:00Z</dcterms:created>
  <dcterms:modified xsi:type="dcterms:W3CDTF">2016-12-01T07:42:00Z</dcterms:modified>
</cp:coreProperties>
</file>