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F13" w:rsidRPr="0033192F" w:rsidRDefault="00101F13" w:rsidP="003E5139">
      <w:pPr>
        <w:jc w:val="center"/>
        <w:rPr>
          <w:b/>
          <w:color w:val="000000"/>
        </w:rPr>
      </w:pPr>
      <w:r w:rsidRPr="0033192F">
        <w:rPr>
          <w:b/>
          <w:color w:val="000000"/>
        </w:rPr>
        <w:t>SEMINARO PAGAL BAUDŽIAMĄSIAS BYLAS NAGRINĖJANČIŲ APYGARDŲ IR APYLINKIŲ TEISMŲ TEISĖJŲ MOKYMO PROGRAMĄ</w:t>
      </w:r>
    </w:p>
    <w:p w:rsidR="00101F13" w:rsidRPr="0033192F" w:rsidRDefault="00101F13" w:rsidP="00DF5C26">
      <w:pPr>
        <w:jc w:val="center"/>
        <w:rPr>
          <w:bCs/>
        </w:rPr>
      </w:pPr>
      <w:r w:rsidRPr="0033192F">
        <w:rPr>
          <w:bCs/>
        </w:rPr>
        <w:t>(seminaro kodas – B-I-1)</w:t>
      </w:r>
    </w:p>
    <w:p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:rsidR="00101F13" w:rsidRPr="0033192F" w:rsidRDefault="00101F13" w:rsidP="00CE597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101F13" w:rsidRPr="0033192F" w:rsidRDefault="00101F13" w:rsidP="00265A1A">
      <w:pPr>
        <w:jc w:val="center"/>
        <w:rPr>
          <w:bCs/>
          <w:sz w:val="20"/>
          <w:szCs w:val="20"/>
        </w:rPr>
      </w:pPr>
    </w:p>
    <w:p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CD2B65">
        <w:t>7</w:t>
      </w:r>
      <w:r w:rsidRPr="0033192F">
        <w:t xml:space="preserve"> m. </w:t>
      </w:r>
      <w:r w:rsidR="00CD2B65">
        <w:t>vasario</w:t>
      </w:r>
      <w:r w:rsidRPr="0033192F">
        <w:t xml:space="preserve"> </w:t>
      </w:r>
      <w:r w:rsidR="00CD2B65">
        <w:t>20-23</w:t>
      </w:r>
      <w:r w:rsidRPr="0033192F">
        <w:t xml:space="preserve"> d.</w:t>
      </w:r>
    </w:p>
    <w:p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/>
      </w:tblPr>
      <w:tblGrid>
        <w:gridCol w:w="10265"/>
      </w:tblGrid>
      <w:tr w:rsidR="00101F13" w:rsidRPr="003E5139" w:rsidTr="00DB27AA">
        <w:tc>
          <w:tcPr>
            <w:tcW w:w="10265" w:type="dxa"/>
          </w:tcPr>
          <w:p w:rsidR="00101F13" w:rsidRPr="002A3798" w:rsidRDefault="00101F13" w:rsidP="00E2514D">
            <w:pPr>
              <w:rPr>
                <w:i/>
                <w:iCs/>
              </w:rPr>
            </w:pPr>
            <w:r w:rsidRPr="002A3798">
              <w:rPr>
                <w:i/>
                <w:iCs/>
              </w:rPr>
              <w:t>Lektoriai:</w:t>
            </w:r>
          </w:p>
          <w:p w:rsidR="00101F13" w:rsidRPr="009B0DCB" w:rsidRDefault="00101F13" w:rsidP="0035133B">
            <w:pPr>
              <w:ind w:right="-1080"/>
              <w:jc w:val="both"/>
              <w:rPr>
                <w:b/>
                <w:i/>
              </w:rPr>
            </w:pPr>
            <w:r w:rsidRPr="009B0DCB">
              <w:rPr>
                <w:b/>
                <w:i/>
              </w:rPr>
              <w:t>Prof. habil. dr. Gintaras Švedas</w:t>
            </w:r>
          </w:p>
          <w:p w:rsidR="00101F13" w:rsidRPr="009B0DCB" w:rsidRDefault="00101F13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9B0DCB">
              <w:rPr>
                <w:i/>
              </w:rPr>
              <w:t>Vilniaus universiteto Teisės fakulteto Baudžiamosios justicijos katedros vedėjas</w:t>
            </w:r>
          </w:p>
          <w:p w:rsidR="00CD2B65" w:rsidRPr="009B0DCB" w:rsidRDefault="00CD2B65" w:rsidP="00CD2B65">
            <w:pPr>
              <w:ind w:right="-1080"/>
              <w:jc w:val="both"/>
              <w:rPr>
                <w:b/>
                <w:i/>
              </w:rPr>
            </w:pPr>
            <w:r w:rsidRPr="009B0DCB">
              <w:rPr>
                <w:b/>
                <w:i/>
              </w:rPr>
              <w:t>Doc. dr. Gintaras Goda</w:t>
            </w:r>
          </w:p>
          <w:p w:rsidR="00CD2B65" w:rsidRPr="009B0DCB" w:rsidRDefault="00CD2B65" w:rsidP="00CD2B65">
            <w:pPr>
              <w:ind w:right="-1080"/>
              <w:jc w:val="both"/>
              <w:rPr>
                <w:i/>
              </w:rPr>
            </w:pPr>
            <w:r w:rsidRPr="009B0DCB">
              <w:rPr>
                <w:i/>
              </w:rPr>
              <w:t>Vilniaus universiteto Teisės fakulteto Baudžiamosios justicijos katedros docentas</w:t>
            </w:r>
          </w:p>
          <w:p w:rsidR="00CD2B65" w:rsidRPr="009B0DCB" w:rsidRDefault="00CD2B65" w:rsidP="00CD2B6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DCB">
              <w:rPr>
                <w:rFonts w:ascii="Times New Roman" w:hAnsi="Times New Roman" w:cs="Times New Roman"/>
                <w:i/>
                <w:sz w:val="24"/>
                <w:szCs w:val="24"/>
              </w:rPr>
              <w:t>Lietuvos Aukščiausiojo Teismo teisėjas</w:t>
            </w:r>
          </w:p>
          <w:p w:rsidR="000536A7" w:rsidRPr="009B0DCB" w:rsidRDefault="000536A7" w:rsidP="000536A7">
            <w:pPr>
              <w:rPr>
                <w:b/>
                <w:i/>
              </w:rPr>
            </w:pPr>
            <w:r w:rsidRPr="009B0DCB">
              <w:rPr>
                <w:b/>
                <w:i/>
              </w:rPr>
              <w:t>Dr. Gediminas Bučiūnas</w:t>
            </w:r>
          </w:p>
          <w:p w:rsidR="000536A7" w:rsidRPr="009B0DCB" w:rsidRDefault="000536A7" w:rsidP="000536A7">
            <w:pPr>
              <w:rPr>
                <w:i/>
              </w:rPr>
            </w:pPr>
            <w:r w:rsidRPr="009B0DCB">
              <w:rPr>
                <w:i/>
              </w:rPr>
              <w:t xml:space="preserve">Mykolo </w:t>
            </w:r>
            <w:proofErr w:type="spellStart"/>
            <w:r w:rsidRPr="009B0DCB">
              <w:rPr>
                <w:i/>
              </w:rPr>
              <w:t>Romerio</w:t>
            </w:r>
            <w:proofErr w:type="spellEnd"/>
            <w:r w:rsidRPr="009B0DCB">
              <w:rPr>
                <w:i/>
              </w:rPr>
              <w:t xml:space="preserve"> universiteto Viešojo saugumo fakulteto lektorius</w:t>
            </w:r>
          </w:p>
          <w:p w:rsidR="00101F13" w:rsidRPr="009B0DCB" w:rsidRDefault="000536A7" w:rsidP="000536A7">
            <w:pPr>
              <w:rPr>
                <w:b/>
                <w:i/>
                <w:iCs/>
              </w:rPr>
            </w:pPr>
            <w:r w:rsidRPr="009B0DCB">
              <w:rPr>
                <w:i/>
                <w:spacing w:val="6"/>
              </w:rPr>
              <w:t>Kauno apygardos prokuratūros Organizuotų nusikaltimų ir korupcijos tyrimo skyriaus prokuroras</w:t>
            </w:r>
            <w:r w:rsidRPr="009B0DCB">
              <w:rPr>
                <w:b/>
                <w:i/>
                <w:iCs/>
              </w:rPr>
              <w:t xml:space="preserve"> </w:t>
            </w:r>
            <w:r w:rsidR="00101F13" w:rsidRPr="009B0DCB">
              <w:rPr>
                <w:b/>
                <w:i/>
                <w:iCs/>
              </w:rPr>
              <w:t>Algimantas Valantinas</w:t>
            </w:r>
          </w:p>
          <w:p w:rsidR="00101F13" w:rsidRPr="009B0DCB" w:rsidRDefault="00101F13" w:rsidP="001B2877">
            <w:pPr>
              <w:rPr>
                <w:i/>
                <w:iCs/>
              </w:rPr>
            </w:pPr>
            <w:r w:rsidRPr="009B0DCB">
              <w:rPr>
                <w:i/>
                <w:iCs/>
              </w:rPr>
              <w:t xml:space="preserve">Lietuvos apeliacinio teismo </w:t>
            </w:r>
            <w:r w:rsidR="00CD2B65" w:rsidRPr="009B0DCB">
              <w:rPr>
                <w:i/>
                <w:iCs/>
              </w:rPr>
              <w:t>pirmininkas</w:t>
            </w:r>
          </w:p>
          <w:p w:rsidR="00101F13" w:rsidRPr="009B0DCB" w:rsidRDefault="00101F13" w:rsidP="001B2877">
            <w:pPr>
              <w:rPr>
                <w:b/>
                <w:i/>
              </w:rPr>
            </w:pPr>
            <w:r w:rsidRPr="009B0DCB">
              <w:rPr>
                <w:b/>
                <w:i/>
              </w:rPr>
              <w:t>Olegas Šibkovas</w:t>
            </w:r>
          </w:p>
          <w:p w:rsidR="009B0DCB" w:rsidRPr="009B0DCB" w:rsidRDefault="009B0DCB" w:rsidP="008256B0">
            <w:pPr>
              <w:rPr>
                <w:i/>
                <w:lang w:eastAsia="en-US"/>
              </w:rPr>
            </w:pPr>
            <w:r w:rsidRPr="009B0DCB">
              <w:rPr>
                <w:i/>
                <w:lang w:eastAsia="en-US"/>
              </w:rPr>
              <w:t xml:space="preserve">Vytauto Didžiojo universiteto </w:t>
            </w:r>
            <w:r w:rsidR="00757B18">
              <w:rPr>
                <w:i/>
                <w:lang w:eastAsia="en-US"/>
              </w:rPr>
              <w:t>T</w:t>
            </w:r>
            <w:r w:rsidRPr="009B0DCB">
              <w:rPr>
                <w:i/>
                <w:lang w:eastAsia="en-US"/>
              </w:rPr>
              <w:t>eisės fakulteto lektorius</w:t>
            </w:r>
          </w:p>
          <w:p w:rsidR="00101F13" w:rsidRPr="009B0DCB" w:rsidRDefault="00101F13" w:rsidP="008256B0">
            <w:pPr>
              <w:rPr>
                <w:i/>
              </w:rPr>
            </w:pPr>
            <w:r w:rsidRPr="009B0DCB">
              <w:rPr>
                <w:i/>
              </w:rPr>
              <w:t>Kauno apygardos teismo teisėjas</w:t>
            </w:r>
          </w:p>
          <w:p w:rsidR="00E22E0E" w:rsidRPr="009B0DCB" w:rsidRDefault="00E22E0E" w:rsidP="00E22E0E">
            <w:pPr>
              <w:rPr>
                <w:b/>
                <w:i/>
              </w:rPr>
            </w:pPr>
            <w:r w:rsidRPr="009B0DCB">
              <w:rPr>
                <w:b/>
                <w:i/>
              </w:rPr>
              <w:t>Gediminas Viederis</w:t>
            </w:r>
          </w:p>
          <w:p w:rsidR="00DB27AA" w:rsidRDefault="00E22E0E" w:rsidP="00ED6B23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9B0DCB">
              <w:rPr>
                <w:i/>
              </w:rPr>
              <w:t>Vilniaus miesto apylinkės teismo pirmininko pavaduotojas ikiteisminio tyrimo byloms</w:t>
            </w:r>
            <w:r w:rsidRPr="00DC0242">
              <w:rPr>
                <w:i/>
              </w:rPr>
              <w:t xml:space="preserve"> </w:t>
            </w:r>
          </w:p>
          <w:p w:rsidR="00ED6B23" w:rsidRPr="00ED6B23" w:rsidRDefault="00ED6B23" w:rsidP="00ED6B23">
            <w:pPr>
              <w:tabs>
                <w:tab w:val="left" w:pos="-92"/>
                <w:tab w:val="left" w:pos="283"/>
              </w:tabs>
              <w:rPr>
                <w:i/>
                <w:sz w:val="10"/>
                <w:szCs w:val="10"/>
              </w:rPr>
            </w:pPr>
          </w:p>
        </w:tc>
      </w:tr>
    </w:tbl>
    <w:p w:rsidR="00101F13" w:rsidRPr="00E22E0E" w:rsidRDefault="00101F13" w:rsidP="00E22E0E">
      <w:pPr>
        <w:rPr>
          <w:color w:val="000000"/>
          <w:sz w:val="4"/>
          <w:szCs w:val="4"/>
          <w:u w:val="single"/>
        </w:rPr>
      </w:pPr>
    </w:p>
    <w:p w:rsidR="00101F13" w:rsidRPr="002A3798" w:rsidRDefault="00101F13" w:rsidP="00B30D6B">
      <w:pPr>
        <w:ind w:left="-540" w:firstLine="540"/>
        <w:jc w:val="center"/>
        <w:rPr>
          <w:color w:val="000000"/>
          <w:u w:val="single"/>
        </w:rPr>
      </w:pPr>
      <w:r w:rsidRPr="002A3798">
        <w:rPr>
          <w:color w:val="000000"/>
          <w:u w:val="single"/>
        </w:rPr>
        <w:t>Pirmadienis, 201</w:t>
      </w:r>
      <w:r w:rsidR="00E11D7E">
        <w:rPr>
          <w:color w:val="000000"/>
          <w:u w:val="single"/>
        </w:rPr>
        <w:t>7</w:t>
      </w:r>
      <w:r w:rsidRPr="002A3798">
        <w:rPr>
          <w:color w:val="000000"/>
          <w:u w:val="single"/>
        </w:rPr>
        <w:t xml:space="preserve"> m. </w:t>
      </w:r>
      <w:r w:rsidR="00E11D7E">
        <w:rPr>
          <w:u w:val="single"/>
        </w:rPr>
        <w:t>vasario 20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101F13" w:rsidRPr="003E5139" w:rsidTr="00DF5C26">
        <w:tc>
          <w:tcPr>
            <w:tcW w:w="827" w:type="dxa"/>
          </w:tcPr>
          <w:p w:rsidR="00101F13" w:rsidRPr="003E5139" w:rsidRDefault="00101F13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D6B23">
              <w:rPr>
                <w:color w:val="000000"/>
              </w:rPr>
              <w:t>2</w:t>
            </w:r>
            <w:r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Pr="003E5139">
              <w:rPr>
                <w:color w:val="000000"/>
              </w:rPr>
              <w:t xml:space="preserve">0 </w:t>
            </w:r>
          </w:p>
          <w:p w:rsidR="00101F13" w:rsidRPr="00ED6B23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01F13" w:rsidRPr="003E5139" w:rsidRDefault="00101F13" w:rsidP="00ED6B23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</w:t>
            </w:r>
            <w:r w:rsidR="00ED6B23">
              <w:rPr>
                <w:b/>
                <w:color w:val="000000"/>
              </w:rPr>
              <w:t>3</w:t>
            </w:r>
            <w:r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3E5139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:rsidR="00101F13" w:rsidRPr="00ED6B23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ED6B23" w:rsidRDefault="00ED6B23" w:rsidP="00ED6B23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DB27AA">
              <w:rPr>
                <w:b/>
                <w:color w:val="000000"/>
              </w:rPr>
              <w:t>Slaptų tyrimo veiksmų ir kriminalinės žvalgybos tyrimo metu surinktų duomenų vertinimas</w:t>
            </w:r>
            <w:r>
              <w:rPr>
                <w:b/>
                <w:color w:val="000000"/>
              </w:rPr>
              <w:t>.</w:t>
            </w:r>
          </w:p>
          <w:p w:rsidR="00101F13" w:rsidRPr="00E60648" w:rsidRDefault="00ED6B23" w:rsidP="00ED6B2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3E5139">
              <w:rPr>
                <w:i/>
              </w:rPr>
              <w:t xml:space="preserve">Lektorius </w:t>
            </w:r>
            <w:r w:rsidRPr="000536A7">
              <w:rPr>
                <w:b/>
                <w:i/>
              </w:rPr>
              <w:t>dr.</w:t>
            </w:r>
            <w:r>
              <w:rPr>
                <w:i/>
              </w:rPr>
              <w:t xml:space="preserve"> </w:t>
            </w:r>
            <w:r>
              <w:rPr>
                <w:b/>
                <w:i/>
              </w:rPr>
              <w:t>Gediminas Bučiūnas</w:t>
            </w: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3E5139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ED6B23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ED6B23">
              <w:rPr>
                <w:i/>
                <w:color w:val="000000"/>
              </w:rPr>
              <w:t>4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3E5139" w:rsidRDefault="00101F13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101F13" w:rsidRPr="003E5139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Default="00101F13" w:rsidP="00A0029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ED6B23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  <w:p w:rsidR="00101F13" w:rsidRPr="00ED6B23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ED6B23" w:rsidRDefault="00ED6B23" w:rsidP="00ED6B23">
            <w:pPr>
              <w:ind w:left="-35"/>
              <w:jc w:val="both"/>
              <w:rPr>
                <w:b/>
              </w:rPr>
            </w:pPr>
            <w:r w:rsidRPr="003E5139">
              <w:rPr>
                <w:b/>
              </w:rPr>
              <w:t>Paskaitos tęsinys.</w:t>
            </w:r>
          </w:p>
          <w:p w:rsidR="00101F13" w:rsidRPr="00ED6B23" w:rsidRDefault="00101F13" w:rsidP="009144A6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ED6B23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ED6B23">
              <w:rPr>
                <w:i/>
                <w:color w:val="000000"/>
              </w:rPr>
              <w:t>5</w:t>
            </w:r>
            <w:r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:rsidR="00101F13" w:rsidRPr="00DE43DB" w:rsidRDefault="00ED6B23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  <w:r w:rsidRPr="003E5139">
              <w:rPr>
                <w:i/>
              </w:rPr>
              <w:t>Pirmos seminaro dienos pabaiga.</w:t>
            </w:r>
          </w:p>
        </w:tc>
      </w:tr>
      <w:tr w:rsidR="00101F13" w:rsidRPr="003E5139" w:rsidTr="00AF08F0">
        <w:tc>
          <w:tcPr>
            <w:tcW w:w="827" w:type="dxa"/>
          </w:tcPr>
          <w:p w:rsidR="00101F13" w:rsidRPr="003E5139" w:rsidRDefault="00101F13" w:rsidP="00AF08F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3E5139" w:rsidRDefault="00101F13" w:rsidP="00AF08F0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101F13" w:rsidRPr="00ED6B23" w:rsidRDefault="00101F13" w:rsidP="001B2877">
      <w:pPr>
        <w:rPr>
          <w:color w:val="000000"/>
          <w:sz w:val="10"/>
          <w:szCs w:val="10"/>
          <w:u w:val="single"/>
        </w:rPr>
      </w:pPr>
    </w:p>
    <w:p w:rsidR="00101F13" w:rsidRPr="00ED6B23" w:rsidRDefault="00101F13" w:rsidP="00ED6B23">
      <w:pPr>
        <w:jc w:val="center"/>
        <w:rPr>
          <w:color w:val="000000"/>
          <w:u w:val="single"/>
        </w:rPr>
      </w:pPr>
      <w:r w:rsidRPr="002A3798">
        <w:rPr>
          <w:color w:val="000000"/>
          <w:u w:val="single"/>
        </w:rPr>
        <w:t>Antradienis, 201</w:t>
      </w:r>
      <w:r w:rsidR="00E11D7E">
        <w:rPr>
          <w:color w:val="000000"/>
          <w:u w:val="single"/>
        </w:rPr>
        <w:t>7</w:t>
      </w:r>
      <w:r w:rsidRPr="002A3798">
        <w:rPr>
          <w:color w:val="000000"/>
          <w:u w:val="single"/>
        </w:rPr>
        <w:t xml:space="preserve"> m. </w:t>
      </w:r>
      <w:r w:rsidR="00E11D7E">
        <w:rPr>
          <w:u w:val="single"/>
        </w:rPr>
        <w:t>vasario 21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:rsidR="00101F13" w:rsidRDefault="00101F13" w:rsidP="00F00F8D">
      <w:pPr>
        <w:rPr>
          <w:color w:val="000000"/>
          <w:sz w:val="10"/>
          <w:szCs w:val="10"/>
          <w:u w:val="single"/>
        </w:rPr>
      </w:pPr>
    </w:p>
    <w:p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EF630B">
            <w:pPr>
              <w:jc w:val="both"/>
              <w:rPr>
                <w:b/>
              </w:rPr>
            </w:pPr>
            <w:r w:rsidRPr="001B2877">
              <w:rPr>
                <w:b/>
              </w:rPr>
              <w:t>9.00</w:t>
            </w:r>
          </w:p>
        </w:tc>
        <w:tc>
          <w:tcPr>
            <w:tcW w:w="9073" w:type="dxa"/>
          </w:tcPr>
          <w:p w:rsidR="00E11D7E" w:rsidRPr="00146789" w:rsidRDefault="00E11D7E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146789">
              <w:rPr>
                <w:b/>
                <w:color w:val="000000"/>
              </w:rPr>
              <w:t>Teisinis bendradarbiavimas baudžiamosiose bylose. Įstatymo „Dėl Europos Sąjungos valstybių narių sprendimų baudžiamosiose bylose tarpusavio pripažinimo ir vykdymo“ taikymas, naujovės. Teisinės pagalbos prašymų  rengimo ir nagrinėjimo problemos, Europos tyrimo orderis.</w:t>
            </w:r>
          </w:p>
          <w:p w:rsidR="00101F13" w:rsidRPr="001B2877" w:rsidRDefault="00101F13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  <w:sz w:val="20"/>
                <w:szCs w:val="20"/>
              </w:rPr>
            </w:pPr>
            <w:r w:rsidRPr="00146789">
              <w:rPr>
                <w:i/>
                <w:color w:val="000000"/>
              </w:rPr>
              <w:t xml:space="preserve">Lektorius </w:t>
            </w:r>
            <w:r w:rsidRPr="00146789">
              <w:rPr>
                <w:b/>
                <w:i/>
              </w:rPr>
              <w:t>prof. habil. dr. Gintaras Švedas</w:t>
            </w:r>
          </w:p>
        </w:tc>
      </w:tr>
      <w:tr w:rsidR="00101F13" w:rsidRPr="003E5139" w:rsidTr="00EF630B">
        <w:tc>
          <w:tcPr>
            <w:tcW w:w="827" w:type="dxa"/>
          </w:tcPr>
          <w:p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:rsidTr="00EF630B">
        <w:tc>
          <w:tcPr>
            <w:tcW w:w="827" w:type="dxa"/>
          </w:tcPr>
          <w:p w:rsidR="00101F13" w:rsidRPr="001B2877" w:rsidRDefault="00101F13" w:rsidP="00A00291">
            <w:pPr>
              <w:jc w:val="both"/>
              <w:rPr>
                <w:i/>
              </w:rPr>
            </w:pPr>
            <w:r w:rsidRPr="001B287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A00291">
            <w:pPr>
              <w:jc w:val="both"/>
              <w:rPr>
                <w:b/>
              </w:rPr>
            </w:pPr>
            <w:r w:rsidRPr="001B287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101F13" w:rsidRDefault="00101F13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1B2877">
              <w:rPr>
                <w:b/>
              </w:rPr>
              <w:t>Paskaitos tęsinys.</w:t>
            </w:r>
          </w:p>
          <w:p w:rsidR="00101F13" w:rsidRPr="008B6C00" w:rsidRDefault="00101F13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146789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146789">
              <w:rPr>
                <w:i/>
              </w:rPr>
              <w:t>1</w:t>
            </w:r>
            <w:r>
              <w:rPr>
                <w:i/>
              </w:rPr>
              <w:t>.</w:t>
            </w:r>
            <w:r w:rsidR="00146789">
              <w:rPr>
                <w:i/>
              </w:rPr>
              <w:t>30</w:t>
            </w: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146789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146789">
              <w:rPr>
                <w:b/>
              </w:rPr>
              <w:t>2</w:t>
            </w:r>
            <w:r>
              <w:rPr>
                <w:b/>
              </w:rPr>
              <w:t>.</w:t>
            </w:r>
            <w:r w:rsidR="00146789">
              <w:rPr>
                <w:b/>
              </w:rPr>
              <w:t>3</w:t>
            </w:r>
            <w:r>
              <w:rPr>
                <w:b/>
              </w:rPr>
              <w:t>0</w:t>
            </w:r>
          </w:p>
        </w:tc>
        <w:tc>
          <w:tcPr>
            <w:tcW w:w="9073" w:type="dxa"/>
          </w:tcPr>
          <w:p w:rsidR="00E11D7E" w:rsidRPr="00E11D7E" w:rsidRDefault="00E11D7E" w:rsidP="00E11D7E">
            <w:pPr>
              <w:jc w:val="both"/>
              <w:rPr>
                <w:b/>
                <w:color w:val="000000"/>
              </w:rPr>
            </w:pPr>
            <w:r w:rsidRPr="00E11D7E">
              <w:rPr>
                <w:b/>
                <w:color w:val="000000"/>
              </w:rPr>
              <w:t>Nuosprendžių surašymas:</w:t>
            </w:r>
          </w:p>
          <w:p w:rsidR="00E11D7E" w:rsidRPr="00E11D7E" w:rsidRDefault="00E11D7E" w:rsidP="00E11D7E">
            <w:pPr>
              <w:jc w:val="both"/>
              <w:rPr>
                <w:b/>
                <w:color w:val="000000"/>
              </w:rPr>
            </w:pPr>
            <w:r w:rsidRPr="00E11D7E">
              <w:rPr>
                <w:b/>
                <w:color w:val="000000"/>
              </w:rPr>
              <w:t xml:space="preserve">- nustatomosios dalies surašymas; </w:t>
            </w:r>
          </w:p>
          <w:p w:rsidR="00E11D7E" w:rsidRPr="00E11D7E" w:rsidRDefault="00E11D7E" w:rsidP="00E11D7E">
            <w:pPr>
              <w:jc w:val="both"/>
              <w:rPr>
                <w:b/>
                <w:color w:val="000000"/>
              </w:rPr>
            </w:pPr>
            <w:r w:rsidRPr="00E11D7E">
              <w:rPr>
                <w:b/>
                <w:color w:val="000000"/>
              </w:rPr>
              <w:t>- motyvų išdėstymas;</w:t>
            </w:r>
          </w:p>
          <w:p w:rsidR="00E11D7E" w:rsidRPr="00E11D7E" w:rsidRDefault="00E11D7E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E11D7E">
              <w:rPr>
                <w:b/>
                <w:color w:val="000000"/>
              </w:rPr>
              <w:t>- bausmių bendrinimo, bausmių įskaitymo, bausmės pradžios, bausmės atlikimo vietos, kardomosios priemonės klausimai rezoliucinėje dalyje.</w:t>
            </w:r>
          </w:p>
          <w:p w:rsidR="00101F13" w:rsidRPr="00EA0D98" w:rsidRDefault="00101F13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 w:rsidRPr="001B2877">
              <w:rPr>
                <w:bCs/>
                <w:i/>
                <w:color w:val="000000"/>
              </w:rPr>
              <w:t xml:space="preserve">Lektorius </w:t>
            </w:r>
            <w:r w:rsidRPr="001B2877">
              <w:rPr>
                <w:b/>
                <w:bCs/>
                <w:i/>
                <w:color w:val="000000"/>
              </w:rPr>
              <w:t>Algimantas Valantinas</w:t>
            </w: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A0029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146789">
            <w:pPr>
              <w:jc w:val="both"/>
              <w:rPr>
                <w:i/>
              </w:rPr>
            </w:pPr>
            <w:r>
              <w:rPr>
                <w:i/>
              </w:rPr>
              <w:t>14.</w:t>
            </w:r>
            <w:r w:rsidR="00146789">
              <w:rPr>
                <w:i/>
              </w:rPr>
              <w:t>0</w:t>
            </w:r>
            <w:r>
              <w:rPr>
                <w:i/>
              </w:rPr>
              <w:t>0</w:t>
            </w: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:rsidTr="00811770">
        <w:trPr>
          <w:cantSplit/>
          <w:trHeight w:val="80"/>
        </w:trPr>
        <w:tc>
          <w:tcPr>
            <w:tcW w:w="827" w:type="dxa"/>
          </w:tcPr>
          <w:p w:rsidR="00101F13" w:rsidRPr="001B2877" w:rsidRDefault="00101F13" w:rsidP="0081177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117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146789">
            <w:pPr>
              <w:jc w:val="both"/>
              <w:rPr>
                <w:b/>
              </w:rPr>
            </w:pPr>
            <w:r>
              <w:rPr>
                <w:b/>
              </w:rPr>
              <w:t>14.</w:t>
            </w:r>
            <w:r w:rsidR="00146789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9073" w:type="dxa"/>
          </w:tcPr>
          <w:p w:rsidR="00101F13" w:rsidRPr="001B2877" w:rsidRDefault="00101F13" w:rsidP="008B6C00">
            <w:pPr>
              <w:ind w:left="-35"/>
              <w:jc w:val="both"/>
              <w:rPr>
                <w:b/>
                <w:color w:val="000000"/>
              </w:rPr>
            </w:pPr>
            <w:r w:rsidRPr="001B2877">
              <w:rPr>
                <w:b/>
                <w:color w:val="000000"/>
              </w:rPr>
              <w:t>Paskaitos tęsinys.</w:t>
            </w:r>
          </w:p>
          <w:p w:rsidR="00101F13" w:rsidRPr="008B6C00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/>
                <w:color w:val="000000"/>
                <w:sz w:val="10"/>
                <w:szCs w:val="10"/>
              </w:rPr>
            </w:pPr>
          </w:p>
        </w:tc>
      </w:tr>
      <w:tr w:rsidR="00ED6B23" w:rsidRPr="003E5139" w:rsidTr="00EF630B">
        <w:trPr>
          <w:cantSplit/>
        </w:trPr>
        <w:tc>
          <w:tcPr>
            <w:tcW w:w="827" w:type="dxa"/>
          </w:tcPr>
          <w:p w:rsidR="00ED6B23" w:rsidRPr="00ED6B23" w:rsidRDefault="00ED6B23" w:rsidP="0014678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ED6B23" w:rsidRPr="00ED6B23" w:rsidRDefault="00ED6B23" w:rsidP="008B6C00">
            <w:pPr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ED6B23" w:rsidRPr="003E5139" w:rsidTr="00EF630B">
        <w:trPr>
          <w:cantSplit/>
        </w:trPr>
        <w:tc>
          <w:tcPr>
            <w:tcW w:w="827" w:type="dxa"/>
          </w:tcPr>
          <w:p w:rsidR="00ED6B23" w:rsidRPr="00ED6B23" w:rsidRDefault="00ED6B23" w:rsidP="00146789">
            <w:pPr>
              <w:jc w:val="both"/>
              <w:rPr>
                <w:i/>
              </w:rPr>
            </w:pPr>
            <w:r w:rsidRPr="00ED6B23">
              <w:rPr>
                <w:i/>
              </w:rPr>
              <w:t>15.00</w:t>
            </w:r>
          </w:p>
        </w:tc>
        <w:tc>
          <w:tcPr>
            <w:tcW w:w="9073" w:type="dxa"/>
          </w:tcPr>
          <w:p w:rsidR="00ED6B23" w:rsidRPr="00ED6B23" w:rsidRDefault="00ED6B23" w:rsidP="008B6C00">
            <w:pPr>
              <w:ind w:left="-35"/>
              <w:jc w:val="both"/>
              <w:rPr>
                <w:i/>
                <w:color w:val="000000"/>
              </w:rPr>
            </w:pPr>
            <w:r w:rsidRPr="00ED6B23">
              <w:rPr>
                <w:i/>
                <w:color w:val="000000"/>
              </w:rPr>
              <w:t>Pertrauka</w:t>
            </w:r>
          </w:p>
        </w:tc>
      </w:tr>
      <w:tr w:rsidR="00ED6B23" w:rsidRPr="003E5139" w:rsidTr="00EF630B">
        <w:trPr>
          <w:cantSplit/>
        </w:trPr>
        <w:tc>
          <w:tcPr>
            <w:tcW w:w="827" w:type="dxa"/>
          </w:tcPr>
          <w:p w:rsidR="00ED6B23" w:rsidRPr="00ED6B23" w:rsidRDefault="00ED6B23" w:rsidP="0014678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ED6B23" w:rsidRPr="00ED6B23" w:rsidRDefault="00ED6B23" w:rsidP="008B6C00">
            <w:pPr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ED6B23" w:rsidRPr="003E5139" w:rsidTr="00EF630B">
        <w:trPr>
          <w:cantSplit/>
        </w:trPr>
        <w:tc>
          <w:tcPr>
            <w:tcW w:w="827" w:type="dxa"/>
          </w:tcPr>
          <w:p w:rsidR="00ED6B23" w:rsidRDefault="00ED6B23" w:rsidP="00146789">
            <w:pPr>
              <w:jc w:val="both"/>
              <w:rPr>
                <w:b/>
              </w:rPr>
            </w:pPr>
            <w:r>
              <w:rPr>
                <w:b/>
              </w:rPr>
              <w:t>15.15</w:t>
            </w:r>
          </w:p>
        </w:tc>
        <w:tc>
          <w:tcPr>
            <w:tcW w:w="9073" w:type="dxa"/>
          </w:tcPr>
          <w:p w:rsidR="00ED6B23" w:rsidRPr="00E11D7E" w:rsidRDefault="00ED6B23" w:rsidP="00ED6B2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/>
                <w:color w:val="000000"/>
              </w:rPr>
            </w:pPr>
            <w:r w:rsidRPr="00E11D7E">
              <w:rPr>
                <w:b/>
                <w:color w:val="000000"/>
              </w:rPr>
              <w:t>Elektroninis ikiteisminio tyrimų duomenų tvarkymas: gerosios ir blogosios praktikos apibendrinimas.</w:t>
            </w:r>
            <w:r w:rsidRPr="00E11D7E">
              <w:rPr>
                <w:b/>
                <w:bCs/>
                <w:i/>
                <w:color w:val="000000"/>
              </w:rPr>
              <w:t xml:space="preserve"> </w:t>
            </w:r>
          </w:p>
          <w:p w:rsidR="00ED6B23" w:rsidRPr="001B2877" w:rsidRDefault="00ED6B23" w:rsidP="00ED6B23">
            <w:pPr>
              <w:ind w:left="-35"/>
              <w:jc w:val="both"/>
              <w:rPr>
                <w:b/>
                <w:color w:val="000000"/>
              </w:rPr>
            </w:pPr>
            <w:r w:rsidRPr="003E5139">
              <w:rPr>
                <w:i/>
              </w:rPr>
              <w:t xml:space="preserve">Lektorius </w:t>
            </w:r>
            <w:r>
              <w:rPr>
                <w:b/>
                <w:i/>
              </w:rPr>
              <w:t>Gediminas Viederis</w:t>
            </w:r>
          </w:p>
        </w:tc>
      </w:tr>
      <w:tr w:rsidR="00101F13" w:rsidRPr="003E5139" w:rsidTr="00811770">
        <w:trPr>
          <w:cantSplit/>
        </w:trPr>
        <w:tc>
          <w:tcPr>
            <w:tcW w:w="827" w:type="dxa"/>
          </w:tcPr>
          <w:p w:rsidR="00101F13" w:rsidRPr="001B2877" w:rsidRDefault="00101F13" w:rsidP="0081177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117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1B2877" w:rsidTr="00816DBD">
        <w:trPr>
          <w:cantSplit/>
        </w:trPr>
        <w:tc>
          <w:tcPr>
            <w:tcW w:w="827" w:type="dxa"/>
          </w:tcPr>
          <w:p w:rsidR="00101F13" w:rsidRPr="001B2877" w:rsidRDefault="00101F13" w:rsidP="0089687E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89687E">
              <w:rPr>
                <w:i/>
              </w:rPr>
              <w:t>6</w:t>
            </w:r>
            <w:r>
              <w:rPr>
                <w:i/>
              </w:rPr>
              <w:t>.</w:t>
            </w:r>
            <w:r w:rsidR="0089687E">
              <w:rPr>
                <w:i/>
              </w:rPr>
              <w:t>45</w:t>
            </w:r>
          </w:p>
        </w:tc>
        <w:tc>
          <w:tcPr>
            <w:tcW w:w="9073" w:type="dxa"/>
          </w:tcPr>
          <w:p w:rsidR="00101F13" w:rsidRPr="001B2877" w:rsidRDefault="00E11D7E" w:rsidP="00816DB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Antros seminaro dienos pabaiga.</w:t>
            </w:r>
          </w:p>
        </w:tc>
      </w:tr>
      <w:tr w:rsidR="00101F13" w:rsidRPr="003E5139" w:rsidTr="00811770">
        <w:trPr>
          <w:cantSplit/>
        </w:trPr>
        <w:tc>
          <w:tcPr>
            <w:tcW w:w="827" w:type="dxa"/>
          </w:tcPr>
          <w:p w:rsidR="00101F13" w:rsidRPr="001B2877" w:rsidRDefault="00101F13" w:rsidP="0081177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117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101F13" w:rsidRPr="00E22E0E" w:rsidRDefault="00101F13" w:rsidP="00E22E0E">
      <w:pPr>
        <w:rPr>
          <w:color w:val="000000"/>
          <w:sz w:val="16"/>
          <w:szCs w:val="16"/>
          <w:u w:val="single"/>
        </w:rPr>
      </w:pPr>
    </w:p>
    <w:p w:rsidR="00101F13" w:rsidRPr="0033192F" w:rsidRDefault="00101F13" w:rsidP="002746E2">
      <w:pPr>
        <w:jc w:val="center"/>
        <w:rPr>
          <w:color w:val="000000"/>
          <w:u w:val="single"/>
        </w:rPr>
      </w:pPr>
      <w:r w:rsidRPr="0033192F">
        <w:rPr>
          <w:color w:val="000000"/>
          <w:u w:val="single"/>
        </w:rPr>
        <w:t>Trečiadienis, 201</w:t>
      </w:r>
      <w:r w:rsidR="00E11D7E">
        <w:rPr>
          <w:color w:val="000000"/>
          <w:u w:val="single"/>
        </w:rPr>
        <w:t>7</w:t>
      </w:r>
      <w:r w:rsidRPr="0033192F">
        <w:rPr>
          <w:color w:val="000000"/>
          <w:u w:val="single"/>
        </w:rPr>
        <w:t xml:space="preserve"> m. </w:t>
      </w:r>
      <w:r w:rsidR="00E11D7E">
        <w:rPr>
          <w:u w:val="single"/>
        </w:rPr>
        <w:t>vasario 22</w:t>
      </w:r>
      <w:r w:rsidRPr="0033192F">
        <w:rPr>
          <w:u w:val="single"/>
        </w:rPr>
        <w:t xml:space="preserve"> </w:t>
      </w:r>
      <w:r w:rsidRPr="0033192F">
        <w:rPr>
          <w:color w:val="000000"/>
          <w:u w:val="single"/>
        </w:rPr>
        <w:t>d.</w:t>
      </w:r>
    </w:p>
    <w:p w:rsidR="00101F13" w:rsidRPr="003E5139" w:rsidRDefault="00101F13" w:rsidP="002C1EB0">
      <w:pPr>
        <w:jc w:val="both"/>
        <w:rPr>
          <w:b/>
          <w:color w:val="000000"/>
          <w:sz w:val="20"/>
          <w:szCs w:val="20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8"/>
        <w:gridCol w:w="8991"/>
      </w:tblGrid>
      <w:tr w:rsidR="00101F13" w:rsidRPr="003E5139" w:rsidTr="001A6AF4">
        <w:tc>
          <w:tcPr>
            <w:tcW w:w="828" w:type="dxa"/>
          </w:tcPr>
          <w:p w:rsidR="00101F13" w:rsidRPr="003E5139" w:rsidRDefault="00101F13" w:rsidP="00A019B3">
            <w:pPr>
              <w:jc w:val="both"/>
              <w:rPr>
                <w:b/>
                <w:color w:val="000000"/>
              </w:rPr>
            </w:pPr>
            <w:r w:rsidRPr="003E5139">
              <w:rPr>
                <w:b/>
                <w:color w:val="000000"/>
              </w:rPr>
              <w:t xml:space="preserve">9.00 </w:t>
            </w:r>
          </w:p>
        </w:tc>
        <w:tc>
          <w:tcPr>
            <w:tcW w:w="8991" w:type="dxa"/>
          </w:tcPr>
          <w:p w:rsidR="00DB27AA" w:rsidRDefault="00DB27AA" w:rsidP="00DB27AA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DB27AA">
              <w:rPr>
                <w:b/>
                <w:color w:val="000000"/>
              </w:rPr>
              <w:t>Baudžiamojo poveikio priemonių (įmokos į nukentėjusių nuo</w:t>
            </w:r>
            <w:r>
              <w:rPr>
                <w:b/>
                <w:color w:val="000000"/>
              </w:rPr>
              <w:t xml:space="preserve"> </w:t>
            </w:r>
            <w:r w:rsidRPr="00DB27AA">
              <w:rPr>
                <w:b/>
                <w:color w:val="000000"/>
              </w:rPr>
              <w:t>nusikaltimų asmenų fondą) taikymo praktika ir probleminiai jos aspektai</w:t>
            </w:r>
            <w:r>
              <w:rPr>
                <w:b/>
                <w:color w:val="000000"/>
              </w:rPr>
              <w:t>.</w:t>
            </w:r>
          </w:p>
          <w:p w:rsidR="00101F13" w:rsidRPr="00DB27AA" w:rsidRDefault="00101F13" w:rsidP="00DB27AA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3E5139">
              <w:rPr>
                <w:i/>
              </w:rPr>
              <w:t xml:space="preserve">Lektorius </w:t>
            </w:r>
            <w:r w:rsidR="00DB27AA">
              <w:rPr>
                <w:b/>
                <w:i/>
              </w:rPr>
              <w:t>Olegas Šibkovas</w:t>
            </w:r>
          </w:p>
        </w:tc>
      </w:tr>
      <w:tr w:rsidR="00101F13" w:rsidRPr="003E5139" w:rsidTr="001A6AF4">
        <w:tc>
          <w:tcPr>
            <w:tcW w:w="828" w:type="dxa"/>
          </w:tcPr>
          <w:p w:rsidR="00101F13" w:rsidRPr="003E5139" w:rsidRDefault="00101F13" w:rsidP="00561C13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01F13" w:rsidRPr="003E5139" w:rsidRDefault="00101F13" w:rsidP="00AC6DEE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:rsidTr="001A6AF4">
        <w:tc>
          <w:tcPr>
            <w:tcW w:w="828" w:type="dxa"/>
          </w:tcPr>
          <w:p w:rsidR="00101F13" w:rsidRPr="003E5139" w:rsidRDefault="00101F13" w:rsidP="00DF5C26">
            <w:pPr>
              <w:rPr>
                <w:i/>
                <w:color w:val="000000"/>
              </w:rPr>
            </w:pPr>
            <w:r w:rsidRPr="003E5139">
              <w:rPr>
                <w:i/>
                <w:color w:val="000000"/>
              </w:rPr>
              <w:t>10.30</w:t>
            </w:r>
          </w:p>
        </w:tc>
        <w:tc>
          <w:tcPr>
            <w:tcW w:w="8991" w:type="dxa"/>
          </w:tcPr>
          <w:p w:rsidR="00101F13" w:rsidRPr="003E5139" w:rsidRDefault="00101F13" w:rsidP="00AC6DEE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 w:rsidRPr="003E5139">
              <w:rPr>
                <w:i/>
                <w:color w:val="000000"/>
              </w:rPr>
              <w:t>Pertrauka</w:t>
            </w:r>
          </w:p>
        </w:tc>
      </w:tr>
      <w:tr w:rsidR="00101F13" w:rsidRPr="003E5139" w:rsidTr="001A6AF4">
        <w:tc>
          <w:tcPr>
            <w:tcW w:w="828" w:type="dxa"/>
          </w:tcPr>
          <w:p w:rsidR="00101F13" w:rsidRPr="003E5139" w:rsidRDefault="00101F13" w:rsidP="00561C13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01F13" w:rsidRPr="003E5139" w:rsidRDefault="00101F13" w:rsidP="00AC6DEE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:rsidTr="001A6AF4">
        <w:trPr>
          <w:cantSplit/>
        </w:trPr>
        <w:tc>
          <w:tcPr>
            <w:tcW w:w="828" w:type="dxa"/>
          </w:tcPr>
          <w:p w:rsidR="00101F13" w:rsidRPr="003E5139" w:rsidRDefault="00101F13" w:rsidP="00DF5C26">
            <w:pPr>
              <w:rPr>
                <w:b/>
                <w:color w:val="000000"/>
              </w:rPr>
            </w:pPr>
            <w:r w:rsidRPr="003E5139">
              <w:rPr>
                <w:b/>
                <w:color w:val="000000"/>
              </w:rPr>
              <w:t>10.45</w:t>
            </w:r>
          </w:p>
        </w:tc>
        <w:tc>
          <w:tcPr>
            <w:tcW w:w="8991" w:type="dxa"/>
          </w:tcPr>
          <w:p w:rsidR="00101F13" w:rsidRDefault="00DB27AA" w:rsidP="003E5139">
            <w:pPr>
              <w:tabs>
                <w:tab w:val="left" w:pos="144"/>
              </w:tabs>
              <w:ind w:left="-36"/>
              <w:jc w:val="both"/>
              <w:rPr>
                <w:b/>
              </w:rPr>
            </w:pPr>
            <w:r w:rsidRPr="00DB27AA">
              <w:rPr>
                <w:b/>
              </w:rPr>
              <w:t>Lygtinio paleidimo taikymo teisinio reglamentavimo naujovės</w:t>
            </w:r>
            <w:r>
              <w:rPr>
                <w:b/>
              </w:rPr>
              <w:t>.</w:t>
            </w:r>
          </w:p>
          <w:p w:rsidR="00DB27AA" w:rsidRPr="003E5139" w:rsidRDefault="00DB27AA" w:rsidP="003E5139">
            <w:pPr>
              <w:tabs>
                <w:tab w:val="left" w:pos="144"/>
              </w:tabs>
              <w:ind w:left="-36"/>
              <w:jc w:val="both"/>
              <w:rPr>
                <w:b/>
                <w:sz w:val="10"/>
                <w:szCs w:val="10"/>
              </w:rPr>
            </w:pPr>
            <w:r w:rsidRPr="003E5139">
              <w:rPr>
                <w:i/>
              </w:rPr>
              <w:t xml:space="preserve">Lektorius </w:t>
            </w:r>
            <w:r>
              <w:rPr>
                <w:b/>
                <w:i/>
              </w:rPr>
              <w:t>Olegas Šibkovas</w:t>
            </w:r>
          </w:p>
        </w:tc>
      </w:tr>
      <w:tr w:rsidR="00101F13" w:rsidRPr="003E5139" w:rsidTr="001A6AF4">
        <w:trPr>
          <w:cantSplit/>
        </w:trPr>
        <w:tc>
          <w:tcPr>
            <w:tcW w:w="828" w:type="dxa"/>
          </w:tcPr>
          <w:p w:rsidR="00101F13" w:rsidRPr="003E5139" w:rsidRDefault="00101F13" w:rsidP="00EB3D69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01F13" w:rsidRPr="003E5139" w:rsidRDefault="00101F13" w:rsidP="00AC6DEE">
            <w:pPr>
              <w:tabs>
                <w:tab w:val="left" w:pos="144"/>
              </w:tabs>
              <w:ind w:left="-36"/>
              <w:rPr>
                <w:sz w:val="10"/>
                <w:szCs w:val="10"/>
              </w:rPr>
            </w:pPr>
          </w:p>
        </w:tc>
      </w:tr>
      <w:tr w:rsidR="00101F13" w:rsidRPr="003E5139" w:rsidTr="001A6AF4">
        <w:trPr>
          <w:cantSplit/>
        </w:trPr>
        <w:tc>
          <w:tcPr>
            <w:tcW w:w="828" w:type="dxa"/>
          </w:tcPr>
          <w:p w:rsidR="00101F13" w:rsidRPr="003E5139" w:rsidRDefault="00101F13" w:rsidP="00DF5C26">
            <w:pPr>
              <w:rPr>
                <w:i/>
                <w:color w:val="000000"/>
              </w:rPr>
            </w:pPr>
            <w:r w:rsidRPr="003E5139">
              <w:rPr>
                <w:i/>
                <w:color w:val="000000"/>
              </w:rPr>
              <w:t>12.15</w:t>
            </w:r>
          </w:p>
        </w:tc>
        <w:tc>
          <w:tcPr>
            <w:tcW w:w="8991" w:type="dxa"/>
          </w:tcPr>
          <w:p w:rsidR="00101F13" w:rsidRPr="003E5139" w:rsidRDefault="00101F13" w:rsidP="00AC6DEE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 w:rsidRPr="003E5139">
              <w:rPr>
                <w:i/>
              </w:rPr>
              <w:t>Pertrauka</w:t>
            </w:r>
          </w:p>
        </w:tc>
      </w:tr>
      <w:tr w:rsidR="00101F13" w:rsidRPr="003E5139" w:rsidTr="001A6AF4">
        <w:trPr>
          <w:cantSplit/>
        </w:trPr>
        <w:tc>
          <w:tcPr>
            <w:tcW w:w="828" w:type="dxa"/>
          </w:tcPr>
          <w:p w:rsidR="00101F13" w:rsidRPr="003E5139" w:rsidRDefault="00101F13" w:rsidP="00645BC7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01F13" w:rsidRPr="003E5139" w:rsidRDefault="00101F13" w:rsidP="00AC6DEE">
            <w:pPr>
              <w:tabs>
                <w:tab w:val="left" w:pos="144"/>
              </w:tabs>
              <w:ind w:left="-36"/>
              <w:rPr>
                <w:i/>
                <w:sz w:val="10"/>
                <w:szCs w:val="10"/>
              </w:rPr>
            </w:pPr>
          </w:p>
        </w:tc>
      </w:tr>
      <w:tr w:rsidR="00101F13" w:rsidRPr="003E5139" w:rsidTr="001A6AF4">
        <w:trPr>
          <w:cantSplit/>
        </w:trPr>
        <w:tc>
          <w:tcPr>
            <w:tcW w:w="828" w:type="dxa"/>
          </w:tcPr>
          <w:p w:rsidR="00101F13" w:rsidRPr="003E5139" w:rsidRDefault="00101F13" w:rsidP="00DF5C26">
            <w:pPr>
              <w:rPr>
                <w:b/>
                <w:color w:val="000000"/>
              </w:rPr>
            </w:pPr>
            <w:r w:rsidRPr="003E5139">
              <w:rPr>
                <w:b/>
                <w:color w:val="000000"/>
              </w:rPr>
              <w:t>13.00</w:t>
            </w:r>
          </w:p>
        </w:tc>
        <w:tc>
          <w:tcPr>
            <w:tcW w:w="8991" w:type="dxa"/>
          </w:tcPr>
          <w:p w:rsidR="00DB27AA" w:rsidRPr="00DB27AA" w:rsidRDefault="00DB27AA" w:rsidP="00DB27AA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 w:rsidRPr="00DB27AA">
              <w:rPr>
                <w:b/>
                <w:color w:val="000000"/>
              </w:rPr>
              <w:t>Administracinės ir baudžiamosios atsakomybės atribojimo klausimai</w:t>
            </w:r>
            <w:r>
              <w:rPr>
                <w:b/>
                <w:i/>
                <w:color w:val="000000"/>
              </w:rPr>
              <w:t>.</w:t>
            </w:r>
          </w:p>
          <w:p w:rsidR="00101F13" w:rsidRPr="003E5139" w:rsidRDefault="00DB27AA" w:rsidP="00DB27AA">
            <w:pPr>
              <w:tabs>
                <w:tab w:val="left" w:pos="144"/>
              </w:tabs>
              <w:ind w:left="-36"/>
              <w:rPr>
                <w:b/>
              </w:rPr>
            </w:pPr>
            <w:r w:rsidRPr="003E5139">
              <w:rPr>
                <w:i/>
              </w:rPr>
              <w:t xml:space="preserve">Lektorius </w:t>
            </w:r>
            <w:r>
              <w:rPr>
                <w:b/>
                <w:i/>
              </w:rPr>
              <w:t>Olegas Šibkovas</w:t>
            </w:r>
          </w:p>
        </w:tc>
      </w:tr>
      <w:tr w:rsidR="00101F13" w:rsidRPr="003E5139" w:rsidTr="001A6AF4">
        <w:trPr>
          <w:cantSplit/>
        </w:trPr>
        <w:tc>
          <w:tcPr>
            <w:tcW w:w="828" w:type="dxa"/>
          </w:tcPr>
          <w:p w:rsidR="00101F13" w:rsidRPr="003E5139" w:rsidRDefault="00101F13" w:rsidP="00404B41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01F13" w:rsidRPr="003E5139" w:rsidRDefault="00101F13" w:rsidP="00AC6DEE">
            <w:pPr>
              <w:tabs>
                <w:tab w:val="left" w:pos="144"/>
              </w:tabs>
              <w:ind w:left="-36"/>
              <w:rPr>
                <w:sz w:val="10"/>
                <w:szCs w:val="10"/>
              </w:rPr>
            </w:pPr>
          </w:p>
        </w:tc>
      </w:tr>
      <w:tr w:rsidR="00101F13" w:rsidRPr="003E5139" w:rsidTr="001A6AF4">
        <w:trPr>
          <w:cantSplit/>
        </w:trPr>
        <w:tc>
          <w:tcPr>
            <w:tcW w:w="828" w:type="dxa"/>
          </w:tcPr>
          <w:p w:rsidR="00101F13" w:rsidRPr="003E5139" w:rsidRDefault="00101F13" w:rsidP="00DF5C26">
            <w:pPr>
              <w:rPr>
                <w:i/>
                <w:color w:val="000000"/>
              </w:rPr>
            </w:pPr>
            <w:r w:rsidRPr="003E5139">
              <w:rPr>
                <w:i/>
                <w:color w:val="000000"/>
              </w:rPr>
              <w:t>14.30</w:t>
            </w:r>
          </w:p>
        </w:tc>
        <w:tc>
          <w:tcPr>
            <w:tcW w:w="8991" w:type="dxa"/>
          </w:tcPr>
          <w:p w:rsidR="00101F13" w:rsidRPr="003E5139" w:rsidRDefault="00101F13" w:rsidP="00AC6DEE">
            <w:pPr>
              <w:tabs>
                <w:tab w:val="left" w:pos="144"/>
              </w:tabs>
              <w:ind w:left="-36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101F13" w:rsidRPr="003E5139" w:rsidTr="00E26641">
        <w:trPr>
          <w:cantSplit/>
          <w:trHeight w:val="80"/>
        </w:trPr>
        <w:tc>
          <w:tcPr>
            <w:tcW w:w="828" w:type="dxa"/>
          </w:tcPr>
          <w:p w:rsidR="00101F13" w:rsidRPr="003E5139" w:rsidRDefault="00101F13" w:rsidP="00404B41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01F13" w:rsidRPr="003E5139" w:rsidRDefault="00101F13" w:rsidP="00AC6DEE">
            <w:pPr>
              <w:tabs>
                <w:tab w:val="left" w:pos="144"/>
              </w:tabs>
              <w:ind w:left="-36"/>
              <w:rPr>
                <w:i/>
                <w:sz w:val="10"/>
                <w:szCs w:val="10"/>
              </w:rPr>
            </w:pPr>
          </w:p>
        </w:tc>
      </w:tr>
      <w:tr w:rsidR="00101F13" w:rsidRPr="003E5139" w:rsidTr="001A6AF4">
        <w:trPr>
          <w:cantSplit/>
        </w:trPr>
        <w:tc>
          <w:tcPr>
            <w:tcW w:w="828" w:type="dxa"/>
          </w:tcPr>
          <w:p w:rsidR="00101F13" w:rsidRPr="003E5139" w:rsidRDefault="00101F13" w:rsidP="00DF5C26">
            <w:pPr>
              <w:rPr>
                <w:b/>
                <w:color w:val="000000"/>
              </w:rPr>
            </w:pPr>
            <w:r w:rsidRPr="003E5139">
              <w:rPr>
                <w:b/>
                <w:color w:val="000000"/>
              </w:rPr>
              <w:t>14.45</w:t>
            </w:r>
          </w:p>
        </w:tc>
        <w:tc>
          <w:tcPr>
            <w:tcW w:w="8991" w:type="dxa"/>
          </w:tcPr>
          <w:p w:rsidR="00DB27AA" w:rsidRDefault="00DB27AA" w:rsidP="00AC6DEE">
            <w:pPr>
              <w:tabs>
                <w:tab w:val="left" w:pos="144"/>
              </w:tabs>
              <w:ind w:left="-36"/>
              <w:rPr>
                <w:b/>
              </w:rPr>
            </w:pPr>
            <w:r w:rsidRPr="00DB27AA">
              <w:rPr>
                <w:b/>
              </w:rPr>
              <w:t>Privataus kaltinimo bylų procesas</w:t>
            </w:r>
            <w:r>
              <w:rPr>
                <w:b/>
              </w:rPr>
              <w:t>.</w:t>
            </w:r>
          </w:p>
          <w:p w:rsidR="00DB27AA" w:rsidRPr="003E5139" w:rsidRDefault="00DB27AA" w:rsidP="00AC6DEE">
            <w:pPr>
              <w:tabs>
                <w:tab w:val="left" w:pos="144"/>
              </w:tabs>
              <w:ind w:left="-36"/>
            </w:pPr>
            <w:r w:rsidRPr="003E5139">
              <w:rPr>
                <w:i/>
              </w:rPr>
              <w:t xml:space="preserve">Lektorius </w:t>
            </w:r>
            <w:r>
              <w:rPr>
                <w:b/>
                <w:i/>
              </w:rPr>
              <w:t>Olegas Šibkovas</w:t>
            </w:r>
          </w:p>
        </w:tc>
      </w:tr>
      <w:tr w:rsidR="001C038A" w:rsidRPr="003E5139" w:rsidTr="001A6AF4">
        <w:trPr>
          <w:cantSplit/>
        </w:trPr>
        <w:tc>
          <w:tcPr>
            <w:tcW w:w="828" w:type="dxa"/>
          </w:tcPr>
          <w:p w:rsidR="001C038A" w:rsidRPr="001C038A" w:rsidRDefault="001C038A" w:rsidP="00DF5C26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C038A" w:rsidRPr="001C038A" w:rsidRDefault="001C038A" w:rsidP="00AC6DEE">
            <w:pPr>
              <w:tabs>
                <w:tab w:val="left" w:pos="144"/>
              </w:tabs>
              <w:ind w:left="-36"/>
              <w:rPr>
                <w:b/>
                <w:sz w:val="10"/>
                <w:szCs w:val="10"/>
              </w:rPr>
            </w:pPr>
          </w:p>
        </w:tc>
      </w:tr>
      <w:tr w:rsidR="001C038A" w:rsidRPr="003E5139" w:rsidTr="001A6AF4">
        <w:trPr>
          <w:cantSplit/>
        </w:trPr>
        <w:tc>
          <w:tcPr>
            <w:tcW w:w="828" w:type="dxa"/>
          </w:tcPr>
          <w:p w:rsidR="001C038A" w:rsidRPr="001C038A" w:rsidRDefault="001C038A" w:rsidP="00DF5C26">
            <w:pPr>
              <w:rPr>
                <w:i/>
                <w:color w:val="000000"/>
              </w:rPr>
            </w:pPr>
            <w:r w:rsidRPr="001C038A">
              <w:rPr>
                <w:i/>
                <w:color w:val="000000"/>
              </w:rPr>
              <w:t>16.15</w:t>
            </w:r>
          </w:p>
        </w:tc>
        <w:tc>
          <w:tcPr>
            <w:tcW w:w="8991" w:type="dxa"/>
          </w:tcPr>
          <w:p w:rsidR="001C038A" w:rsidRPr="001C038A" w:rsidRDefault="001C038A" w:rsidP="00AC6DEE">
            <w:pPr>
              <w:tabs>
                <w:tab w:val="left" w:pos="144"/>
              </w:tabs>
              <w:ind w:left="-36"/>
              <w:rPr>
                <w:i/>
              </w:rPr>
            </w:pPr>
            <w:r>
              <w:rPr>
                <w:i/>
              </w:rPr>
              <w:t>Pertrauka</w:t>
            </w:r>
          </w:p>
        </w:tc>
      </w:tr>
      <w:tr w:rsidR="001C038A" w:rsidRPr="003E5139" w:rsidTr="001A6AF4">
        <w:trPr>
          <w:cantSplit/>
        </w:trPr>
        <w:tc>
          <w:tcPr>
            <w:tcW w:w="828" w:type="dxa"/>
          </w:tcPr>
          <w:p w:rsidR="001C038A" w:rsidRPr="001C038A" w:rsidRDefault="001C038A" w:rsidP="00DF5C26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C038A" w:rsidRPr="001C038A" w:rsidRDefault="001C038A" w:rsidP="00AC6DEE">
            <w:pPr>
              <w:tabs>
                <w:tab w:val="left" w:pos="144"/>
              </w:tabs>
              <w:ind w:left="-36"/>
              <w:rPr>
                <w:i/>
                <w:sz w:val="10"/>
                <w:szCs w:val="10"/>
              </w:rPr>
            </w:pPr>
          </w:p>
        </w:tc>
      </w:tr>
      <w:tr w:rsidR="001C038A" w:rsidRPr="003E5139" w:rsidTr="001A6AF4">
        <w:trPr>
          <w:cantSplit/>
        </w:trPr>
        <w:tc>
          <w:tcPr>
            <w:tcW w:w="828" w:type="dxa"/>
          </w:tcPr>
          <w:p w:rsidR="001C038A" w:rsidRPr="001C038A" w:rsidRDefault="001C038A" w:rsidP="00DF5C26">
            <w:pPr>
              <w:rPr>
                <w:b/>
                <w:color w:val="000000"/>
              </w:rPr>
            </w:pPr>
            <w:r w:rsidRPr="001C038A">
              <w:rPr>
                <w:b/>
                <w:color w:val="000000"/>
              </w:rPr>
              <w:t>16.30</w:t>
            </w:r>
          </w:p>
        </w:tc>
        <w:tc>
          <w:tcPr>
            <w:tcW w:w="8991" w:type="dxa"/>
          </w:tcPr>
          <w:p w:rsidR="001C038A" w:rsidRPr="001B2877" w:rsidRDefault="001C038A" w:rsidP="001C038A">
            <w:pPr>
              <w:ind w:left="-35"/>
              <w:jc w:val="both"/>
              <w:rPr>
                <w:b/>
                <w:color w:val="000000"/>
              </w:rPr>
            </w:pPr>
            <w:r w:rsidRPr="001B2877">
              <w:rPr>
                <w:b/>
                <w:color w:val="000000"/>
              </w:rPr>
              <w:t>Paskaitos tęsinys.</w:t>
            </w:r>
          </w:p>
          <w:p w:rsidR="001C038A" w:rsidRPr="001C038A" w:rsidRDefault="001C038A" w:rsidP="00AC6DEE">
            <w:pPr>
              <w:tabs>
                <w:tab w:val="left" w:pos="144"/>
              </w:tabs>
              <w:ind w:left="-36"/>
              <w:rPr>
                <w:i/>
                <w:sz w:val="10"/>
                <w:szCs w:val="10"/>
              </w:rPr>
            </w:pPr>
          </w:p>
        </w:tc>
      </w:tr>
      <w:tr w:rsidR="00101F13" w:rsidRPr="003E5139" w:rsidTr="001A6AF4">
        <w:trPr>
          <w:cantSplit/>
        </w:trPr>
        <w:tc>
          <w:tcPr>
            <w:tcW w:w="828" w:type="dxa"/>
          </w:tcPr>
          <w:p w:rsidR="00101F13" w:rsidRPr="003E5139" w:rsidRDefault="00101F13" w:rsidP="00DF5C26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01F13" w:rsidRPr="003E5139" w:rsidRDefault="00101F13" w:rsidP="00AC6DEE">
            <w:pPr>
              <w:tabs>
                <w:tab w:val="left" w:pos="144"/>
              </w:tabs>
              <w:ind w:left="-36"/>
              <w:rPr>
                <w:b/>
                <w:color w:val="000000"/>
                <w:sz w:val="10"/>
                <w:szCs w:val="10"/>
              </w:rPr>
            </w:pPr>
          </w:p>
        </w:tc>
      </w:tr>
      <w:tr w:rsidR="00101F13" w:rsidRPr="003E5139" w:rsidTr="001A6AF4">
        <w:trPr>
          <w:cantSplit/>
        </w:trPr>
        <w:tc>
          <w:tcPr>
            <w:tcW w:w="828" w:type="dxa"/>
          </w:tcPr>
          <w:p w:rsidR="00101F13" w:rsidRPr="003E5139" w:rsidRDefault="00101F13" w:rsidP="001C038A">
            <w:pPr>
              <w:rPr>
                <w:i/>
                <w:color w:val="000000"/>
              </w:rPr>
            </w:pPr>
            <w:r w:rsidRPr="003E5139">
              <w:rPr>
                <w:i/>
                <w:color w:val="000000"/>
              </w:rPr>
              <w:t>1</w:t>
            </w:r>
            <w:r w:rsidR="00DB27AA">
              <w:rPr>
                <w:i/>
                <w:color w:val="000000"/>
              </w:rPr>
              <w:t>7</w:t>
            </w:r>
            <w:r w:rsidRPr="003E5139">
              <w:rPr>
                <w:i/>
                <w:color w:val="000000"/>
              </w:rPr>
              <w:t>.</w:t>
            </w:r>
            <w:r w:rsidR="001C038A">
              <w:rPr>
                <w:i/>
                <w:color w:val="000000"/>
              </w:rPr>
              <w:t>15</w:t>
            </w:r>
          </w:p>
        </w:tc>
        <w:tc>
          <w:tcPr>
            <w:tcW w:w="8991" w:type="dxa"/>
          </w:tcPr>
          <w:p w:rsidR="00101F13" w:rsidRPr="003E5139" w:rsidRDefault="00DB27AA" w:rsidP="00AC6DEE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>
              <w:rPr>
                <w:i/>
              </w:rPr>
              <w:t>Trečios seminaro dienos pabaiga.</w:t>
            </w:r>
          </w:p>
        </w:tc>
      </w:tr>
    </w:tbl>
    <w:p w:rsidR="00101F13" w:rsidRDefault="00101F13" w:rsidP="004D76D2">
      <w:pPr>
        <w:rPr>
          <w:color w:val="000000"/>
          <w:sz w:val="20"/>
          <w:szCs w:val="20"/>
          <w:u w:val="single"/>
        </w:rPr>
      </w:pPr>
    </w:p>
    <w:p w:rsidR="00DB27AA" w:rsidRPr="0033192F" w:rsidRDefault="00DB27AA" w:rsidP="00DB27AA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Pr="0033192F">
        <w:rPr>
          <w:color w:val="000000"/>
          <w:u w:val="single"/>
        </w:rPr>
        <w:t>, 201</w:t>
      </w:r>
      <w:r>
        <w:rPr>
          <w:color w:val="000000"/>
          <w:u w:val="single"/>
        </w:rPr>
        <w:t>7</w:t>
      </w:r>
      <w:r w:rsidRPr="0033192F">
        <w:rPr>
          <w:color w:val="000000"/>
          <w:u w:val="single"/>
        </w:rPr>
        <w:t xml:space="preserve"> m. </w:t>
      </w:r>
      <w:r>
        <w:rPr>
          <w:u w:val="single"/>
        </w:rPr>
        <w:t>vasario 23</w:t>
      </w:r>
      <w:r w:rsidRPr="0033192F">
        <w:rPr>
          <w:u w:val="single"/>
        </w:rPr>
        <w:t xml:space="preserve"> </w:t>
      </w:r>
      <w:r w:rsidRPr="0033192F">
        <w:rPr>
          <w:color w:val="000000"/>
          <w:u w:val="single"/>
        </w:rPr>
        <w:t>d.</w:t>
      </w:r>
    </w:p>
    <w:p w:rsidR="00DB27AA" w:rsidRPr="003E5139" w:rsidRDefault="00DB27AA" w:rsidP="00DB27AA">
      <w:pPr>
        <w:jc w:val="both"/>
        <w:rPr>
          <w:b/>
          <w:color w:val="000000"/>
          <w:sz w:val="20"/>
          <w:szCs w:val="20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8"/>
        <w:gridCol w:w="8991"/>
      </w:tblGrid>
      <w:tr w:rsidR="00DB27AA" w:rsidRPr="003E5139" w:rsidTr="00EC5244">
        <w:tc>
          <w:tcPr>
            <w:tcW w:w="828" w:type="dxa"/>
          </w:tcPr>
          <w:p w:rsidR="00DB27AA" w:rsidRPr="003E5139" w:rsidRDefault="00DB27AA" w:rsidP="00EC5244">
            <w:pPr>
              <w:jc w:val="both"/>
              <w:rPr>
                <w:b/>
                <w:color w:val="000000"/>
              </w:rPr>
            </w:pPr>
            <w:r w:rsidRPr="003E5139">
              <w:rPr>
                <w:b/>
                <w:color w:val="000000"/>
              </w:rPr>
              <w:t xml:space="preserve">9.00 </w:t>
            </w:r>
          </w:p>
        </w:tc>
        <w:tc>
          <w:tcPr>
            <w:tcW w:w="8991" w:type="dxa"/>
          </w:tcPr>
          <w:p w:rsidR="009144A6" w:rsidRPr="00E11D7E" w:rsidRDefault="009144A6" w:rsidP="009144A6">
            <w:pPr>
              <w:ind w:left="-35"/>
              <w:jc w:val="both"/>
              <w:rPr>
                <w:b/>
                <w:bCs/>
                <w:i/>
                <w:color w:val="000000"/>
              </w:rPr>
            </w:pPr>
            <w:r w:rsidRPr="00E11D7E">
              <w:rPr>
                <w:b/>
                <w:color w:val="000000"/>
              </w:rPr>
              <w:t>Kaltinimo keitimas teisme. Naujoji praktika.</w:t>
            </w:r>
            <w:r w:rsidRPr="00E11D7E">
              <w:rPr>
                <w:b/>
                <w:bCs/>
                <w:i/>
                <w:color w:val="000000"/>
              </w:rPr>
              <w:t xml:space="preserve"> </w:t>
            </w:r>
          </w:p>
          <w:p w:rsidR="00DB27AA" w:rsidRPr="00DB27AA" w:rsidRDefault="009144A6" w:rsidP="009144A6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1B2877">
              <w:rPr>
                <w:bCs/>
                <w:i/>
                <w:color w:val="000000"/>
              </w:rPr>
              <w:t>Lektorius</w:t>
            </w:r>
            <w:r w:rsidRPr="001B2877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doc. dr. Gintaras Goda</w:t>
            </w:r>
          </w:p>
        </w:tc>
      </w:tr>
      <w:tr w:rsidR="00DB27AA" w:rsidRPr="003E5139" w:rsidTr="00EC5244">
        <w:tc>
          <w:tcPr>
            <w:tcW w:w="828" w:type="dxa"/>
          </w:tcPr>
          <w:p w:rsidR="00DB27AA" w:rsidRPr="003E5139" w:rsidRDefault="00DB27AA" w:rsidP="00EC5244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DB27AA" w:rsidRPr="003E5139" w:rsidRDefault="00DB27AA" w:rsidP="00EC5244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DB27AA" w:rsidRPr="003E5139" w:rsidTr="00EC5244">
        <w:tc>
          <w:tcPr>
            <w:tcW w:w="828" w:type="dxa"/>
          </w:tcPr>
          <w:p w:rsidR="00DB27AA" w:rsidRPr="003E5139" w:rsidRDefault="00DB27AA" w:rsidP="00EC5244">
            <w:pPr>
              <w:rPr>
                <w:i/>
                <w:color w:val="000000"/>
              </w:rPr>
            </w:pPr>
            <w:r w:rsidRPr="003E5139">
              <w:rPr>
                <w:i/>
                <w:color w:val="000000"/>
              </w:rPr>
              <w:t>10.30</w:t>
            </w:r>
          </w:p>
        </w:tc>
        <w:tc>
          <w:tcPr>
            <w:tcW w:w="8991" w:type="dxa"/>
          </w:tcPr>
          <w:p w:rsidR="00DB27AA" w:rsidRPr="003E5139" w:rsidRDefault="00DB27AA" w:rsidP="00EC5244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 w:rsidRPr="003E5139">
              <w:rPr>
                <w:i/>
                <w:color w:val="000000"/>
              </w:rPr>
              <w:t>Pertrauka</w:t>
            </w:r>
          </w:p>
        </w:tc>
      </w:tr>
      <w:tr w:rsidR="00DB27AA" w:rsidRPr="003E5139" w:rsidTr="00EC5244">
        <w:tc>
          <w:tcPr>
            <w:tcW w:w="828" w:type="dxa"/>
          </w:tcPr>
          <w:p w:rsidR="00DB27AA" w:rsidRPr="00DB27AA" w:rsidRDefault="00DB27AA" w:rsidP="00EC5244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DB27AA" w:rsidRPr="00DB27AA" w:rsidRDefault="00DB27AA" w:rsidP="00EC5244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DB27AA" w:rsidRPr="003E5139" w:rsidTr="00EC5244">
        <w:tc>
          <w:tcPr>
            <w:tcW w:w="828" w:type="dxa"/>
          </w:tcPr>
          <w:p w:rsidR="00DB27AA" w:rsidRPr="00DB27AA" w:rsidRDefault="00DB27AA" w:rsidP="00EC5244">
            <w:pPr>
              <w:rPr>
                <w:b/>
                <w:color w:val="000000"/>
              </w:rPr>
            </w:pPr>
            <w:r w:rsidRPr="00DB27AA">
              <w:rPr>
                <w:b/>
                <w:color w:val="000000"/>
              </w:rPr>
              <w:t>10.45</w:t>
            </w:r>
          </w:p>
        </w:tc>
        <w:tc>
          <w:tcPr>
            <w:tcW w:w="8991" w:type="dxa"/>
          </w:tcPr>
          <w:p w:rsidR="00DB27AA" w:rsidRPr="001B2877" w:rsidRDefault="00DB27AA" w:rsidP="00DB27AA">
            <w:pPr>
              <w:ind w:left="-35"/>
              <w:jc w:val="both"/>
              <w:rPr>
                <w:b/>
                <w:color w:val="000000"/>
              </w:rPr>
            </w:pPr>
            <w:r w:rsidRPr="001B2877">
              <w:rPr>
                <w:b/>
                <w:color w:val="000000"/>
              </w:rPr>
              <w:t>Paskaitos tęsinys.</w:t>
            </w:r>
          </w:p>
          <w:p w:rsidR="00DB27AA" w:rsidRPr="003E5139" w:rsidRDefault="00DB27AA" w:rsidP="00EC5244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</w:p>
        </w:tc>
      </w:tr>
      <w:tr w:rsidR="00DB27AA" w:rsidRPr="003E5139" w:rsidTr="00EC5244">
        <w:tc>
          <w:tcPr>
            <w:tcW w:w="828" w:type="dxa"/>
          </w:tcPr>
          <w:p w:rsidR="00DB27AA" w:rsidRPr="00DB27AA" w:rsidRDefault="00DB27AA" w:rsidP="00EC5244">
            <w:pPr>
              <w:rPr>
                <w:i/>
                <w:color w:val="000000"/>
              </w:rPr>
            </w:pPr>
            <w:r w:rsidRPr="00DB27AA">
              <w:rPr>
                <w:i/>
                <w:color w:val="000000"/>
              </w:rPr>
              <w:t>11.30</w:t>
            </w:r>
          </w:p>
        </w:tc>
        <w:tc>
          <w:tcPr>
            <w:tcW w:w="8991" w:type="dxa"/>
          </w:tcPr>
          <w:p w:rsidR="00DB27AA" w:rsidRPr="00DB27AA" w:rsidRDefault="00DB27AA" w:rsidP="00DB27AA">
            <w:pPr>
              <w:ind w:left="-35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Seminaro pabaiga.</w:t>
            </w:r>
          </w:p>
        </w:tc>
      </w:tr>
    </w:tbl>
    <w:p w:rsidR="00DB27AA" w:rsidRDefault="00DB27AA" w:rsidP="004D76D2">
      <w:pPr>
        <w:rPr>
          <w:color w:val="000000"/>
          <w:sz w:val="20"/>
          <w:szCs w:val="20"/>
          <w:u w:val="single"/>
        </w:rPr>
      </w:pPr>
    </w:p>
    <w:p w:rsidR="00ED6B23" w:rsidRPr="001B2877" w:rsidRDefault="00ED6B23" w:rsidP="004D76D2">
      <w:pPr>
        <w:rPr>
          <w:color w:val="000000"/>
          <w:sz w:val="20"/>
          <w:szCs w:val="20"/>
          <w:u w:val="single"/>
        </w:rPr>
      </w:pPr>
    </w:p>
    <w:p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:rsidR="00DB27AA" w:rsidRDefault="00101F13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  <w:r w:rsidRPr="001B2877">
        <w:rPr>
          <w:rStyle w:val="Strong"/>
          <w:bCs/>
          <w:color w:val="000000"/>
          <w:sz w:val="20"/>
          <w:szCs w:val="20"/>
        </w:rPr>
        <w:t>Programa gali keistis.</w:t>
      </w:r>
    </w:p>
    <w:p w:rsidR="00101F13" w:rsidRDefault="00101F13" w:rsidP="001B2877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:rsidR="00ED6B23" w:rsidRDefault="00ED6B23" w:rsidP="001B2877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:rsidR="00ED6B23" w:rsidRDefault="00ED6B23" w:rsidP="001B2877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:rsidR="00ED6B23" w:rsidRDefault="00ED6B23" w:rsidP="001B2877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:rsidR="00ED6B23" w:rsidRDefault="00ED6B23" w:rsidP="001B2877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:rsidR="00ED6B23" w:rsidRDefault="00ED6B23" w:rsidP="001B2877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:rsidR="00ED6B23" w:rsidRPr="001B2877" w:rsidRDefault="00ED6B23" w:rsidP="001B2877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61"/>
      </w:tblGrid>
      <w:tr w:rsidR="00101F13" w:rsidRPr="001B28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6D5836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5836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101F13" w:rsidRPr="006D5836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5836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101F13" w:rsidRPr="006D5836" w:rsidRDefault="00101F13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6D5836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101F13" w:rsidRPr="006D5836" w:rsidRDefault="00101F13" w:rsidP="00DB27AA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6D5836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specialistė </w:t>
            </w:r>
            <w:r w:rsidR="00DB27AA">
              <w:rPr>
                <w:color w:val="000000"/>
                <w:sz w:val="20"/>
                <w:szCs w:val="20"/>
              </w:rPr>
              <w:t>Neringa Sakalauskienė</w:t>
            </w:r>
            <w:r w:rsidRPr="006D5836">
              <w:rPr>
                <w:color w:val="000000"/>
                <w:sz w:val="20"/>
                <w:szCs w:val="20"/>
              </w:rPr>
              <w:t xml:space="preserve"> tel. 8 </w:t>
            </w:r>
            <w:r w:rsidR="00702C11">
              <w:rPr>
                <w:color w:val="000000"/>
                <w:sz w:val="20"/>
                <w:szCs w:val="20"/>
              </w:rPr>
              <w:t>645 528</w:t>
            </w:r>
            <w:r w:rsidR="00DB27AA">
              <w:rPr>
                <w:color w:val="000000"/>
                <w:sz w:val="20"/>
                <w:szCs w:val="20"/>
              </w:rPr>
              <w:t>28</w:t>
            </w:r>
            <w:r w:rsidRPr="006D5836">
              <w:rPr>
                <w:color w:val="000000"/>
                <w:sz w:val="20"/>
                <w:szCs w:val="20"/>
              </w:rPr>
              <w:t xml:space="preserve">, el. paštas: </w:t>
            </w:r>
            <w:hyperlink r:id="rId8" w:history="1">
              <w:r w:rsidR="00DB27AA" w:rsidRPr="00122A57">
                <w:rPr>
                  <w:rStyle w:val="Hyperlink"/>
                  <w:sz w:val="20"/>
                  <w:szCs w:val="20"/>
                </w:rPr>
                <w:t>neringa.sakalauskiene@teismai.lt</w:t>
              </w:r>
            </w:hyperlink>
          </w:p>
        </w:tc>
      </w:tr>
      <w:tr w:rsidR="00101F13" w:rsidRPr="001B28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6D5836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5836">
              <w:rPr>
                <w:b/>
                <w:bCs/>
                <w:color w:val="000000"/>
                <w:sz w:val="20"/>
                <w:szCs w:val="20"/>
              </w:rPr>
              <w:t xml:space="preserve">Seminaro vieta: Nacionalinės teismų administracijos mokymo centras, </w:t>
            </w:r>
          </w:p>
          <w:p w:rsidR="00101F13" w:rsidRPr="006D5836" w:rsidRDefault="00101F13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6D5836">
              <w:rPr>
                <w:color w:val="000000"/>
                <w:sz w:val="20"/>
                <w:szCs w:val="20"/>
              </w:rPr>
              <w:t xml:space="preserve">tel. 8 700 29506, faks. 8 700 29506, el. paštas: </w:t>
            </w:r>
            <w:hyperlink r:id="rId9" w:history="1">
              <w:r w:rsidRPr="006D5836">
                <w:rPr>
                  <w:rStyle w:val="Hyperlink"/>
                  <w:sz w:val="20"/>
                  <w:szCs w:val="20"/>
                </w:rPr>
                <w:t>mc@teismai.lt</w:t>
              </w:r>
            </w:hyperlink>
          </w:p>
          <w:p w:rsidR="00101F13" w:rsidRPr="006D5836" w:rsidRDefault="00101F13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6D5836">
              <w:rPr>
                <w:color w:val="000000"/>
                <w:sz w:val="20"/>
                <w:szCs w:val="20"/>
              </w:rPr>
              <w:t xml:space="preserve">adresas: </w:t>
            </w:r>
            <w:proofErr w:type="spellStart"/>
            <w:r w:rsidRPr="006D5836">
              <w:rPr>
                <w:color w:val="000000"/>
                <w:sz w:val="20"/>
                <w:szCs w:val="20"/>
              </w:rPr>
              <w:t>Sanklodiškių</w:t>
            </w:r>
            <w:proofErr w:type="spellEnd"/>
            <w:r w:rsidRPr="006D5836">
              <w:rPr>
                <w:color w:val="000000"/>
                <w:sz w:val="20"/>
                <w:szCs w:val="20"/>
              </w:rPr>
              <w:t xml:space="preserve"> kaimas, LT-33354 Molėtų rajonas</w:t>
            </w:r>
          </w:p>
        </w:tc>
      </w:tr>
    </w:tbl>
    <w:p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670" w:rsidRDefault="00925670">
      <w:r>
        <w:separator/>
      </w:r>
    </w:p>
  </w:endnote>
  <w:endnote w:type="continuationSeparator" w:id="0">
    <w:p w:rsidR="00925670" w:rsidRDefault="00925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670" w:rsidRDefault="00925670">
      <w:r>
        <w:separator/>
      </w:r>
    </w:p>
  </w:footnote>
  <w:footnote w:type="continuationSeparator" w:id="0">
    <w:p w:rsidR="00925670" w:rsidRDefault="009256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F13" w:rsidRDefault="00101F13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101F13" w:rsidRPr="00EA07A2" w:rsidRDefault="00101F13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3B01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85DD74-BB77-4099-9D50-71008E6C9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2267</Words>
  <Characters>1293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 m.</vt:lpstr>
    </vt:vector>
  </TitlesOfParts>
  <Company>TM</Company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28</cp:revision>
  <cp:lastPrinted>2015-07-08T07:49:00Z</cp:lastPrinted>
  <dcterms:created xsi:type="dcterms:W3CDTF">2017-01-06T07:57:00Z</dcterms:created>
  <dcterms:modified xsi:type="dcterms:W3CDTF">2017-01-20T07:02:00Z</dcterms:modified>
</cp:coreProperties>
</file>