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14" w:rsidRPr="00D70115" w:rsidRDefault="00A66814" w:rsidP="00A6681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70115">
        <w:rPr>
          <w:rFonts w:ascii="Garamond" w:hAnsi="Garamond" w:cs="Times New Roman"/>
          <w:b/>
          <w:sz w:val="24"/>
          <w:szCs w:val="24"/>
        </w:rPr>
        <w:t>SEMINARO</w:t>
      </w:r>
    </w:p>
    <w:p w:rsidR="00A66814" w:rsidRPr="00D70115" w:rsidRDefault="00A66814" w:rsidP="00A6681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70115">
        <w:rPr>
          <w:rFonts w:ascii="Garamond" w:hAnsi="Garamond" w:cs="Times New Roman"/>
          <w:b/>
          <w:sz w:val="24"/>
          <w:szCs w:val="24"/>
        </w:rPr>
        <w:t>„</w:t>
      </w:r>
      <w:r w:rsidRPr="00D70115">
        <w:rPr>
          <w:rFonts w:ascii="Garamond" w:hAnsi="Garamond"/>
          <w:b/>
          <w:color w:val="000000"/>
          <w:sz w:val="24"/>
          <w:szCs w:val="24"/>
        </w:rPr>
        <w:t>PALŪKANOS, JŲ RŪŠYS, SKAIČIAVIMO YPATUMAI</w:t>
      </w:r>
      <w:r w:rsidRPr="00D70115">
        <w:rPr>
          <w:rFonts w:ascii="Garamond" w:hAnsi="Garamond" w:cs="Times New Roman"/>
          <w:b/>
          <w:sz w:val="24"/>
          <w:szCs w:val="24"/>
        </w:rPr>
        <w:t>“</w:t>
      </w:r>
    </w:p>
    <w:p w:rsidR="00A66814" w:rsidRPr="00D70115" w:rsidRDefault="00A66814" w:rsidP="00A6681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70115">
        <w:rPr>
          <w:rFonts w:ascii="Garamond" w:hAnsi="Garamond" w:cs="Times New Roman"/>
          <w:b/>
          <w:sz w:val="24"/>
          <w:szCs w:val="24"/>
        </w:rPr>
        <w:t>PROGRAMA</w:t>
      </w:r>
    </w:p>
    <w:p w:rsidR="00A66814" w:rsidRPr="008F389D" w:rsidRDefault="00A66814" w:rsidP="00A668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6814" w:rsidRPr="00643A3C" w:rsidRDefault="00643A3C" w:rsidP="00A668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 m. </w:t>
      </w:r>
      <w:r w:rsidR="00A66814" w:rsidRPr="00643A3C">
        <w:rPr>
          <w:rFonts w:ascii="Times New Roman" w:hAnsi="Times New Roman" w:cs="Times New Roman"/>
          <w:sz w:val="24"/>
          <w:szCs w:val="24"/>
        </w:rPr>
        <w:t xml:space="preserve"> </w:t>
      </w:r>
      <w:r w:rsidR="001862CB" w:rsidRPr="00643A3C">
        <w:rPr>
          <w:rFonts w:ascii="Times New Roman" w:hAnsi="Times New Roman" w:cs="Times New Roman"/>
          <w:sz w:val="24"/>
          <w:szCs w:val="24"/>
        </w:rPr>
        <w:t>kovo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814" w:rsidRPr="00643A3C">
        <w:rPr>
          <w:rFonts w:ascii="Times New Roman" w:hAnsi="Times New Roman" w:cs="Times New Roman"/>
          <w:sz w:val="24"/>
          <w:szCs w:val="24"/>
        </w:rPr>
        <w:t xml:space="preserve">d. </w:t>
      </w:r>
    </w:p>
    <w:p w:rsidR="00A66814" w:rsidRPr="008F389D" w:rsidRDefault="00A66814" w:rsidP="001862CB">
      <w:pPr>
        <w:ind w:right="-4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Nacionalinė teismų administracija</w:t>
      </w:r>
    </w:p>
    <w:p w:rsidR="00A66814" w:rsidRPr="008F389D" w:rsidRDefault="00A66814" w:rsidP="00A668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6814" w:rsidRDefault="00A66814" w:rsidP="00A66814">
      <w:pPr>
        <w:rPr>
          <w:rFonts w:ascii="Times New Roman" w:hAnsi="Times New Roman" w:cs="Times New Roman"/>
          <w:sz w:val="24"/>
          <w:szCs w:val="24"/>
        </w:rPr>
      </w:pPr>
    </w:p>
    <w:p w:rsidR="00A66814" w:rsidRPr="00206A1E" w:rsidRDefault="00A66814" w:rsidP="00A66814">
      <w:pPr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Lektori</w:t>
      </w:r>
      <w:r w:rsidR="001862CB">
        <w:rPr>
          <w:rFonts w:ascii="Times New Roman" w:hAnsi="Times New Roman" w:cs="Times New Roman"/>
          <w:sz w:val="24"/>
          <w:szCs w:val="24"/>
        </w:rPr>
        <w:t>ai</w:t>
      </w:r>
      <w:r w:rsidRPr="00206A1E">
        <w:rPr>
          <w:rFonts w:ascii="Times New Roman" w:hAnsi="Times New Roman" w:cs="Times New Roman"/>
          <w:sz w:val="24"/>
          <w:szCs w:val="24"/>
        </w:rPr>
        <w:t>:</w:t>
      </w:r>
    </w:p>
    <w:p w:rsidR="00A66814" w:rsidRDefault="00A66814" w:rsidP="00A66814">
      <w:pPr>
        <w:rPr>
          <w:rFonts w:ascii="Garamond" w:hAnsi="Garamond" w:cs="Times New Roman"/>
          <w:iCs/>
          <w:sz w:val="24"/>
          <w:szCs w:val="24"/>
        </w:rPr>
      </w:pPr>
      <w:r w:rsidRPr="006834B7">
        <w:rPr>
          <w:rFonts w:ascii="Garamond" w:hAnsi="Garamond" w:cs="Times New Roman"/>
          <w:b/>
          <w:iCs/>
          <w:sz w:val="24"/>
          <w:szCs w:val="24"/>
        </w:rPr>
        <w:t>Gintautas Giržadas</w:t>
      </w:r>
      <w:r w:rsidRPr="006834B7">
        <w:rPr>
          <w:rFonts w:ascii="Garamond" w:hAnsi="Garamond" w:cs="Times New Roman"/>
          <w:iCs/>
          <w:sz w:val="24"/>
          <w:szCs w:val="24"/>
        </w:rPr>
        <w:t xml:space="preserve"> – </w:t>
      </w:r>
      <w:r w:rsidRPr="006834B7">
        <w:rPr>
          <w:rFonts w:ascii="Garamond" w:hAnsi="Garamond" w:cs="Arial"/>
          <w:sz w:val="24"/>
          <w:szCs w:val="24"/>
        </w:rPr>
        <w:t xml:space="preserve">AB SEB </w:t>
      </w:r>
      <w:r w:rsidRPr="006834B7">
        <w:rPr>
          <w:rFonts w:ascii="Garamond" w:hAnsi="Garamond" w:cs="Times New Roman"/>
          <w:iCs/>
          <w:sz w:val="24"/>
          <w:szCs w:val="24"/>
        </w:rPr>
        <w:t xml:space="preserve">banko Produktų plėtros </w:t>
      </w:r>
      <w:r w:rsidR="001862CB">
        <w:rPr>
          <w:rFonts w:ascii="Garamond" w:hAnsi="Garamond" w:cs="Times New Roman"/>
          <w:iCs/>
          <w:sz w:val="24"/>
          <w:szCs w:val="24"/>
        </w:rPr>
        <w:t xml:space="preserve">skyriaus </w:t>
      </w:r>
      <w:r w:rsidRPr="006834B7">
        <w:rPr>
          <w:rFonts w:ascii="Garamond" w:hAnsi="Garamond" w:cs="Times New Roman"/>
          <w:iCs/>
          <w:sz w:val="24"/>
          <w:szCs w:val="24"/>
        </w:rPr>
        <w:t>vadovas</w:t>
      </w:r>
    </w:p>
    <w:p w:rsidR="001862CB" w:rsidRDefault="001862CB" w:rsidP="00A66814">
      <w:pPr>
        <w:rPr>
          <w:rFonts w:ascii="Garamond" w:hAnsi="Garamond" w:cs="Times New Roman"/>
          <w:iCs/>
          <w:sz w:val="24"/>
          <w:szCs w:val="24"/>
        </w:rPr>
      </w:pPr>
      <w:r w:rsidRPr="001862CB">
        <w:rPr>
          <w:rFonts w:ascii="Garamond" w:hAnsi="Garamond" w:cs="Times New Roman"/>
          <w:b/>
          <w:iCs/>
          <w:sz w:val="24"/>
          <w:szCs w:val="24"/>
        </w:rPr>
        <w:t xml:space="preserve">Gina </w:t>
      </w:r>
      <w:proofErr w:type="spellStart"/>
      <w:r w:rsidRPr="001862CB">
        <w:rPr>
          <w:rFonts w:ascii="Garamond" w:hAnsi="Garamond" w:cs="Times New Roman"/>
          <w:b/>
          <w:iCs/>
          <w:sz w:val="24"/>
          <w:szCs w:val="24"/>
        </w:rPr>
        <w:t>Varnagirytė-Lenktienė</w:t>
      </w:r>
      <w:proofErr w:type="spellEnd"/>
      <w:r>
        <w:rPr>
          <w:rFonts w:ascii="Garamond" w:hAnsi="Garamond" w:cs="Times New Roman"/>
          <w:iCs/>
          <w:sz w:val="24"/>
          <w:szCs w:val="24"/>
        </w:rPr>
        <w:t xml:space="preserve"> - </w:t>
      </w:r>
      <w:r w:rsidRPr="006834B7">
        <w:rPr>
          <w:rFonts w:ascii="Garamond" w:hAnsi="Garamond" w:cs="Arial"/>
          <w:sz w:val="24"/>
          <w:szCs w:val="24"/>
        </w:rPr>
        <w:t xml:space="preserve">AB SEB </w:t>
      </w:r>
      <w:r w:rsidRPr="006834B7">
        <w:rPr>
          <w:rFonts w:ascii="Garamond" w:hAnsi="Garamond" w:cs="Times New Roman"/>
          <w:iCs/>
          <w:sz w:val="24"/>
          <w:szCs w:val="24"/>
        </w:rPr>
        <w:t xml:space="preserve">banko Produktų plėtros </w:t>
      </w:r>
      <w:r>
        <w:rPr>
          <w:rFonts w:ascii="Garamond" w:hAnsi="Garamond" w:cs="Times New Roman"/>
          <w:iCs/>
          <w:sz w:val="24"/>
          <w:szCs w:val="24"/>
        </w:rPr>
        <w:t xml:space="preserve">skyriaus privačių klientų finansavimo </w:t>
      </w:r>
      <w:r w:rsidRPr="006834B7">
        <w:rPr>
          <w:rFonts w:ascii="Garamond" w:hAnsi="Garamond" w:cs="Times New Roman"/>
          <w:iCs/>
          <w:sz w:val="24"/>
          <w:szCs w:val="24"/>
        </w:rPr>
        <w:t>vadov</w:t>
      </w:r>
      <w:r>
        <w:rPr>
          <w:rFonts w:ascii="Garamond" w:hAnsi="Garamond" w:cs="Times New Roman"/>
          <w:iCs/>
          <w:sz w:val="24"/>
          <w:szCs w:val="24"/>
        </w:rPr>
        <w:t>ė</w:t>
      </w:r>
    </w:p>
    <w:p w:rsidR="001862CB" w:rsidRPr="006834B7" w:rsidRDefault="001862CB" w:rsidP="00A668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862CB">
        <w:rPr>
          <w:rFonts w:ascii="Garamond" w:hAnsi="Garamond" w:cs="Times New Roman"/>
          <w:b/>
          <w:iCs/>
          <w:sz w:val="24"/>
          <w:szCs w:val="24"/>
        </w:rPr>
        <w:t>Dovydas Gečas</w:t>
      </w:r>
      <w:r>
        <w:rPr>
          <w:rFonts w:ascii="Garamond" w:hAnsi="Garamond" w:cs="Times New Roman"/>
          <w:iCs/>
          <w:sz w:val="24"/>
          <w:szCs w:val="24"/>
        </w:rPr>
        <w:t xml:space="preserve"> </w:t>
      </w:r>
      <w:bookmarkEnd w:id="0"/>
      <w:r>
        <w:rPr>
          <w:rFonts w:ascii="Garamond" w:hAnsi="Garamond" w:cs="Times New Roman"/>
          <w:iCs/>
          <w:sz w:val="24"/>
          <w:szCs w:val="24"/>
        </w:rPr>
        <w:t xml:space="preserve">- </w:t>
      </w:r>
      <w:r w:rsidRPr="006834B7">
        <w:rPr>
          <w:rFonts w:ascii="Garamond" w:hAnsi="Garamond" w:cs="Arial"/>
          <w:sz w:val="24"/>
          <w:szCs w:val="24"/>
        </w:rPr>
        <w:t xml:space="preserve">AB SEB </w:t>
      </w:r>
      <w:r w:rsidRPr="006834B7">
        <w:rPr>
          <w:rFonts w:ascii="Garamond" w:hAnsi="Garamond" w:cs="Times New Roman"/>
          <w:iCs/>
          <w:sz w:val="24"/>
          <w:szCs w:val="24"/>
        </w:rPr>
        <w:t xml:space="preserve">banko </w:t>
      </w:r>
      <w:r>
        <w:rPr>
          <w:rFonts w:ascii="Garamond" w:hAnsi="Garamond" w:cs="Times New Roman"/>
          <w:iCs/>
          <w:sz w:val="24"/>
          <w:szCs w:val="24"/>
        </w:rPr>
        <w:t xml:space="preserve">Iždo skyriaus </w:t>
      </w:r>
      <w:r w:rsidRPr="006834B7">
        <w:rPr>
          <w:rFonts w:ascii="Garamond" w:hAnsi="Garamond" w:cs="Times New Roman"/>
          <w:iCs/>
          <w:sz w:val="24"/>
          <w:szCs w:val="24"/>
        </w:rPr>
        <w:t>vadovas</w:t>
      </w:r>
    </w:p>
    <w:p w:rsidR="00A66814" w:rsidRDefault="00A66814" w:rsidP="00A6681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6814" w:rsidRDefault="00A66814" w:rsidP="00A6681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6814" w:rsidRDefault="00A66814" w:rsidP="00A6681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6814" w:rsidRPr="008F389D" w:rsidRDefault="00A66814" w:rsidP="00A6681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230"/>
      </w:tblGrid>
      <w:tr w:rsidR="00A66814" w:rsidRPr="004C0036" w:rsidTr="00643A3C">
        <w:tc>
          <w:tcPr>
            <w:tcW w:w="1809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36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643A3C">
              <w:rPr>
                <w:rFonts w:ascii="Times New Roman" w:hAnsi="Times New Roman" w:cs="Times New Roman"/>
                <w:sz w:val="24"/>
                <w:szCs w:val="24"/>
              </w:rPr>
              <w:t xml:space="preserve"> – 10:00</w:t>
            </w:r>
          </w:p>
        </w:tc>
        <w:tc>
          <w:tcPr>
            <w:tcW w:w="7230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36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643A3C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11</w:t>
            </w:r>
            <w:r w:rsidR="00A66814" w:rsidRPr="004C003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230" w:type="dxa"/>
          </w:tcPr>
          <w:p w:rsidR="00A66814" w:rsidRPr="004C0036" w:rsidRDefault="00A66814" w:rsidP="004D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36">
              <w:rPr>
                <w:rFonts w:ascii="Garamond" w:hAnsi="Garamond"/>
                <w:i/>
                <w:iCs/>
                <w:sz w:val="24"/>
                <w:szCs w:val="24"/>
              </w:rPr>
              <w:t>Finansų rinkos: rinkos palūkanų normų nustatymo principai, rinkos palūkanų normas įtakojantys veiksniai</w:t>
            </w: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643A3C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</w:t>
            </w:r>
            <w:r w:rsidR="00A66814" w:rsidRPr="004C0036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7230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36"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643A3C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 – 13</w:t>
            </w:r>
            <w:r w:rsidR="00A66814" w:rsidRPr="004C0036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7230" w:type="dxa"/>
          </w:tcPr>
          <w:p w:rsidR="00A66814" w:rsidRPr="004C0036" w:rsidRDefault="00A66814" w:rsidP="004D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36">
              <w:rPr>
                <w:rFonts w:ascii="Garamond" w:hAnsi="Garamond"/>
                <w:i/>
                <w:iCs/>
                <w:sz w:val="24"/>
                <w:szCs w:val="24"/>
              </w:rPr>
              <w:t>Bankinių produktų palūkanų nustatymo principai: Lietuvos finansų rinka, pasaulinės praktikos pavyzdžiai</w:t>
            </w:r>
          </w:p>
        </w:tc>
      </w:tr>
    </w:tbl>
    <w:p w:rsidR="00A66814" w:rsidRDefault="00A66814" w:rsidP="00A66814">
      <w:pPr>
        <w:rPr>
          <w:rFonts w:ascii="Garamond" w:hAnsi="Garamond"/>
          <w:color w:val="000000"/>
        </w:rPr>
      </w:pPr>
    </w:p>
    <w:p w:rsidR="00A66814" w:rsidRDefault="00A66814" w:rsidP="00A66814">
      <w:pPr>
        <w:jc w:val="center"/>
        <w:rPr>
          <w:rFonts w:ascii="Garamond" w:hAnsi="Garamond"/>
          <w:sz w:val="24"/>
          <w:szCs w:val="24"/>
        </w:rPr>
      </w:pPr>
    </w:p>
    <w:p w:rsidR="004068CF" w:rsidRPr="00A66814" w:rsidRDefault="004068CF">
      <w:pPr>
        <w:rPr>
          <w:rFonts w:ascii="Garamond" w:hAnsi="Garamond"/>
          <w:sz w:val="24"/>
          <w:szCs w:val="24"/>
        </w:rPr>
      </w:pPr>
    </w:p>
    <w:sectPr w:rsidR="004068CF" w:rsidRPr="00A66814" w:rsidSect="00ED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A66814"/>
    <w:rsid w:val="000A76B4"/>
    <w:rsid w:val="001862CB"/>
    <w:rsid w:val="003F20DB"/>
    <w:rsid w:val="004068CF"/>
    <w:rsid w:val="004710BA"/>
    <w:rsid w:val="00535442"/>
    <w:rsid w:val="00547A85"/>
    <w:rsid w:val="00624953"/>
    <w:rsid w:val="00643A3C"/>
    <w:rsid w:val="0072117E"/>
    <w:rsid w:val="00732C0A"/>
    <w:rsid w:val="00A66814"/>
    <w:rsid w:val="00CE271A"/>
    <w:rsid w:val="00D966D1"/>
    <w:rsid w:val="00ED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6814"/>
    <w:pPr>
      <w:spacing w:after="0" w:line="240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6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</dc:creator>
  <cp:keywords/>
  <dc:description/>
  <cp:lastModifiedBy>i.kovger</cp:lastModifiedBy>
  <cp:revision>3</cp:revision>
  <dcterms:created xsi:type="dcterms:W3CDTF">2017-01-12T11:29:00Z</dcterms:created>
  <dcterms:modified xsi:type="dcterms:W3CDTF">2017-02-02T07:52:00Z</dcterms:modified>
</cp:coreProperties>
</file>