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D" w:rsidRDefault="002379FD" w:rsidP="002406E2">
      <w:pPr>
        <w:widowControl w:val="0"/>
        <w:ind w:left="5387" w:hanging="5387"/>
        <w:jc w:val="center"/>
        <w:rPr>
          <w:b/>
          <w:color w:val="000000"/>
        </w:rPr>
      </w:pPr>
      <w:r>
        <w:rPr>
          <w:noProof/>
          <w:lang w:eastAsia="lt-LT"/>
        </w:rPr>
        <w:drawing>
          <wp:inline distT="0" distB="0" distL="0" distR="0" wp14:anchorId="57B12933" wp14:editId="42867D11">
            <wp:extent cx="728980" cy="757555"/>
            <wp:effectExtent l="0" t="0" r="0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FD" w:rsidRDefault="002379FD" w:rsidP="002406E2">
      <w:pPr>
        <w:widowControl w:val="0"/>
        <w:ind w:left="5387" w:hanging="5387"/>
        <w:jc w:val="center"/>
        <w:rPr>
          <w:b/>
          <w:color w:val="000000"/>
        </w:rPr>
      </w:pPr>
    </w:p>
    <w:p w:rsidR="002406E2" w:rsidRPr="00721736" w:rsidRDefault="002406E2" w:rsidP="002406E2">
      <w:pPr>
        <w:widowControl w:val="0"/>
        <w:ind w:left="5387" w:hanging="5387"/>
        <w:jc w:val="center"/>
        <w:rPr>
          <w:b/>
          <w:color w:val="000000"/>
        </w:rPr>
      </w:pPr>
      <w:r w:rsidRPr="00721736">
        <w:rPr>
          <w:b/>
          <w:color w:val="000000"/>
        </w:rPr>
        <w:t xml:space="preserve">TEISĖJŲ TARYBA </w:t>
      </w:r>
    </w:p>
    <w:p w:rsidR="002406E2" w:rsidRDefault="002406E2" w:rsidP="002406E2">
      <w:pPr>
        <w:widowControl w:val="0"/>
        <w:ind w:left="5387" w:hanging="5387"/>
        <w:jc w:val="center"/>
        <w:rPr>
          <w:color w:val="000000"/>
        </w:rPr>
      </w:pPr>
    </w:p>
    <w:p w:rsidR="002406E2" w:rsidRDefault="002406E2" w:rsidP="002406E2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097D0E" w:rsidRDefault="00B97EBF" w:rsidP="002406E2">
      <w:pPr>
        <w:tabs>
          <w:tab w:val="left" w:pos="8789"/>
        </w:tabs>
        <w:ind w:left="851" w:right="850"/>
        <w:jc w:val="center"/>
        <w:rPr>
          <w:b/>
          <w:caps/>
        </w:rPr>
      </w:pPr>
      <w:r>
        <w:rPr>
          <w:b/>
          <w:caps/>
        </w:rPr>
        <w:t>Dėl teisėjų tarybos 2015 m. birželio 26 d. nutarimo Nr. 13P-93-(7.1.2) „</w:t>
      </w:r>
      <w:r w:rsidR="002406E2">
        <w:rPr>
          <w:b/>
          <w:caps/>
        </w:rPr>
        <w:t>DĖL ASMENŲ ĮRAŠYMO Į PRETENDENTŲ Į LAISVAS APYLINKĖS TEISMO TEISĖJŲ VIETAS</w:t>
      </w:r>
      <w:r w:rsidR="00097D0E">
        <w:rPr>
          <w:b/>
          <w:caps/>
        </w:rPr>
        <w:t xml:space="preserve"> sąrašą</w:t>
      </w:r>
      <w:r w:rsidR="002406E2">
        <w:rPr>
          <w:b/>
          <w:caps/>
        </w:rPr>
        <w:t xml:space="preserve"> TVARKos APRAŠo</w:t>
      </w:r>
    </w:p>
    <w:p w:rsidR="002406E2" w:rsidRDefault="002406E2" w:rsidP="002406E2">
      <w:pPr>
        <w:tabs>
          <w:tab w:val="left" w:pos="8789"/>
        </w:tabs>
        <w:ind w:left="851" w:right="850"/>
        <w:jc w:val="center"/>
      </w:pPr>
      <w:r>
        <w:rPr>
          <w:b/>
          <w:caps/>
        </w:rPr>
        <w:t xml:space="preserve"> PATVIRTINIMO</w:t>
      </w:r>
      <w:r w:rsidR="00B97EBF">
        <w:rPr>
          <w:b/>
          <w:caps/>
        </w:rPr>
        <w:t xml:space="preserve">“ pakeitimo </w:t>
      </w:r>
    </w:p>
    <w:p w:rsidR="002406E2" w:rsidRDefault="002406E2" w:rsidP="002406E2">
      <w:pPr>
        <w:pStyle w:val="Pavadinimas"/>
        <w:rPr>
          <w:sz w:val="24"/>
        </w:rPr>
      </w:pPr>
    </w:p>
    <w:p w:rsidR="002406E2" w:rsidRDefault="002406E2" w:rsidP="002406E2">
      <w:pPr>
        <w:pStyle w:val="Data"/>
      </w:pPr>
      <w:r>
        <w:t>201</w:t>
      </w:r>
      <w:r w:rsidR="00F00DF9">
        <w:t>7</w:t>
      </w:r>
      <w:r>
        <w:t xml:space="preserve"> m.</w:t>
      </w:r>
      <w:r w:rsidR="00F00DF9">
        <w:t xml:space="preserve"> birželio 30</w:t>
      </w:r>
      <w:r>
        <w:t xml:space="preserve"> d. Nr. 13P-</w:t>
      </w:r>
      <w:r w:rsidR="00D6151C">
        <w:t>116</w:t>
      </w:r>
      <w:r>
        <w:t>-(7.1.2)</w:t>
      </w:r>
    </w:p>
    <w:p w:rsidR="002406E2" w:rsidRDefault="002406E2" w:rsidP="002406E2">
      <w:pPr>
        <w:pStyle w:val="Data"/>
      </w:pPr>
      <w:r>
        <w:t>Vilnius</w:t>
      </w:r>
    </w:p>
    <w:p w:rsidR="002406E2" w:rsidRDefault="002406E2" w:rsidP="002406E2">
      <w:pPr>
        <w:pStyle w:val="Antrats"/>
        <w:tabs>
          <w:tab w:val="left" w:pos="1296"/>
        </w:tabs>
        <w:spacing w:line="360" w:lineRule="auto"/>
      </w:pPr>
    </w:p>
    <w:p w:rsidR="00394CF4" w:rsidRDefault="00394CF4" w:rsidP="00394CF4">
      <w:pPr>
        <w:ind w:firstLine="709"/>
        <w:jc w:val="both"/>
        <w:rPr>
          <w:color w:val="000000"/>
        </w:rPr>
      </w:pPr>
      <w:bookmarkStart w:id="0" w:name="pn4_219"/>
      <w:bookmarkStart w:id="1" w:name="pn4_220"/>
      <w:bookmarkStart w:id="2" w:name="pn4_221"/>
      <w:bookmarkStart w:id="3" w:name="pn4_222"/>
      <w:bookmarkStart w:id="4" w:name="pn4_223"/>
      <w:bookmarkStart w:id="5" w:name="pn4_224"/>
      <w:bookmarkEnd w:id="0"/>
      <w:bookmarkEnd w:id="1"/>
      <w:bookmarkEnd w:id="2"/>
      <w:bookmarkEnd w:id="3"/>
      <w:bookmarkEnd w:id="4"/>
      <w:bookmarkEnd w:id="5"/>
      <w:r w:rsidRPr="009B59FD">
        <w:rPr>
          <w:color w:val="000000"/>
        </w:rPr>
        <w:t>Vadovaudamasi Lietuvos Respublikos teismų įstatymo Nr. I-480 12, 14, 28, 34, 36, 41, 45, 55</w:t>
      </w:r>
      <w:r w:rsidRPr="009B59FD">
        <w:rPr>
          <w:color w:val="000000"/>
          <w:vertAlign w:val="superscript"/>
        </w:rPr>
        <w:t>1</w:t>
      </w:r>
      <w:r w:rsidRPr="009B59FD">
        <w:rPr>
          <w:color w:val="000000"/>
        </w:rPr>
        <w:t>, 56, 63, 70, 80, 101, 107, 114, 120</w:t>
      </w:r>
      <w:r>
        <w:rPr>
          <w:color w:val="000000"/>
        </w:rPr>
        <w:t xml:space="preserve"> </w:t>
      </w:r>
      <w:r w:rsidRPr="009B59FD">
        <w:rPr>
          <w:color w:val="000000"/>
        </w:rPr>
        <w:t>straipsnių</w:t>
      </w:r>
      <w:r w:rsidR="00870177">
        <w:rPr>
          <w:color w:val="000000"/>
        </w:rPr>
        <w:t>,</w:t>
      </w:r>
      <w:r w:rsidRPr="009B59FD">
        <w:rPr>
          <w:color w:val="000000"/>
        </w:rPr>
        <w:t xml:space="preserve"> trečiojo skirsnio pavadinimo pakeitimo ir įstat</w:t>
      </w:r>
      <w:r w:rsidRPr="009B59FD">
        <w:rPr>
          <w:color w:val="000000"/>
        </w:rPr>
        <w:t>y</w:t>
      </w:r>
      <w:r w:rsidRPr="009B59FD">
        <w:rPr>
          <w:color w:val="000000"/>
        </w:rPr>
        <w:t>mo papildymo 114</w:t>
      </w:r>
      <w:r w:rsidRPr="009B59FD">
        <w:rPr>
          <w:color w:val="000000"/>
          <w:vertAlign w:val="superscript"/>
        </w:rPr>
        <w:t>1</w:t>
      </w:r>
      <w:r w:rsidRPr="009B59FD">
        <w:rPr>
          <w:color w:val="000000"/>
        </w:rPr>
        <w:t xml:space="preserve"> straipsniu įstatym</w:t>
      </w:r>
      <w:r w:rsidR="0036238E">
        <w:rPr>
          <w:color w:val="000000"/>
        </w:rPr>
        <w:t>o 20 straipsniu</w:t>
      </w:r>
      <w:r w:rsidRPr="009B59FD">
        <w:rPr>
          <w:color w:val="000000"/>
        </w:rPr>
        <w:t>,</w:t>
      </w:r>
      <w:r>
        <w:rPr>
          <w:color w:val="000000"/>
        </w:rPr>
        <w:t xml:space="preserve"> Teisėjų taryba n u t a r i a:</w:t>
      </w:r>
    </w:p>
    <w:p w:rsidR="00394CF4" w:rsidRPr="009B59FD" w:rsidRDefault="00394CF4" w:rsidP="00394CF4">
      <w:pPr>
        <w:ind w:firstLine="709"/>
        <w:jc w:val="both"/>
      </w:pPr>
      <w:bookmarkStart w:id="6" w:name="part_c6e04bc4841a42cc8c8c564afaa802e7"/>
      <w:bookmarkEnd w:id="6"/>
      <w:r>
        <w:rPr>
          <w:color w:val="000000"/>
        </w:rPr>
        <w:t xml:space="preserve">1. </w:t>
      </w:r>
      <w:r w:rsidR="00732AAE">
        <w:rPr>
          <w:color w:val="000000"/>
        </w:rPr>
        <w:t>P</w:t>
      </w:r>
      <w:r w:rsidRPr="009B59FD">
        <w:rPr>
          <w:color w:val="000000"/>
        </w:rPr>
        <w:t xml:space="preserve"> a k e i </w:t>
      </w:r>
      <w:r>
        <w:rPr>
          <w:color w:val="000000"/>
        </w:rPr>
        <w:t>s t</w:t>
      </w:r>
      <w:r w:rsidRPr="009B59FD">
        <w:rPr>
          <w:color w:val="000000"/>
        </w:rPr>
        <w:t xml:space="preserve"> i  </w:t>
      </w:r>
      <w:r>
        <w:t>Asmenų įrašymo į pretendentų į laisvas apylinkės teismo teisėjų vietas sąr</w:t>
      </w:r>
      <w:r>
        <w:t>a</w:t>
      </w:r>
      <w:r>
        <w:t>šą tvarkos aprašą</w:t>
      </w:r>
      <w:r w:rsidRPr="009B59FD">
        <w:rPr>
          <w:color w:val="000000"/>
        </w:rPr>
        <w:t>, patvirtint</w:t>
      </w:r>
      <w:r>
        <w:rPr>
          <w:color w:val="000000"/>
        </w:rPr>
        <w:t xml:space="preserve">ą Teisėjų tarybos </w:t>
      </w:r>
      <w:r w:rsidRPr="009B59FD">
        <w:rPr>
          <w:color w:val="000000"/>
        </w:rPr>
        <w:t>20</w:t>
      </w:r>
      <w:r>
        <w:rPr>
          <w:color w:val="000000"/>
        </w:rPr>
        <w:t xml:space="preserve">15 </w:t>
      </w:r>
      <w:r w:rsidRPr="009B59FD">
        <w:rPr>
          <w:color w:val="000000"/>
        </w:rPr>
        <w:t xml:space="preserve">m. </w:t>
      </w:r>
      <w:r>
        <w:rPr>
          <w:color w:val="000000"/>
        </w:rPr>
        <w:t>birželio</w:t>
      </w:r>
      <w:r w:rsidRPr="009B59FD">
        <w:rPr>
          <w:color w:val="000000"/>
        </w:rPr>
        <w:t xml:space="preserve"> </w:t>
      </w:r>
      <w:r>
        <w:rPr>
          <w:color w:val="000000"/>
        </w:rPr>
        <w:t xml:space="preserve">26 </w:t>
      </w:r>
      <w:r w:rsidRPr="009B59FD">
        <w:rPr>
          <w:color w:val="000000"/>
        </w:rPr>
        <w:t xml:space="preserve">d. </w:t>
      </w:r>
      <w:r>
        <w:rPr>
          <w:color w:val="000000"/>
        </w:rPr>
        <w:t>nutarimu</w:t>
      </w:r>
      <w:r w:rsidRPr="009B59FD">
        <w:rPr>
          <w:color w:val="000000"/>
        </w:rPr>
        <w:t xml:space="preserve"> Nr.</w:t>
      </w:r>
      <w:r>
        <w:rPr>
          <w:color w:val="000000"/>
        </w:rPr>
        <w:t>13P-93-(7.1.2)</w:t>
      </w:r>
      <w:r w:rsidRPr="009B59FD">
        <w:rPr>
          <w:color w:val="000000"/>
        </w:rPr>
        <w:t xml:space="preserve"> </w:t>
      </w:r>
      <w:r>
        <w:rPr>
          <w:color w:val="000000"/>
        </w:rPr>
        <w:t>„Dėl asmenų įrašymo į pretendentų į laisvas apylinkės teismo teisėjų vietas sąrašą tvarkos aprašo patvirtinimo“</w:t>
      </w:r>
      <w:r w:rsidR="00732AAE">
        <w:rPr>
          <w:color w:val="000000"/>
        </w:rPr>
        <w:t>:</w:t>
      </w:r>
      <w:r w:rsidRPr="009B59FD">
        <w:rPr>
          <w:color w:val="000000"/>
        </w:rPr>
        <w:t xml:space="preserve"> </w:t>
      </w:r>
    </w:p>
    <w:p w:rsidR="00AA2798" w:rsidRDefault="00AA2798" w:rsidP="00AA2798">
      <w:pPr>
        <w:ind w:firstLine="709"/>
        <w:jc w:val="both"/>
        <w:rPr>
          <w:color w:val="000000"/>
        </w:rPr>
      </w:pPr>
      <w:r>
        <w:rPr>
          <w:color w:val="000000"/>
        </w:rPr>
        <w:t>1.1. pakeisti 3 punktą ir jį išdėstyti taip:</w:t>
      </w:r>
    </w:p>
    <w:p w:rsidR="00AA2798" w:rsidRPr="009B59FD" w:rsidRDefault="00AA2798" w:rsidP="00AA2798">
      <w:pPr>
        <w:ind w:firstLine="709"/>
        <w:jc w:val="both"/>
      </w:pPr>
      <w:r>
        <w:rPr>
          <w:color w:val="000000"/>
        </w:rPr>
        <w:t xml:space="preserve">„3. </w:t>
      </w:r>
      <w:r w:rsidRPr="00AA2798">
        <w:rPr>
          <w:color w:val="000000"/>
        </w:rPr>
        <w:t>Pretendentų į teisėjus egzaminą turi teisę laikyti nepriekaištingos reputacijos Lietuvos Respublikos pilietis, turintis aukštąjį universitetinį teisinį išsilavinimą – teisės bakalauro ir teisės magistro kvalifikacinius laipsnius arba</w:t>
      </w:r>
      <w:r>
        <w:rPr>
          <w:color w:val="000000"/>
        </w:rPr>
        <w:t xml:space="preserve"> teisininko profesinį kvalifikacinį laipsnį (vienpakopį teisinį universitetinį išsilavinimą), atitinkantis įstatymų nustatytus reikalavimus, būtinus </w:t>
      </w:r>
      <w:r w:rsidRPr="00EB55D2">
        <w:rPr>
          <w:color w:val="000000"/>
        </w:rPr>
        <w:t>išduodant</w:t>
      </w:r>
      <w:r>
        <w:rPr>
          <w:color w:val="000000"/>
        </w:rPr>
        <w:t xml:space="preserve"> leidimą dirbti ar susipažinti su įslaptinta informacija, pateikęs sveikatos pažymėjimą ir turintis ne mažesnį kaip penkerių metų teisinio darbo stažą.“</w:t>
      </w:r>
      <w:r w:rsidR="00443E53">
        <w:rPr>
          <w:color w:val="000000"/>
        </w:rPr>
        <w:t>;</w:t>
      </w:r>
      <w:r w:rsidRPr="009B59FD">
        <w:rPr>
          <w:color w:val="000000"/>
        </w:rPr>
        <w:t xml:space="preserve"> </w:t>
      </w:r>
    </w:p>
    <w:p w:rsidR="00AA2798" w:rsidRPr="00956AF9" w:rsidRDefault="00AA2798" w:rsidP="00AA2798">
      <w:pPr>
        <w:ind w:firstLine="709"/>
        <w:jc w:val="both"/>
      </w:pPr>
      <w:r>
        <w:t xml:space="preserve">1.2. </w:t>
      </w:r>
      <w:r w:rsidRPr="00C75BFC">
        <w:t>pakeisti 5.1.3.4</w:t>
      </w:r>
      <w:r w:rsidRPr="00956AF9">
        <w:t xml:space="preserve"> papunktį</w:t>
      </w:r>
      <w:r>
        <w:t xml:space="preserve"> ir jį išdėstyti taip</w:t>
      </w:r>
      <w:r w:rsidRPr="00956AF9">
        <w:t>:</w:t>
      </w:r>
    </w:p>
    <w:p w:rsidR="00AA2798" w:rsidRPr="00C75BFC" w:rsidRDefault="00AA2798" w:rsidP="00AA2798">
      <w:pPr>
        <w:pStyle w:val="Pagrindiniotekstotrauka2"/>
        <w:ind w:firstLine="709"/>
        <w:rPr>
          <w:sz w:val="24"/>
        </w:rPr>
      </w:pPr>
      <w:r>
        <w:rPr>
          <w:sz w:val="24"/>
        </w:rPr>
        <w:t>„</w:t>
      </w:r>
      <w:r w:rsidRPr="00C75BFC">
        <w:rPr>
          <w:sz w:val="24"/>
        </w:rPr>
        <w:t xml:space="preserve">5.1.3.4. nurodyti apylinkės teismai, </w:t>
      </w:r>
      <w:r w:rsidRPr="00443E53">
        <w:rPr>
          <w:sz w:val="24"/>
        </w:rPr>
        <w:t>o kai apylinkės teismas yra sudarytas iš teismo rūmų – teismo rūmai,</w:t>
      </w:r>
      <w:r w:rsidRPr="00C75BFC">
        <w:rPr>
          <w:b/>
          <w:sz w:val="24"/>
        </w:rPr>
        <w:t xml:space="preserve"> </w:t>
      </w:r>
      <w:r w:rsidRPr="00C75BFC">
        <w:rPr>
          <w:sz w:val="24"/>
        </w:rPr>
        <w:t>kurių teisėju asmuo pageidauja būti paskirtas</w:t>
      </w:r>
      <w:r w:rsidR="00443E53">
        <w:rPr>
          <w:sz w:val="24"/>
          <w:lang w:val="en-US"/>
        </w:rPr>
        <w:t>;</w:t>
      </w:r>
      <w:r>
        <w:rPr>
          <w:sz w:val="24"/>
        </w:rPr>
        <w:t>“</w:t>
      </w:r>
      <w:r w:rsidRPr="00C75BFC">
        <w:rPr>
          <w:sz w:val="24"/>
        </w:rPr>
        <w:t>;</w:t>
      </w:r>
    </w:p>
    <w:p w:rsidR="00AA2798" w:rsidRPr="00C75BFC" w:rsidRDefault="00AA2798" w:rsidP="00AA2798">
      <w:pPr>
        <w:ind w:firstLine="720"/>
        <w:jc w:val="both"/>
      </w:pPr>
      <w:r>
        <w:t>1.3.</w:t>
      </w:r>
      <w:r w:rsidR="00443E53">
        <w:t xml:space="preserve"> </w:t>
      </w:r>
      <w:r>
        <w:t>pakeisti 5.8 papunktį ir jį išdėstyti taip:</w:t>
      </w:r>
    </w:p>
    <w:p w:rsidR="00AA2798" w:rsidRDefault="00AA2798" w:rsidP="00AA2798">
      <w:pPr>
        <w:ind w:firstLine="720"/>
        <w:jc w:val="both"/>
      </w:pPr>
      <w:r>
        <w:t xml:space="preserve">„5.8. </w:t>
      </w:r>
      <w:r w:rsidRPr="00443E53">
        <w:t>vieną fotonuotrauką</w:t>
      </w:r>
      <w:r>
        <w:rPr>
          <w:b/>
        </w:rPr>
        <w:t xml:space="preserve"> </w:t>
      </w:r>
      <w:r w:rsidRPr="0010031F">
        <w:t>(35x45mm);“;</w:t>
      </w:r>
    </w:p>
    <w:p w:rsidR="00AA2798" w:rsidRDefault="00AA2798" w:rsidP="00AA2798">
      <w:pPr>
        <w:ind w:firstLine="720"/>
        <w:jc w:val="both"/>
      </w:pPr>
      <w:r>
        <w:t>1.4. pakeisti 5.9 papunktį ir jį išdėstyti taip:</w:t>
      </w:r>
    </w:p>
    <w:p w:rsidR="00AA2798" w:rsidRPr="00C75BFC" w:rsidRDefault="00AA2798" w:rsidP="00AA2798">
      <w:pPr>
        <w:ind w:firstLine="720"/>
        <w:jc w:val="both"/>
      </w:pPr>
      <w:r w:rsidRPr="00443E53">
        <w:t xml:space="preserve">„5.9. </w:t>
      </w:r>
      <w:r w:rsidRPr="00443E53">
        <w:rPr>
          <w:color w:val="000000"/>
        </w:rPr>
        <w:t>teisės aktų nustatyta tvarka užpildytą Lietuvos</w:t>
      </w:r>
      <w:r>
        <w:rPr>
          <w:color w:val="000000"/>
        </w:rPr>
        <w:t xml:space="preserve"> Respublikos </w:t>
      </w:r>
      <w:r w:rsidRPr="00443E53">
        <w:rPr>
          <w:color w:val="000000"/>
        </w:rPr>
        <w:t xml:space="preserve">Vyriausybės </w:t>
      </w:r>
      <w:r>
        <w:rPr>
          <w:color w:val="000000"/>
        </w:rPr>
        <w:t>nustatytos formos klausimyną ir raštišką sutikimą būti tikrinamam;</w:t>
      </w:r>
      <w:r>
        <w:t xml:space="preserve">“; </w:t>
      </w:r>
    </w:p>
    <w:p w:rsidR="00AA2798" w:rsidRDefault="00AA2798" w:rsidP="00AA2798">
      <w:pPr>
        <w:ind w:firstLine="720"/>
        <w:jc w:val="both"/>
      </w:pPr>
      <w:r>
        <w:t xml:space="preserve">1.5. pakeisti 6 punktą ir jį išdėstyti taip: </w:t>
      </w:r>
    </w:p>
    <w:p w:rsidR="00AA2798" w:rsidRDefault="00AA2798" w:rsidP="00AA2798">
      <w:pPr>
        <w:pStyle w:val="Default"/>
        <w:ind w:firstLine="709"/>
        <w:jc w:val="both"/>
      </w:pPr>
      <w:r>
        <w:t>„</w:t>
      </w:r>
      <w:r w:rsidRPr="00FA72C2">
        <w:t>6</w:t>
      </w:r>
      <w:r>
        <w:t>.</w:t>
      </w:r>
      <w:r w:rsidRPr="00FA72C2">
        <w:t xml:space="preserve"> Asmenys prieš Nacionalinei teismų administracijai pateikdami dokumentus</w:t>
      </w:r>
      <w:r>
        <w:t>,</w:t>
      </w:r>
      <w:r w:rsidRPr="00FA72C2">
        <w:t xml:space="preserve"> nurodytus</w:t>
      </w:r>
      <w:r w:rsidRPr="00FA72C2">
        <w:rPr>
          <w:lang w:val="en-US"/>
        </w:rPr>
        <w:t xml:space="preserve"> </w:t>
      </w:r>
      <w:r w:rsidRPr="00FA72C2">
        <w:t>šio Aprašo 5 punkte</w:t>
      </w:r>
      <w:r>
        <w:t>,</w:t>
      </w:r>
      <w:r w:rsidRPr="00FA72C2">
        <w:t xml:space="preserve"> privalo Valstybinės mokesčių inspekcijos Elektroninio deklaravimo inform</w:t>
      </w:r>
      <w:r w:rsidRPr="00FA72C2">
        <w:t>a</w:t>
      </w:r>
      <w:r w:rsidRPr="00FA72C2">
        <w:t>cinėje sistemoje užpildyti privačių interesų deklaraciją kaip pretenduojantys būti paskirti į konkr</w:t>
      </w:r>
      <w:r w:rsidRPr="00FA72C2">
        <w:t>e</w:t>
      </w:r>
      <w:r w:rsidRPr="00FA72C2">
        <w:t xml:space="preserve">taus </w:t>
      </w:r>
      <w:r w:rsidRPr="00443E53">
        <w:t>teismo, o kai teismas yra sudarytas iš teismo rūmų – teismo rūmų,</w:t>
      </w:r>
      <w:r w:rsidRPr="00C75BFC">
        <w:rPr>
          <w:b/>
        </w:rPr>
        <w:t xml:space="preserve"> </w:t>
      </w:r>
      <w:r w:rsidRPr="00394CF4">
        <w:t>teisėjo</w:t>
      </w:r>
      <w:r>
        <w:rPr>
          <w:b/>
        </w:rPr>
        <w:t xml:space="preserve"> </w:t>
      </w:r>
      <w:r w:rsidRPr="00FA72C2">
        <w:t>pareigas ir privačių interesų deklaracijos tituliniame lape</w:t>
      </w:r>
      <w:r>
        <w:t xml:space="preserve"> </w:t>
      </w:r>
      <w:r w:rsidRPr="00443E53">
        <w:t>nurodyti teismų, o kai teismas sudarytas iš teis</w:t>
      </w:r>
      <w:r w:rsidR="00443E53">
        <w:t>mo rūmų</w:t>
      </w:r>
      <w:r w:rsidRPr="00443E53">
        <w:t xml:space="preserve"> –  teismo rūmų, į kuriuos pageidauja būti paskirtas, pavadinimus ir</w:t>
      </w:r>
      <w:r w:rsidRPr="00FA72C2">
        <w:t xml:space="preserve"> įrašyti Nacionalinės teismų adm</w:t>
      </w:r>
      <w:r w:rsidRPr="00FA72C2">
        <w:t>i</w:t>
      </w:r>
      <w:r w:rsidRPr="00FA72C2">
        <w:t>nistracijos juridinio asmens kodą.</w:t>
      </w:r>
      <w:r>
        <w:t>“</w:t>
      </w:r>
      <w:r w:rsidR="001E4003">
        <w:t>;</w:t>
      </w:r>
    </w:p>
    <w:p w:rsidR="00AA2798" w:rsidRDefault="00AA2798" w:rsidP="00AA2798">
      <w:pPr>
        <w:pStyle w:val="Default"/>
        <w:ind w:firstLine="709"/>
        <w:jc w:val="both"/>
      </w:pPr>
      <w:r>
        <w:t>1.6. pakeisti 13 punktą ir jį išdėstyti taip:</w:t>
      </w:r>
    </w:p>
    <w:p w:rsidR="00AA2798" w:rsidRDefault="00AA2798" w:rsidP="00AA2798">
      <w:pPr>
        <w:pStyle w:val="Default"/>
        <w:ind w:firstLine="709"/>
        <w:jc w:val="both"/>
      </w:pPr>
      <w:r>
        <w:t>„13. Į Sąrašą įrašytas asmuo praėjus penkeriems metams nuo sprendimo įrašyti asmenį į S</w:t>
      </w:r>
      <w:r>
        <w:t>ą</w:t>
      </w:r>
      <w:r>
        <w:t xml:space="preserve">rašą priėmimo dienos per vieną mėnesį turi Nacionalinei teismų administracijai pateikti nustatyta tvarka užpildytą Lietuvos </w:t>
      </w:r>
      <w:r w:rsidRPr="001E4003">
        <w:t>Respublikos Vyriausybės nustatytos</w:t>
      </w:r>
      <w:r>
        <w:t xml:space="preserve"> formos klausimyną ir raštišką sut</w:t>
      </w:r>
      <w:r>
        <w:t>i</w:t>
      </w:r>
      <w:r>
        <w:t>kimą būti tikrinamam.“</w:t>
      </w:r>
      <w:r w:rsidR="001E4003">
        <w:t>;</w:t>
      </w:r>
    </w:p>
    <w:p w:rsidR="00AA2798" w:rsidRDefault="00AA2798" w:rsidP="00AA2798">
      <w:pPr>
        <w:pStyle w:val="numeruotas"/>
        <w:numPr>
          <w:ilvl w:val="0"/>
          <w:numId w:val="0"/>
        </w:numPr>
        <w:ind w:firstLine="709"/>
      </w:pPr>
      <w:r>
        <w:lastRenderedPageBreak/>
        <w:t>1.7. pakeisti 15.1 papunktį ir jį išdėstyti taip:</w:t>
      </w:r>
    </w:p>
    <w:p w:rsidR="00AA2798" w:rsidRDefault="00AA2798" w:rsidP="00AA2798">
      <w:pPr>
        <w:pStyle w:val="numeruotas"/>
        <w:numPr>
          <w:ilvl w:val="0"/>
          <w:numId w:val="0"/>
        </w:numPr>
        <w:ind w:firstLine="709"/>
      </w:pPr>
      <w:r>
        <w:t xml:space="preserve">„15.1. kreipiasi į </w:t>
      </w:r>
      <w:r w:rsidRPr="001E4003">
        <w:t>Valstybės saugumo departamentą,</w:t>
      </w:r>
      <w:r>
        <w:t xml:space="preserve"> pateikdama šio Aprašo 5.9 papunktyje nurodyto dokumento originalus, nepasilikdama jo kopijų, tam, kad būtų nustatyta, ar asmuo atitinka </w:t>
      </w:r>
      <w:r w:rsidR="001E4003">
        <w:t>reikalavimus, būtinus išduodant</w:t>
      </w:r>
      <w:r>
        <w:t xml:space="preserve"> leidimą dirbti ar susipažinti su įslaptinta informacija;“;</w:t>
      </w:r>
    </w:p>
    <w:p w:rsidR="00AA2798" w:rsidRDefault="00AA2798" w:rsidP="00AA2798">
      <w:pPr>
        <w:pStyle w:val="numeruotas"/>
        <w:numPr>
          <w:ilvl w:val="0"/>
          <w:numId w:val="0"/>
        </w:numPr>
        <w:ind w:firstLine="709"/>
      </w:pPr>
      <w:r>
        <w:t>1.8. pakeisti 17.2 papunktį ir jį išdėstyti taip:</w:t>
      </w:r>
    </w:p>
    <w:p w:rsidR="00AA2798" w:rsidRDefault="00AA2798" w:rsidP="00AA2798">
      <w:pPr>
        <w:pStyle w:val="numeruotas"/>
        <w:numPr>
          <w:ilvl w:val="0"/>
          <w:numId w:val="0"/>
        </w:numPr>
        <w:ind w:firstLine="709"/>
      </w:pPr>
      <w:r>
        <w:t xml:space="preserve">„17.2. </w:t>
      </w:r>
      <w:r w:rsidRPr="001E4003">
        <w:t>Valstybės saugumo departamentas</w:t>
      </w:r>
      <w:r>
        <w:t xml:space="preserve"> pateikia išvadą, kad asmuo neatitinka reikalavimų, būtinų išduodant leidimą dirbti ar susipažinti su įslaptinta informacija.“;</w:t>
      </w:r>
    </w:p>
    <w:p w:rsidR="00AA2798" w:rsidRDefault="00AA2798" w:rsidP="00AA2798">
      <w:pPr>
        <w:pStyle w:val="numeruotas"/>
        <w:numPr>
          <w:ilvl w:val="0"/>
          <w:numId w:val="0"/>
        </w:numPr>
        <w:ind w:firstLine="709"/>
      </w:pPr>
      <w:r>
        <w:t>1.9. pakeisti 19.5 punktą ir jį išdėstyti taip:</w:t>
      </w:r>
    </w:p>
    <w:p w:rsidR="00AA2798" w:rsidRPr="00E31784" w:rsidRDefault="00AA2798" w:rsidP="00AA2798">
      <w:pPr>
        <w:pStyle w:val="numeruotas"/>
        <w:numPr>
          <w:ilvl w:val="0"/>
          <w:numId w:val="0"/>
        </w:numPr>
        <w:ind w:firstLine="709"/>
      </w:pPr>
      <w:r>
        <w:t xml:space="preserve">„19.5. </w:t>
      </w:r>
      <w:r w:rsidRPr="001E4003">
        <w:t>jei asmuo šio Aprašo</w:t>
      </w:r>
      <w:r>
        <w:t xml:space="preserve"> 13 punkte nustatytais terminais nepateikia</w:t>
      </w:r>
      <w:r>
        <w:rPr>
          <w:i/>
          <w:iCs/>
        </w:rPr>
        <w:t xml:space="preserve"> </w:t>
      </w:r>
      <w:r>
        <w:t xml:space="preserve">užpildyto Lietuvos Respublikos </w:t>
      </w:r>
      <w:r w:rsidRPr="001E4003">
        <w:t>Vyriausybės</w:t>
      </w:r>
      <w:r>
        <w:t xml:space="preserve"> nustatytos formos klausimyno ir raštiško sutikimo būti tikrinamam.“;</w:t>
      </w:r>
    </w:p>
    <w:p w:rsidR="00AA2798" w:rsidRDefault="00AA2798" w:rsidP="00AA2798">
      <w:pPr>
        <w:ind w:firstLine="709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>1.10. pakeisti 21 punktą ir jį išdėstyti taip:</w:t>
      </w:r>
    </w:p>
    <w:p w:rsidR="00AA2798" w:rsidRDefault="00AA2798" w:rsidP="00AA2798">
      <w:pPr>
        <w:ind w:firstLine="709"/>
        <w:jc w:val="both"/>
      </w:pPr>
      <w:r>
        <w:t>„</w:t>
      </w:r>
      <w:r w:rsidRPr="000F5DEC">
        <w:t>21. Kai į Sąrašą įrašytas asmuo nedalyvauja ir nėra vertinamas Pretendentų į teisėjus atra</w:t>
      </w:r>
      <w:r w:rsidRPr="000F5DEC">
        <w:t>n</w:t>
      </w:r>
      <w:r w:rsidRPr="000F5DEC">
        <w:t>kos komisijos posėdyje, kuriame vykdoma atranka į jo pageidavime nurodyto apylinkės teismo</w:t>
      </w:r>
      <w:r>
        <w:t>,</w:t>
      </w:r>
      <w:r w:rsidRPr="00D31A23">
        <w:rPr>
          <w:b/>
        </w:rPr>
        <w:t xml:space="preserve"> </w:t>
      </w:r>
      <w:r w:rsidRPr="001E4003">
        <w:t>o kai apylinkės teismas yra sudarytas iš teismo rūmų –  į jo pageidavime nurodytų teismo rūmų, teisėjo parei</w:t>
      </w:r>
      <w:r w:rsidRPr="000F5DEC">
        <w:t xml:space="preserve">gas, Sąraše yra panaikinamas įrašas apie jo pageidavimą. Jei panaikinus šį įrašą nelieka kitų įrašų apie pageidaujamas užimti apylinkės teismo </w:t>
      </w:r>
      <w:r>
        <w:t>teisėjo</w:t>
      </w:r>
      <w:r w:rsidRPr="001E4003">
        <w:t>, o kai apylinkės teismas yra sudarytas iš teismo rūmų – teismo rūmų teisėjo, pareigas, Nacionalinė teismų administracija priima sprendimą išbraukti asmenį iš Sąrašo.“</w:t>
      </w:r>
      <w:r>
        <w:t>;</w:t>
      </w:r>
    </w:p>
    <w:p w:rsidR="00AA2798" w:rsidRPr="000F5DEC" w:rsidRDefault="00AA2798" w:rsidP="00AA2798">
      <w:pPr>
        <w:ind w:firstLine="709"/>
        <w:jc w:val="both"/>
      </w:pPr>
      <w:r>
        <w:t>1.11. pakeisti 23 punktą ir jį išdėstyti taip:</w:t>
      </w:r>
    </w:p>
    <w:p w:rsidR="00AA2798" w:rsidRDefault="00AA2798" w:rsidP="00AA2798">
      <w:pPr>
        <w:pStyle w:val="numeruotas"/>
        <w:numPr>
          <w:ilvl w:val="0"/>
          <w:numId w:val="0"/>
        </w:numPr>
        <w:ind w:firstLine="709"/>
      </w:pPr>
      <w:r>
        <w:t xml:space="preserve">„23. </w:t>
      </w:r>
      <w:r w:rsidRPr="00E43D9C">
        <w:t>Sąraše apie įrašomą asmenį</w:t>
      </w:r>
      <w:r w:rsidRPr="00B4377B">
        <w:t xml:space="preserve"> </w:t>
      </w:r>
      <w:r w:rsidRPr="00E43D9C">
        <w:t>nurodomi šie duomenys: vardas, pavardė,</w:t>
      </w:r>
      <w:r>
        <w:t xml:space="preserve"> asmens kodas, </w:t>
      </w:r>
      <w:r w:rsidRPr="00E43D9C">
        <w:t>darbovietė ir pareigos</w:t>
      </w:r>
      <w:r>
        <w:t>, apylinkės teismas (-ai</w:t>
      </w:r>
      <w:r w:rsidRPr="00256220">
        <w:t>), o kai apylinkės teismas yra sudarytas iš teismo rūmų –</w:t>
      </w:r>
      <w:r w:rsidR="00256220" w:rsidRPr="00256220">
        <w:t xml:space="preserve"> </w:t>
      </w:r>
      <w:r w:rsidRPr="00256220">
        <w:t>teismo rūmai,  kurio (-</w:t>
      </w:r>
      <w:proofErr w:type="spellStart"/>
      <w:r w:rsidRPr="00256220">
        <w:t>ių</w:t>
      </w:r>
      <w:proofErr w:type="spellEnd"/>
      <w:r w:rsidRPr="00256220">
        <w:t>)</w:t>
      </w:r>
      <w:r>
        <w:t xml:space="preserve"> teisėju pageidauja būti paskirtas, </w:t>
      </w:r>
      <w:r w:rsidRPr="006C506E">
        <w:t>kontaktinis el</w:t>
      </w:r>
      <w:r>
        <w:t>ektroninio p</w:t>
      </w:r>
      <w:r w:rsidRPr="006C506E">
        <w:t>ašt</w:t>
      </w:r>
      <w:r>
        <w:t xml:space="preserve">o adresas </w:t>
      </w:r>
      <w:r w:rsidRPr="006C506E">
        <w:t>ir telefon</w:t>
      </w:r>
      <w:r>
        <w:t>o numeris</w:t>
      </w:r>
      <w:r w:rsidRPr="006C506E">
        <w:t>; įrašymo į Sąrašą data, prašymo pateikimo ir pageidavimo patikslini</w:t>
      </w:r>
      <w:r>
        <w:t>mo data.“;</w:t>
      </w:r>
    </w:p>
    <w:p w:rsidR="00AA2798" w:rsidRPr="006C506E" w:rsidRDefault="00AA2798" w:rsidP="00AA2798">
      <w:pPr>
        <w:pStyle w:val="numeruotas"/>
        <w:numPr>
          <w:ilvl w:val="0"/>
          <w:numId w:val="0"/>
        </w:numPr>
        <w:ind w:firstLine="709"/>
      </w:pPr>
      <w:r>
        <w:t>1.12. pakeisti 24 punktą ir jį išdėstyti taip:</w:t>
      </w:r>
    </w:p>
    <w:p w:rsidR="00AA2798" w:rsidRDefault="00AA2798" w:rsidP="00AA2798">
      <w:pPr>
        <w:pStyle w:val="numeruotas"/>
        <w:numPr>
          <w:ilvl w:val="0"/>
          <w:numId w:val="0"/>
        </w:numPr>
        <w:ind w:firstLine="709"/>
      </w:pPr>
      <w:r>
        <w:t>„24. Asmuo</w:t>
      </w:r>
      <w:r w:rsidRPr="008A0B77">
        <w:t xml:space="preserve"> privalo nedels</w:t>
      </w:r>
      <w:r>
        <w:t xml:space="preserve">damas Nacionalinei teismų administracijai raštu </w:t>
      </w:r>
      <w:r w:rsidRPr="008A0B77">
        <w:t xml:space="preserve">pranešti apie </w:t>
      </w:r>
      <w:r>
        <w:t>p</w:t>
      </w:r>
      <w:r>
        <w:t>a</w:t>
      </w:r>
      <w:r>
        <w:t xml:space="preserve">teiktų </w:t>
      </w:r>
      <w:r w:rsidRPr="008A0B77">
        <w:t>duomenų</w:t>
      </w:r>
      <w:r>
        <w:t xml:space="preserve"> (pavardės, darbovietės, telefono numerio, kontaktinio elektroninio pašto adreso ir kt.)</w:t>
      </w:r>
      <w:r w:rsidRPr="008A0B77">
        <w:t xml:space="preserve"> pasikeitimą. Jei </w:t>
      </w:r>
      <w:r>
        <w:t>asmuo</w:t>
      </w:r>
      <w:r w:rsidRPr="008A0B77">
        <w:t>, įrašytas į Sąrašą</w:t>
      </w:r>
      <w:r>
        <w:t>,</w:t>
      </w:r>
      <w:r w:rsidRPr="008A0B77">
        <w:t xml:space="preserve"> papildo ar pakeičia savo pageidavimą dėl apylinkės teism</w:t>
      </w:r>
      <w:r>
        <w:t>ų</w:t>
      </w:r>
      <w:r w:rsidRPr="008A25C5">
        <w:t>, o kai apylinkės teismas yra sudarytas iš teismo rūmų</w:t>
      </w:r>
      <w:r w:rsidR="008A25C5" w:rsidRPr="008A25C5">
        <w:t xml:space="preserve"> </w:t>
      </w:r>
      <w:r w:rsidRPr="008A25C5">
        <w:t>– dėl teismo rūmų,</w:t>
      </w:r>
      <w:r>
        <w:rPr>
          <w:b/>
        </w:rPr>
        <w:t xml:space="preserve"> </w:t>
      </w:r>
      <w:r w:rsidRPr="008A0B77">
        <w:t>kurių teisėju jis pageidauja būti paskirtas, galiojančiu laikomas vėliausiai pateiktas prašymas.</w:t>
      </w:r>
      <w:r w:rsidR="008A25C5">
        <w:t>“</w:t>
      </w:r>
      <w:r w:rsidR="00652101">
        <w:t>;</w:t>
      </w:r>
    </w:p>
    <w:p w:rsidR="00AA2798" w:rsidRDefault="00743DC6" w:rsidP="00AA2798">
      <w:pPr>
        <w:pStyle w:val="numeruotas"/>
        <w:numPr>
          <w:ilvl w:val="0"/>
          <w:numId w:val="0"/>
        </w:numPr>
        <w:ind w:firstLine="709"/>
      </w:pPr>
      <w:r>
        <w:t>1.13</w:t>
      </w:r>
      <w:r w:rsidR="00AA2798">
        <w:t xml:space="preserve">. </w:t>
      </w:r>
      <w:r>
        <w:t>p</w:t>
      </w:r>
      <w:r w:rsidR="00AA2798">
        <w:t xml:space="preserve">akeisti </w:t>
      </w:r>
      <w:r w:rsidR="00AA2798" w:rsidRPr="007D51EB">
        <w:t xml:space="preserve">Asmenų įrašymo į Pretendentų į laisvas apylinkės teismo teisėjų vietas sąrašą tvarkos </w:t>
      </w:r>
      <w:r w:rsidR="00AA2798">
        <w:t>aprašo 1</w:t>
      </w:r>
      <w:r w:rsidR="00AA2798" w:rsidRPr="007D51EB">
        <w:t xml:space="preserve"> pried</w:t>
      </w:r>
      <w:r w:rsidR="00AA2798">
        <w:t>o „Prašymas</w:t>
      </w:r>
      <w:r w:rsidR="00870177">
        <w:t>“ penktą pastraipą ir ją išdėstyti</w:t>
      </w:r>
      <w:r w:rsidR="00AA2798">
        <w:t xml:space="preserve"> taip:</w:t>
      </w:r>
    </w:p>
    <w:p w:rsidR="00AA2798" w:rsidRDefault="00AA2798" w:rsidP="00AA2798">
      <w:pPr>
        <w:ind w:firstLine="709"/>
        <w:jc w:val="both"/>
      </w:pPr>
      <w:r>
        <w:t>„Noriu dalyvauti atrankose į___________________</w:t>
      </w:r>
      <w:r w:rsidR="00645963">
        <w:t>__</w:t>
      </w:r>
      <w:r w:rsidR="00652101">
        <w:t xml:space="preserve"> </w:t>
      </w:r>
      <w:r>
        <w:t>teismo (-ų), teisėjo(-ų) pareigas.</w:t>
      </w:r>
      <w:r w:rsidRPr="00E54B8C">
        <w:t xml:space="preserve"> </w:t>
      </w:r>
      <w:r>
        <w:t>“</w:t>
      </w:r>
      <w:r w:rsidR="00743DC6">
        <w:t>;</w:t>
      </w:r>
    </w:p>
    <w:p w:rsidR="00AA2798" w:rsidRPr="00645963" w:rsidRDefault="00AA2798" w:rsidP="00AA2798">
      <w:pPr>
        <w:ind w:firstLine="720"/>
        <w:jc w:val="both"/>
        <w:rPr>
          <w:sz w:val="18"/>
          <w:szCs w:val="18"/>
        </w:rPr>
      </w:pPr>
      <w:r>
        <w:rPr>
          <w:i/>
          <w:iCs/>
          <w:sz w:val="16"/>
          <w:szCs w:val="16"/>
        </w:rPr>
        <w:t xml:space="preserve">                                      </w:t>
      </w:r>
      <w:r w:rsidR="00645963">
        <w:rPr>
          <w:i/>
          <w:iCs/>
          <w:sz w:val="16"/>
          <w:szCs w:val="16"/>
        </w:rPr>
        <w:t xml:space="preserve">                             </w:t>
      </w:r>
      <w:r w:rsidR="00652101">
        <w:rPr>
          <w:i/>
          <w:iCs/>
          <w:sz w:val="16"/>
          <w:szCs w:val="16"/>
        </w:rPr>
        <w:t xml:space="preserve"> </w:t>
      </w:r>
      <w:r w:rsidR="00645963">
        <w:rPr>
          <w:i/>
          <w:iCs/>
          <w:sz w:val="18"/>
          <w:szCs w:val="18"/>
        </w:rPr>
        <w:t>(</w:t>
      </w:r>
      <w:r w:rsidRPr="00645963">
        <w:rPr>
          <w:i/>
          <w:iCs/>
          <w:sz w:val="18"/>
          <w:szCs w:val="18"/>
        </w:rPr>
        <w:t>nurodyti teismus, teismo rūmus)</w:t>
      </w:r>
      <w:r w:rsidRPr="00645963">
        <w:rPr>
          <w:sz w:val="18"/>
          <w:szCs w:val="18"/>
        </w:rPr>
        <w:t xml:space="preserve"> </w:t>
      </w:r>
    </w:p>
    <w:p w:rsidR="00AA2798" w:rsidRDefault="00743DC6" w:rsidP="00AA2798">
      <w:pPr>
        <w:ind w:firstLine="720"/>
        <w:jc w:val="both"/>
      </w:pPr>
      <w:r>
        <w:t>1.14</w:t>
      </w:r>
      <w:r w:rsidR="00AA2798">
        <w:t xml:space="preserve">. </w:t>
      </w:r>
      <w:r w:rsidR="005E5EAE">
        <w:t>p</w:t>
      </w:r>
      <w:r w:rsidR="00AA2798">
        <w:t xml:space="preserve">akeisti </w:t>
      </w:r>
      <w:r w:rsidR="00AA2798" w:rsidRPr="007D51EB">
        <w:t xml:space="preserve">Asmenų įrašymo į Pretendentų į laisvas apylinkės teismo teisėjų vietas sąrašą tvarkos </w:t>
      </w:r>
      <w:r w:rsidR="00AA2798">
        <w:t>aprašo 2</w:t>
      </w:r>
      <w:r w:rsidR="00AA2798" w:rsidRPr="007D51EB">
        <w:t xml:space="preserve"> pried</w:t>
      </w:r>
      <w:r w:rsidR="00AA2798">
        <w:t>o „Prašymas“ antrą pastraipą ir ją išdėst</w:t>
      </w:r>
      <w:r w:rsidR="00870177">
        <w:t>yti</w:t>
      </w:r>
      <w:r w:rsidR="00AA2798">
        <w:t xml:space="preserve"> taip:</w:t>
      </w:r>
    </w:p>
    <w:p w:rsidR="00AA2798" w:rsidRDefault="00AA2798" w:rsidP="00AA2798">
      <w:pPr>
        <w:ind w:firstLine="720"/>
        <w:jc w:val="both"/>
      </w:pPr>
      <w:r>
        <w:t>„Prašau įrašyti mane į Pretendentų į laisvas apylinkės teismo teisėjų vietas sąrašą. Noriu d</w:t>
      </w:r>
      <w:r>
        <w:t>a</w:t>
      </w:r>
      <w:r>
        <w:t>lyvauti atrankose į  ____________________ , teisėjo (-ų) pareigas.</w:t>
      </w:r>
      <w:r w:rsidRPr="0069465B">
        <w:t xml:space="preserve"> </w:t>
      </w:r>
      <w:r w:rsidR="008A25C5">
        <w:t>“</w:t>
      </w:r>
      <w:r w:rsidR="00743DC6">
        <w:t>;</w:t>
      </w:r>
    </w:p>
    <w:p w:rsidR="008A25C5" w:rsidRPr="00645963" w:rsidRDefault="00AA2798" w:rsidP="00AA2798">
      <w:pPr>
        <w:pStyle w:val="numeruotas"/>
        <w:numPr>
          <w:ilvl w:val="0"/>
          <w:numId w:val="0"/>
        </w:numPr>
        <w:ind w:firstLine="709"/>
        <w:rPr>
          <w:i/>
          <w:iCs/>
          <w:sz w:val="18"/>
          <w:szCs w:val="18"/>
        </w:rPr>
      </w:pPr>
      <w:r w:rsidRPr="00645963">
        <w:rPr>
          <w:i/>
          <w:iCs/>
          <w:sz w:val="18"/>
          <w:szCs w:val="18"/>
        </w:rPr>
        <w:t xml:space="preserve">                </w:t>
      </w:r>
      <w:r w:rsidR="00645963">
        <w:rPr>
          <w:i/>
          <w:iCs/>
          <w:sz w:val="18"/>
          <w:szCs w:val="18"/>
        </w:rPr>
        <w:t xml:space="preserve">      </w:t>
      </w:r>
      <w:r w:rsidRPr="00645963">
        <w:rPr>
          <w:i/>
          <w:iCs/>
          <w:sz w:val="18"/>
          <w:szCs w:val="18"/>
        </w:rPr>
        <w:t>(nurodyti teismus, teismo rūmus)</w:t>
      </w:r>
    </w:p>
    <w:p w:rsidR="00AA2798" w:rsidRDefault="00475E9B" w:rsidP="00AA2798">
      <w:pPr>
        <w:pStyle w:val="numeruotas"/>
        <w:numPr>
          <w:ilvl w:val="0"/>
          <w:numId w:val="0"/>
        </w:numPr>
        <w:ind w:firstLine="709"/>
      </w:pPr>
      <w:r>
        <w:t>1.</w:t>
      </w:r>
      <w:bookmarkStart w:id="7" w:name="_GoBack"/>
      <w:bookmarkEnd w:id="7"/>
      <w:r w:rsidR="00743DC6">
        <w:t>15</w:t>
      </w:r>
      <w:r w:rsidR="00AA2798">
        <w:t xml:space="preserve">. </w:t>
      </w:r>
      <w:r w:rsidR="005E5EAE">
        <w:t>p</w:t>
      </w:r>
      <w:r w:rsidR="00AA2798">
        <w:t xml:space="preserve">akeisti </w:t>
      </w:r>
      <w:r w:rsidR="00AA2798" w:rsidRPr="007D51EB">
        <w:t xml:space="preserve">Asmenų įrašymo į Pretendentų į laisvas apylinkės teismo teisėjų vietas sąrašą tvarkos </w:t>
      </w:r>
      <w:r w:rsidR="00AA2798">
        <w:t>aprašo 3</w:t>
      </w:r>
      <w:r w:rsidR="00AA2798" w:rsidRPr="007D51EB">
        <w:t xml:space="preserve"> pried</w:t>
      </w:r>
      <w:r w:rsidR="00AA2798">
        <w:t>o „Gyvenimo ir darbines veiklos aprašymas“ skiltį „Darbo patirtis“ ir ją išdėstyti taip:</w:t>
      </w:r>
    </w:p>
    <w:p w:rsidR="00AA2798" w:rsidRDefault="00AA2798" w:rsidP="00AA2798">
      <w:pPr>
        <w:jc w:val="both"/>
      </w:pPr>
      <w:r>
        <w:t>„</w:t>
      </w:r>
    </w:p>
    <w:tbl>
      <w:tblPr>
        <w:tblW w:w="464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405"/>
      </w:tblGrid>
      <w:tr w:rsidR="00AA2798" w:rsidRPr="00057DDA" w:rsidTr="007C33F7">
        <w:tc>
          <w:tcPr>
            <w:tcW w:w="1501" w:type="pct"/>
          </w:tcPr>
          <w:p w:rsidR="00AA2798" w:rsidRPr="00DC04BE" w:rsidRDefault="00AA2798" w:rsidP="007C33F7">
            <w:pPr>
              <w:jc w:val="both"/>
              <w:rPr>
                <w:b/>
              </w:rPr>
            </w:pPr>
            <w:r>
              <w:t xml:space="preserve"> </w:t>
            </w:r>
            <w:r w:rsidRPr="00DC04BE">
              <w:rPr>
                <w:b/>
              </w:rPr>
              <w:t>Darbo patirtis</w:t>
            </w:r>
          </w:p>
        </w:tc>
        <w:tc>
          <w:tcPr>
            <w:tcW w:w="3499" w:type="pct"/>
          </w:tcPr>
          <w:p w:rsidR="00AA2798" w:rsidRPr="00057DDA" w:rsidRDefault="00AA2798" w:rsidP="007C33F7">
            <w:pPr>
              <w:jc w:val="both"/>
              <w:rPr>
                <w:i/>
              </w:rPr>
            </w:pPr>
            <w:r w:rsidRPr="00057DDA">
              <w:rPr>
                <w:i/>
              </w:rPr>
              <w:t>(Dėstyti chronologine tvarka nurodant darbo pradžios ir paba</w:t>
            </w:r>
            <w:r w:rsidRPr="00057DDA">
              <w:rPr>
                <w:i/>
              </w:rPr>
              <w:t>i</w:t>
            </w:r>
            <w:r w:rsidRPr="00057DDA">
              <w:rPr>
                <w:i/>
              </w:rPr>
              <w:t>gos metus, mėnesį ir dieną, darbovietės pavadinimą, pareigas, pagrindines funkcijas</w:t>
            </w:r>
            <w:r>
              <w:rPr>
                <w:b/>
                <w:i/>
              </w:rPr>
              <w:t xml:space="preserve">, </w:t>
            </w:r>
            <w:r w:rsidRPr="008A25C5">
              <w:rPr>
                <w:i/>
              </w:rPr>
              <w:t>nurodyti esamos ir paskutinės</w:t>
            </w:r>
            <w:r w:rsidR="00830C76">
              <w:rPr>
                <w:i/>
              </w:rPr>
              <w:t xml:space="preserve"> buvusios</w:t>
            </w:r>
            <w:r w:rsidRPr="008A25C5">
              <w:rPr>
                <w:i/>
              </w:rPr>
              <w:t xml:space="preserve">  darbovietės adresus</w:t>
            </w:r>
            <w:r w:rsidR="00DC04BE">
              <w:rPr>
                <w:i/>
              </w:rPr>
              <w:t>.</w:t>
            </w:r>
            <w:r w:rsidRPr="008A25C5">
              <w:rPr>
                <w:i/>
              </w:rPr>
              <w:t>)</w:t>
            </w:r>
          </w:p>
        </w:tc>
      </w:tr>
    </w:tbl>
    <w:p w:rsidR="00AA2798" w:rsidRDefault="00AA2798" w:rsidP="00AA2798">
      <w:pPr>
        <w:ind w:firstLine="709"/>
        <w:jc w:val="right"/>
      </w:pPr>
      <w:r>
        <w:t>“</w:t>
      </w:r>
      <w:r w:rsidR="00026206">
        <w:t>;</w:t>
      </w:r>
    </w:p>
    <w:p w:rsidR="00AA2798" w:rsidRDefault="00026206" w:rsidP="00AA2798">
      <w:pPr>
        <w:ind w:firstLine="709"/>
        <w:jc w:val="both"/>
      </w:pPr>
      <w:r>
        <w:t>1.16</w:t>
      </w:r>
      <w:r w:rsidR="00AA2798">
        <w:t xml:space="preserve">. </w:t>
      </w:r>
      <w:r w:rsidR="005E5EAE">
        <w:t>p</w:t>
      </w:r>
      <w:r w:rsidR="00AA2798">
        <w:t xml:space="preserve">akeisti </w:t>
      </w:r>
      <w:r w:rsidR="00AA2798" w:rsidRPr="007D51EB">
        <w:t xml:space="preserve">Asmenų įrašymo į Pretendentų į laisvas apylinkės teismo teisėjų vietas sąrašą tvarkos </w:t>
      </w:r>
      <w:r w:rsidR="00AA2798">
        <w:t>aprašo 4</w:t>
      </w:r>
      <w:r w:rsidR="00AA2798" w:rsidRPr="007D51EB">
        <w:t xml:space="preserve"> pried</w:t>
      </w:r>
      <w:r w:rsidR="00AA2798">
        <w:t>o „Anketa“ antrą skyrių „Kita informacija“:</w:t>
      </w:r>
    </w:p>
    <w:p w:rsidR="00AA2798" w:rsidRDefault="00AA198E" w:rsidP="00AA2798">
      <w:pPr>
        <w:ind w:firstLine="709"/>
        <w:jc w:val="both"/>
      </w:pPr>
      <w:r>
        <w:t>1.16</w:t>
      </w:r>
      <w:r w:rsidR="00AA2798">
        <w:t>.1. pakeisti 10 punktą ir jį išdėstyti taip:</w:t>
      </w:r>
    </w:p>
    <w:p w:rsidR="00AA2798" w:rsidRDefault="00AA2798" w:rsidP="00AA2798">
      <w:pPr>
        <w:ind w:firstLine="709"/>
        <w:jc w:val="both"/>
      </w:pPr>
      <w:r>
        <w:t xml:space="preserve">„10. Išsimokslinimas </w:t>
      </w:r>
      <w:r w:rsidRPr="0084638F">
        <w:t>(dėstyti chronologine tvarka):</w:t>
      </w:r>
    </w:p>
    <w:p w:rsidR="00DC04BE" w:rsidRDefault="00DC04BE" w:rsidP="00AA2798">
      <w:pPr>
        <w:ind w:firstLine="709"/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714"/>
        <w:gridCol w:w="1156"/>
        <w:gridCol w:w="1134"/>
        <w:gridCol w:w="1276"/>
        <w:gridCol w:w="2410"/>
      </w:tblGrid>
      <w:tr w:rsidR="00AA2798" w:rsidTr="007C33F7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</w:pPr>
            <w:r w:rsidRPr="00DC04BE">
              <w:lastRenderedPageBreak/>
              <w:t>Mokymosi įstaigos pavadinimas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  <w:rPr>
                <w:i/>
              </w:rPr>
            </w:pPr>
            <w:r w:rsidRPr="00DC04BE">
              <w:t xml:space="preserve">Išsimokslinimo lygis </w:t>
            </w:r>
            <w:r w:rsidRPr="00DC04BE">
              <w:rPr>
                <w:i/>
              </w:rPr>
              <w:t>(vidur</w:t>
            </w:r>
            <w:r w:rsidRPr="00DC04BE">
              <w:rPr>
                <w:i/>
              </w:rPr>
              <w:t>i</w:t>
            </w:r>
            <w:r w:rsidRPr="00DC04BE">
              <w:rPr>
                <w:i/>
              </w:rPr>
              <w:t>nis, aukštesn</w:t>
            </w:r>
            <w:r w:rsidRPr="00DC04BE">
              <w:rPr>
                <w:i/>
              </w:rPr>
              <w:t>y</w:t>
            </w:r>
            <w:r w:rsidRPr="00DC04BE">
              <w:rPr>
                <w:i/>
              </w:rPr>
              <w:t>sis ir pan.)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830C76" w:rsidP="00DC04BE">
            <w:pPr>
              <w:jc w:val="center"/>
            </w:pPr>
            <w:r>
              <w:t>Diplomo išdavimo</w:t>
            </w:r>
            <w:r>
              <w:rPr>
                <w:strike/>
              </w:rPr>
              <w:t xml:space="preserve"> </w:t>
            </w:r>
            <w:r w:rsidR="00AA2798" w:rsidRPr="00DC04BE">
              <w:t>data</w:t>
            </w:r>
          </w:p>
          <w:p w:rsidR="00AA2798" w:rsidRPr="00DC04BE" w:rsidRDefault="00AA2798" w:rsidP="00DC04BE">
            <w:pPr>
              <w:jc w:val="center"/>
              <w:rPr>
                <w:i/>
              </w:rPr>
            </w:pPr>
            <w:r w:rsidRPr="00DC04BE">
              <w:rPr>
                <w:i/>
              </w:rPr>
              <w:t>(metai, mėnuo, diena)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</w:pPr>
            <w:r w:rsidRPr="00DC04BE">
              <w:t>Diplomo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</w:pPr>
            <w:r w:rsidRPr="00DC04BE">
              <w:t>Įgyta specialybė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  <w:rPr>
                <w:i/>
              </w:rPr>
            </w:pPr>
            <w:r w:rsidRPr="00DC04BE">
              <w:t>Kvalifikacinis laipsnis (-</w:t>
            </w:r>
            <w:proofErr w:type="spellStart"/>
            <w:r w:rsidRPr="00DC04BE">
              <w:t>iai</w:t>
            </w:r>
            <w:proofErr w:type="spellEnd"/>
            <w:r w:rsidRPr="00DC04BE">
              <w:t>) ir / ar profesinė kvalifikacija (-</w:t>
            </w:r>
            <w:proofErr w:type="spellStart"/>
            <w:r w:rsidRPr="00DC04BE">
              <w:t>os</w:t>
            </w:r>
            <w:proofErr w:type="spellEnd"/>
            <w:r w:rsidRPr="00DC04BE">
              <w:t xml:space="preserve">) </w:t>
            </w:r>
            <w:r w:rsidRPr="00DC04BE">
              <w:rPr>
                <w:i/>
              </w:rPr>
              <w:t>(bakalauro, magistro / teisininko, ekonomisto ir pan.)</w:t>
            </w:r>
          </w:p>
        </w:tc>
      </w:tr>
      <w:tr w:rsidR="00AA2798" w:rsidTr="007C33F7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</w:tr>
    </w:tbl>
    <w:p w:rsidR="00AA2798" w:rsidRDefault="00AA2798" w:rsidP="00AA2798">
      <w:pPr>
        <w:ind w:firstLine="709"/>
        <w:jc w:val="right"/>
      </w:pPr>
      <w:r>
        <w:t>„</w:t>
      </w:r>
      <w:r w:rsidR="0084638F">
        <w:t xml:space="preserve"> ;</w:t>
      </w:r>
    </w:p>
    <w:p w:rsidR="00AA2798" w:rsidRDefault="005E5EAE" w:rsidP="00AA2798">
      <w:pPr>
        <w:ind w:firstLine="709"/>
        <w:jc w:val="both"/>
      </w:pPr>
      <w:r>
        <w:t>1.16</w:t>
      </w:r>
      <w:r w:rsidR="00AA2798">
        <w:t>.2. pakeisti  11 punktą ir jį išdėstyti taip:</w:t>
      </w:r>
    </w:p>
    <w:p w:rsidR="00AA2798" w:rsidRDefault="00AA2798" w:rsidP="00AA2798">
      <w:pPr>
        <w:ind w:firstLine="709"/>
        <w:jc w:val="both"/>
      </w:pPr>
      <w:r>
        <w:t>„11. Mokslo laipsnis ar pedagoginis mokslo vardas (dėstyti chronologine tvarka):</w:t>
      </w:r>
    </w:p>
    <w:p w:rsidR="00DC04BE" w:rsidRDefault="00DC04BE" w:rsidP="00AA2798">
      <w:pPr>
        <w:ind w:firstLine="709"/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567"/>
        <w:gridCol w:w="1276"/>
        <w:gridCol w:w="1276"/>
        <w:gridCol w:w="2268"/>
      </w:tblGrid>
      <w:tr w:rsidR="00AA2798" w:rsidTr="007C33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</w:pPr>
            <w:r w:rsidRPr="00DC04BE">
              <w:t xml:space="preserve">Institucijos </w:t>
            </w:r>
            <w:r w:rsidRPr="00DC04BE">
              <w:rPr>
                <w:i/>
              </w:rPr>
              <w:t>(kurioje suteiktas mokslo laipsnis ar pedagog</w:t>
            </w:r>
            <w:r w:rsidRPr="00DC04BE">
              <w:rPr>
                <w:i/>
              </w:rPr>
              <w:t>i</w:t>
            </w:r>
            <w:r w:rsidRPr="00DC04BE">
              <w:rPr>
                <w:i/>
              </w:rPr>
              <w:t>nis mokslo vardas)</w:t>
            </w:r>
            <w:r w:rsidRPr="00DC04BE">
              <w:t xml:space="preserve">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Pr="00DC04BE" w:rsidRDefault="00AA2798" w:rsidP="00DC04BE">
            <w:pPr>
              <w:jc w:val="center"/>
              <w:rPr>
                <w:strike/>
              </w:rPr>
            </w:pPr>
            <w:r w:rsidRPr="00DC04BE">
              <w:t>Mokslo laipsnis, pedagoginis mokslo vardas</w:t>
            </w:r>
          </w:p>
          <w:p w:rsidR="00AA2798" w:rsidRPr="0084638F" w:rsidRDefault="00AA2798" w:rsidP="00DC04BE">
            <w:pPr>
              <w:jc w:val="center"/>
              <w:rPr>
                <w:strike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</w:pPr>
            <w:r w:rsidRPr="00DC04BE">
              <w:t>Mokslo sr</w:t>
            </w:r>
            <w:r w:rsidRPr="00DC04BE">
              <w:t>i</w:t>
            </w:r>
            <w:r w:rsidRPr="00DC04BE">
              <w:t>tis</w:t>
            </w:r>
          </w:p>
          <w:p w:rsidR="00AA2798" w:rsidRPr="0084638F" w:rsidRDefault="00AA2798" w:rsidP="00DC04BE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</w:pPr>
            <w:r w:rsidRPr="00DC04BE">
              <w:t>Diplomo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76" w:rsidRDefault="00830C76" w:rsidP="00DC04BE">
            <w:pPr>
              <w:jc w:val="center"/>
            </w:pPr>
            <w:r>
              <w:t>Diplomo</w:t>
            </w:r>
          </w:p>
          <w:p w:rsidR="00AA2798" w:rsidRDefault="00830C76" w:rsidP="00DC04BE">
            <w:pPr>
              <w:jc w:val="center"/>
            </w:pPr>
            <w:r>
              <w:t>i</w:t>
            </w:r>
            <w:r w:rsidR="00AA2798" w:rsidRPr="00DC04BE">
              <w:t>šdavimo data</w:t>
            </w:r>
          </w:p>
          <w:p w:rsidR="00830C76" w:rsidRPr="00DC04BE" w:rsidRDefault="00830C76" w:rsidP="00DC04BE">
            <w:pPr>
              <w:jc w:val="center"/>
            </w:pPr>
            <w:r>
              <w:t>(metai</w:t>
            </w:r>
            <w:r w:rsidR="006F75A4">
              <w:t>,</w:t>
            </w:r>
            <w:r>
              <w:t xml:space="preserve"> mėnuo, diena)</w:t>
            </w:r>
          </w:p>
          <w:p w:rsidR="00AA2798" w:rsidRPr="0084638F" w:rsidRDefault="00AA2798" w:rsidP="00DC04BE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798" w:rsidRPr="00DC04BE" w:rsidRDefault="00AA2798" w:rsidP="00DC04BE">
            <w:pPr>
              <w:jc w:val="center"/>
            </w:pPr>
            <w:r w:rsidRPr="00DC04BE">
              <w:t xml:space="preserve">Baigiamojo darbo </w:t>
            </w:r>
            <w:r w:rsidRPr="00DC04BE">
              <w:rPr>
                <w:i/>
              </w:rPr>
              <w:t>(disertacijos ir pan.)</w:t>
            </w:r>
            <w:r w:rsidRPr="00DC04BE">
              <w:t xml:space="preserve"> tema</w:t>
            </w:r>
          </w:p>
        </w:tc>
      </w:tr>
      <w:tr w:rsidR="00AA2798" w:rsidTr="007C33F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98" w:rsidRDefault="00AA2798" w:rsidP="007C33F7">
            <w:pPr>
              <w:jc w:val="both"/>
            </w:pPr>
          </w:p>
        </w:tc>
      </w:tr>
    </w:tbl>
    <w:p w:rsidR="00AA2798" w:rsidRDefault="00AA2798" w:rsidP="00AA2798">
      <w:pPr>
        <w:ind w:firstLine="709"/>
        <w:jc w:val="right"/>
      </w:pPr>
      <w:r>
        <w:t>“.</w:t>
      </w:r>
    </w:p>
    <w:p w:rsidR="00AA2798" w:rsidRDefault="0053527F" w:rsidP="00AA2798">
      <w:pPr>
        <w:ind w:firstLine="720"/>
        <w:jc w:val="both"/>
      </w:pPr>
      <w:r>
        <w:t>2</w:t>
      </w:r>
      <w:r w:rsidR="00AA2798">
        <w:t>. Šis nutarimas įsigalioja 2018  m. sausio 1 d.</w:t>
      </w:r>
    </w:p>
    <w:p w:rsidR="00AA2798" w:rsidRDefault="0053527F" w:rsidP="00AA2798">
      <w:pPr>
        <w:ind w:firstLine="720"/>
        <w:jc w:val="both"/>
      </w:pPr>
      <w:r>
        <w:t>3</w:t>
      </w:r>
      <w:r w:rsidR="00AA2798" w:rsidRPr="00316207">
        <w:t xml:space="preserve">. </w:t>
      </w:r>
      <w:r w:rsidR="00AA2798">
        <w:t>Asmenys, i</w:t>
      </w:r>
      <w:r w:rsidR="00AA2798" w:rsidRPr="00316207">
        <w:t>ki šio nutarimo įsigaliojimo</w:t>
      </w:r>
      <w:r w:rsidR="00AA2798">
        <w:t xml:space="preserve"> </w:t>
      </w:r>
      <w:r w:rsidR="00AA2798" w:rsidRPr="00316207">
        <w:t xml:space="preserve">įrašyti į </w:t>
      </w:r>
      <w:r w:rsidR="00AA2798" w:rsidRPr="007D51EB">
        <w:t>Pretendentų į laisvas apylinkės teism</w:t>
      </w:r>
      <w:r w:rsidR="00AA2798">
        <w:t>o te</w:t>
      </w:r>
      <w:r w:rsidR="00AA2798">
        <w:t>i</w:t>
      </w:r>
      <w:r w:rsidR="00AA2798">
        <w:t xml:space="preserve">sėjų vietas sąrašą, </w:t>
      </w:r>
      <w:r w:rsidR="00AA2798" w:rsidRPr="00581A13">
        <w:t xml:space="preserve">laikomi pageidaujančiais tapti jų nurodyto teismo, </w:t>
      </w:r>
      <w:r w:rsidR="00AA2798">
        <w:t xml:space="preserve">o kai </w:t>
      </w:r>
      <w:r w:rsidR="00AA2798" w:rsidRPr="00D632B2">
        <w:t>teismas sudarytas iš teismo rūmų – atitinkamų teismo rūmų</w:t>
      </w:r>
      <w:r w:rsidR="00AA2798">
        <w:t>,</w:t>
      </w:r>
      <w:r w:rsidR="00AA2798" w:rsidRPr="00D632B2">
        <w:t xml:space="preserve"> teisėj</w:t>
      </w:r>
      <w:r w:rsidR="00AA2798">
        <w:t>ais. Jei asmens prašyme nurodytas teismas, kurio teisėju jis pageidavo būti paskirtas, nuo 2018 m. sausio 1 d. netapo teismo rūmais, kai teismas sudarytas iš šių struktūrinių padalinių, arba nebelieka asmens prašyme nurodyto teismo, kurio teis</w:t>
      </w:r>
      <w:r w:rsidR="00AA2798">
        <w:t>ė</w:t>
      </w:r>
      <w:r w:rsidR="00AA2798">
        <w:t>ju asmuo pageidavo būti paskirtas, Nacionalinė teismų administracija panaikina įrašus apie asmens pageidavimus</w:t>
      </w:r>
      <w:r w:rsidR="001B0DAA">
        <w:t xml:space="preserve"> užimti</w:t>
      </w:r>
      <w:r w:rsidR="00AA2798">
        <w:t xml:space="preserve"> teisėjo pareigas atitinkamuose teismuose</w:t>
      </w:r>
      <w:r w:rsidR="00AA2798" w:rsidRPr="00B73084">
        <w:t xml:space="preserve"> </w:t>
      </w:r>
      <w:r w:rsidR="00AA2798">
        <w:t xml:space="preserve">iš </w:t>
      </w:r>
      <w:r w:rsidR="00AA2798" w:rsidRPr="007D51EB">
        <w:t>Pretendentų į laisvas apylinkės teism</w:t>
      </w:r>
      <w:r w:rsidR="00AA2798">
        <w:t xml:space="preserve">o teisėjų vietas sąrašo. </w:t>
      </w:r>
      <w:r w:rsidR="00AA2798" w:rsidRPr="004D576F">
        <w:t xml:space="preserve">Jei panaikinus </w:t>
      </w:r>
      <w:r w:rsidR="00AA2798">
        <w:t xml:space="preserve">šį </w:t>
      </w:r>
      <w:r w:rsidR="00AA2798" w:rsidRPr="004D576F">
        <w:t xml:space="preserve">įrašą nelieka kitų įrašų apie </w:t>
      </w:r>
      <w:r w:rsidR="00AA2798">
        <w:t>asmens pageidaujamas užimti konkretaus teismo teisėjo pareigas</w:t>
      </w:r>
      <w:r w:rsidR="00AA2798" w:rsidRPr="004D576F">
        <w:t xml:space="preserve">, Nacionalinė teismų administracija priima sprendimą </w:t>
      </w:r>
      <w:r w:rsidR="00AA2798">
        <w:t xml:space="preserve">išbraukti jį </w:t>
      </w:r>
      <w:r w:rsidR="00AA2798" w:rsidRPr="004D576F">
        <w:t xml:space="preserve">iš </w:t>
      </w:r>
      <w:r w:rsidR="00AA2798">
        <w:t>Pretendentų į laisvas apylinkės teismo teisėjų vietas sąrašo.</w:t>
      </w:r>
      <w:r w:rsidR="00AA2798" w:rsidRPr="004D576F">
        <w:t xml:space="preserve"> </w:t>
      </w:r>
      <w:r w:rsidR="00AA2798">
        <w:t>Apie šį sprendimą asmuo informuojamas jo nurodytu elektroniniu paštu per</w:t>
      </w:r>
      <w:r w:rsidR="00AA2798" w:rsidRPr="00917111">
        <w:t xml:space="preserve"> 3 darbo dienas nuo sprendimo priėmimo dienos</w:t>
      </w:r>
      <w:r w:rsidR="00AA2798">
        <w:t>.</w:t>
      </w:r>
    </w:p>
    <w:p w:rsidR="00AA2798" w:rsidRDefault="0053527F" w:rsidP="00AA2798">
      <w:pPr>
        <w:ind w:firstLine="720"/>
        <w:jc w:val="both"/>
      </w:pPr>
      <w:r>
        <w:t>4</w:t>
      </w:r>
      <w:r w:rsidR="00AA2798">
        <w:t>. Jei dėl asmenų pateiktų prašymų iki 2018 m. sausio 1 d. nebuvo priimtas sprendimas, šiuose prašymuose nurodyti teismai, į kuriuos asmenys pageidauja būti paskirti, laikomi atitink</w:t>
      </w:r>
      <w:r w:rsidR="00AA2798">
        <w:t>a</w:t>
      </w:r>
      <w:r w:rsidR="00AA2798">
        <w:t xml:space="preserve">mais teismo rūmais, jei teismas sudarytas iš šių teritorinių padalinių. Jei asmens prašyme nurodytas teismas, kurio teisėju jis pageidavo būti paskirtas, nuo 2018 m. sausio 1 d. nėra teismo rūmais, kai teismas sudarytas iš šių struktūrinių padalinių,  asmens prašymas laikomas nepateiktu ir </w:t>
      </w:r>
      <w:r w:rsidR="00AA2798" w:rsidRPr="004D576F">
        <w:t>Nacional</w:t>
      </w:r>
      <w:r w:rsidR="00AA2798" w:rsidRPr="004D576F">
        <w:t>i</w:t>
      </w:r>
      <w:r w:rsidR="00AA2798" w:rsidRPr="004D576F">
        <w:t>nė teismų administracija</w:t>
      </w:r>
      <w:r w:rsidR="00AA2798">
        <w:t xml:space="preserve"> jį kartu su pateiktų dokumentų originalais grąžina asmeniui.</w:t>
      </w:r>
    </w:p>
    <w:p w:rsidR="00AA2798" w:rsidRDefault="00AA2798" w:rsidP="00AA2798">
      <w:pPr>
        <w:ind w:firstLine="720"/>
        <w:jc w:val="both"/>
      </w:pPr>
    </w:p>
    <w:p w:rsidR="004201B4" w:rsidRDefault="004201B4" w:rsidP="004201B4">
      <w:pPr>
        <w:ind w:firstLine="720"/>
        <w:jc w:val="both"/>
      </w:pPr>
    </w:p>
    <w:p w:rsidR="00B914AC" w:rsidRDefault="00B914AC" w:rsidP="004201B4">
      <w:pPr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01B4" w:rsidTr="00296A6D">
        <w:tc>
          <w:tcPr>
            <w:tcW w:w="7308" w:type="dxa"/>
            <w:shd w:val="clear" w:color="auto" w:fill="auto"/>
          </w:tcPr>
          <w:p w:rsidR="004201B4" w:rsidRDefault="004201B4" w:rsidP="00296A6D">
            <w:r>
              <w:t>Pirmininkas</w:t>
            </w:r>
          </w:p>
          <w:p w:rsidR="00B914AC" w:rsidRDefault="00B914AC" w:rsidP="00296A6D"/>
          <w:p w:rsidR="00B914AC" w:rsidRDefault="00B914AC" w:rsidP="00296A6D"/>
        </w:tc>
        <w:tc>
          <w:tcPr>
            <w:tcW w:w="2490" w:type="dxa"/>
            <w:shd w:val="clear" w:color="auto" w:fill="auto"/>
          </w:tcPr>
          <w:p w:rsidR="004201B4" w:rsidRDefault="00F00DF9" w:rsidP="00296A6D">
            <w:r>
              <w:t>Rimvydas Norkus</w:t>
            </w:r>
          </w:p>
        </w:tc>
      </w:tr>
      <w:tr w:rsidR="004201B4" w:rsidRPr="00DA5023" w:rsidTr="00296A6D">
        <w:tc>
          <w:tcPr>
            <w:tcW w:w="7308" w:type="dxa"/>
            <w:shd w:val="clear" w:color="auto" w:fill="auto"/>
          </w:tcPr>
          <w:p w:rsidR="00F00DF9" w:rsidRDefault="00F00DF9" w:rsidP="00296A6D">
            <w:r>
              <w:t>Teisėjų tarybos narys,</w:t>
            </w:r>
          </w:p>
          <w:p w:rsidR="004201B4" w:rsidRPr="00DA5023" w:rsidRDefault="00F00DF9" w:rsidP="00F00DF9">
            <w:r>
              <w:t>atliekantis s</w:t>
            </w:r>
            <w:r w:rsidR="004201B4" w:rsidRPr="00DA5023">
              <w:t>ekretori</w:t>
            </w:r>
            <w:r>
              <w:t>a</w:t>
            </w:r>
            <w:r w:rsidR="004201B4" w:rsidRPr="00DA5023">
              <w:t>us</w:t>
            </w:r>
            <w:r>
              <w:t xml:space="preserve"> funkcijas</w:t>
            </w:r>
          </w:p>
        </w:tc>
        <w:tc>
          <w:tcPr>
            <w:tcW w:w="2490" w:type="dxa"/>
            <w:shd w:val="clear" w:color="auto" w:fill="auto"/>
          </w:tcPr>
          <w:p w:rsidR="00F00DF9" w:rsidRDefault="00F00DF9" w:rsidP="00296A6D">
            <w:pPr>
              <w:snapToGrid w:val="0"/>
            </w:pPr>
          </w:p>
          <w:p w:rsidR="004201B4" w:rsidRPr="00DA5023" w:rsidRDefault="00F00DF9" w:rsidP="00296A6D">
            <w:pPr>
              <w:snapToGrid w:val="0"/>
            </w:pPr>
            <w:r>
              <w:t>Egidijus Laužikas</w:t>
            </w:r>
          </w:p>
        </w:tc>
      </w:tr>
    </w:tbl>
    <w:p w:rsidR="004201B4" w:rsidRDefault="004201B4" w:rsidP="004201B4">
      <w:pPr>
        <w:pStyle w:val="numeruotas"/>
        <w:numPr>
          <w:ilvl w:val="0"/>
          <w:numId w:val="0"/>
        </w:numPr>
      </w:pPr>
    </w:p>
    <w:p w:rsidR="004201B4" w:rsidRDefault="004201B4" w:rsidP="004201B4">
      <w:pPr>
        <w:pStyle w:val="numeruotas"/>
        <w:numPr>
          <w:ilvl w:val="0"/>
          <w:numId w:val="0"/>
        </w:numPr>
        <w:ind w:firstLine="709"/>
      </w:pPr>
    </w:p>
    <w:p w:rsidR="002406E2" w:rsidRDefault="002406E2" w:rsidP="00143655">
      <w:pPr>
        <w:widowControl w:val="0"/>
        <w:tabs>
          <w:tab w:val="left" w:pos="5520"/>
        </w:tabs>
        <w:ind w:left="6237"/>
        <w:rPr>
          <w:color w:val="000000"/>
          <w:sz w:val="20"/>
          <w:szCs w:val="20"/>
        </w:rPr>
      </w:pPr>
    </w:p>
    <w:sectPr w:rsidR="002406E2" w:rsidSect="00143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811" w:footer="56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A5" w:rsidRDefault="005869A5">
      <w:r>
        <w:separator/>
      </w:r>
    </w:p>
  </w:endnote>
  <w:endnote w:type="continuationSeparator" w:id="0">
    <w:p w:rsidR="005869A5" w:rsidRDefault="0058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FD" w:rsidRDefault="002379F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FD" w:rsidRDefault="002379F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FD" w:rsidRDefault="002379F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A5" w:rsidRDefault="005869A5">
      <w:r>
        <w:separator/>
      </w:r>
    </w:p>
  </w:footnote>
  <w:footnote w:type="continuationSeparator" w:id="0">
    <w:p w:rsidR="005869A5" w:rsidRDefault="0058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FD" w:rsidRDefault="002379F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8594"/>
      <w:docPartObj>
        <w:docPartGallery w:val="Page Numbers (Top of Page)"/>
        <w:docPartUnique/>
      </w:docPartObj>
    </w:sdtPr>
    <w:sdtEndPr/>
    <w:sdtContent>
      <w:p w:rsidR="0037712A" w:rsidRDefault="00865714">
        <w:pPr>
          <w:pStyle w:val="Antrats"/>
          <w:jc w:val="center"/>
        </w:pPr>
        <w:r>
          <w:fldChar w:fldCharType="begin"/>
        </w:r>
        <w:r w:rsidR="00830C76">
          <w:instrText xml:space="preserve"> PAGE   \* MERGEFORMAT </w:instrText>
        </w:r>
        <w:r>
          <w:fldChar w:fldCharType="separate"/>
        </w:r>
        <w:r w:rsidR="00475E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712A" w:rsidRDefault="0037712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12A" w:rsidRDefault="0037712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E22"/>
    <w:multiLevelType w:val="singleLevel"/>
    <w:tmpl w:val="A7AE389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0CE909FD"/>
    <w:multiLevelType w:val="singleLevel"/>
    <w:tmpl w:val="6F6E66E6"/>
    <w:lvl w:ilvl="0">
      <w:start w:val="1"/>
      <w:numFmt w:val="decimal"/>
      <w:lvlText w:val="%1."/>
      <w:lvlJc w:val="left"/>
      <w:pPr>
        <w:tabs>
          <w:tab w:val="num" w:pos="1626"/>
        </w:tabs>
        <w:ind w:firstLine="1134"/>
      </w:pPr>
    </w:lvl>
  </w:abstractNum>
  <w:abstractNum w:abstractNumId="2">
    <w:nsid w:val="0DC02719"/>
    <w:multiLevelType w:val="hybridMultilevel"/>
    <w:tmpl w:val="923EEEC4"/>
    <w:lvl w:ilvl="0" w:tplc="587E4EAA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200F14EA"/>
    <w:multiLevelType w:val="hybridMultilevel"/>
    <w:tmpl w:val="1AE8A4C4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0AB0331"/>
    <w:multiLevelType w:val="hybridMultilevel"/>
    <w:tmpl w:val="79EA7F50"/>
    <w:lvl w:ilvl="0" w:tplc="ECF61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D0FAC"/>
    <w:multiLevelType w:val="hybridMultilevel"/>
    <w:tmpl w:val="D3142420"/>
    <w:lvl w:ilvl="0" w:tplc="4A1A24BE">
      <w:start w:val="2"/>
      <w:numFmt w:val="decimal"/>
      <w:lvlText w:val="%1."/>
      <w:lvlJc w:val="left"/>
      <w:pPr>
        <w:ind w:left="107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848E4"/>
    <w:multiLevelType w:val="multilevel"/>
    <w:tmpl w:val="523081A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7">
    <w:nsid w:val="3D720047"/>
    <w:multiLevelType w:val="multilevel"/>
    <w:tmpl w:val="D38EA6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4134618"/>
    <w:multiLevelType w:val="multilevel"/>
    <w:tmpl w:val="2D36EB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  <w:b/>
      </w:rPr>
    </w:lvl>
  </w:abstractNum>
  <w:abstractNum w:abstractNumId="9">
    <w:nsid w:val="71A80A0E"/>
    <w:multiLevelType w:val="hybridMultilevel"/>
    <w:tmpl w:val="103A047E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21F02"/>
    <w:multiLevelType w:val="multilevel"/>
    <w:tmpl w:val="C652D562"/>
    <w:lvl w:ilvl="0">
      <w:start w:val="1"/>
      <w:numFmt w:val="decimal"/>
      <w:pStyle w:val="numeruotas"/>
      <w:lvlText w:val="%1."/>
      <w:lvlJc w:val="left"/>
      <w:pPr>
        <w:tabs>
          <w:tab w:val="num" w:pos="1704"/>
        </w:tabs>
        <w:ind w:firstLine="1134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0"/>
    <w:lvlOverride w:ilvl="0">
      <w:startOverride w:val="1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83"/>
    <w:rsid w:val="00004B31"/>
    <w:rsid w:val="00026206"/>
    <w:rsid w:val="00027FB5"/>
    <w:rsid w:val="00043192"/>
    <w:rsid w:val="00054CBF"/>
    <w:rsid w:val="00057DDA"/>
    <w:rsid w:val="000744AD"/>
    <w:rsid w:val="00075D94"/>
    <w:rsid w:val="0007661B"/>
    <w:rsid w:val="000815B0"/>
    <w:rsid w:val="0008270D"/>
    <w:rsid w:val="00083984"/>
    <w:rsid w:val="00086162"/>
    <w:rsid w:val="000920BA"/>
    <w:rsid w:val="000944A7"/>
    <w:rsid w:val="000955A2"/>
    <w:rsid w:val="00097539"/>
    <w:rsid w:val="00097D0E"/>
    <w:rsid w:val="000A0D42"/>
    <w:rsid w:val="000A2351"/>
    <w:rsid w:val="000A54F0"/>
    <w:rsid w:val="000A551D"/>
    <w:rsid w:val="000B0146"/>
    <w:rsid w:val="000B13DE"/>
    <w:rsid w:val="000C6337"/>
    <w:rsid w:val="000D2539"/>
    <w:rsid w:val="000D4E9F"/>
    <w:rsid w:val="000D7672"/>
    <w:rsid w:val="000D7D91"/>
    <w:rsid w:val="000E23F9"/>
    <w:rsid w:val="000F5DEC"/>
    <w:rsid w:val="00100FE0"/>
    <w:rsid w:val="001042E9"/>
    <w:rsid w:val="00131588"/>
    <w:rsid w:val="0013427E"/>
    <w:rsid w:val="00134A4E"/>
    <w:rsid w:val="00143655"/>
    <w:rsid w:val="00146682"/>
    <w:rsid w:val="001475DE"/>
    <w:rsid w:val="00187347"/>
    <w:rsid w:val="0019414B"/>
    <w:rsid w:val="00194DFA"/>
    <w:rsid w:val="001A2816"/>
    <w:rsid w:val="001B0DAA"/>
    <w:rsid w:val="001B2E08"/>
    <w:rsid w:val="001B719C"/>
    <w:rsid w:val="001D0502"/>
    <w:rsid w:val="001D06CB"/>
    <w:rsid w:val="001D1FD0"/>
    <w:rsid w:val="001D7000"/>
    <w:rsid w:val="001E4003"/>
    <w:rsid w:val="001E4B5C"/>
    <w:rsid w:val="00215DD0"/>
    <w:rsid w:val="00224634"/>
    <w:rsid w:val="002261EF"/>
    <w:rsid w:val="002379FD"/>
    <w:rsid w:val="002406E2"/>
    <w:rsid w:val="00256220"/>
    <w:rsid w:val="002618B1"/>
    <w:rsid w:val="002619C0"/>
    <w:rsid w:val="0026450D"/>
    <w:rsid w:val="002656A2"/>
    <w:rsid w:val="0026594C"/>
    <w:rsid w:val="00283283"/>
    <w:rsid w:val="002849F1"/>
    <w:rsid w:val="00286AD1"/>
    <w:rsid w:val="00293CDA"/>
    <w:rsid w:val="00296A6D"/>
    <w:rsid w:val="00297728"/>
    <w:rsid w:val="002A6A98"/>
    <w:rsid w:val="002B29FA"/>
    <w:rsid w:val="002B4773"/>
    <w:rsid w:val="002C048C"/>
    <w:rsid w:val="002D37EA"/>
    <w:rsid w:val="002D4665"/>
    <w:rsid w:val="002D4EF4"/>
    <w:rsid w:val="002E510C"/>
    <w:rsid w:val="002E6409"/>
    <w:rsid w:val="002E6841"/>
    <w:rsid w:val="002F6AB8"/>
    <w:rsid w:val="00305B0A"/>
    <w:rsid w:val="00313A25"/>
    <w:rsid w:val="00316207"/>
    <w:rsid w:val="0032029A"/>
    <w:rsid w:val="00326523"/>
    <w:rsid w:val="00327C13"/>
    <w:rsid w:val="0033400A"/>
    <w:rsid w:val="003365AD"/>
    <w:rsid w:val="00342AB0"/>
    <w:rsid w:val="00354A15"/>
    <w:rsid w:val="00354AB9"/>
    <w:rsid w:val="0036238E"/>
    <w:rsid w:val="00364DC1"/>
    <w:rsid w:val="003651D1"/>
    <w:rsid w:val="0036597D"/>
    <w:rsid w:val="0037712A"/>
    <w:rsid w:val="003861B1"/>
    <w:rsid w:val="00394CF4"/>
    <w:rsid w:val="00397A1D"/>
    <w:rsid w:val="003B0828"/>
    <w:rsid w:val="003B165A"/>
    <w:rsid w:val="003B28DF"/>
    <w:rsid w:val="003C69DF"/>
    <w:rsid w:val="003C7435"/>
    <w:rsid w:val="003D5A5E"/>
    <w:rsid w:val="003D7721"/>
    <w:rsid w:val="003E17E5"/>
    <w:rsid w:val="003F5724"/>
    <w:rsid w:val="003F5DA9"/>
    <w:rsid w:val="003F79A9"/>
    <w:rsid w:val="004020E0"/>
    <w:rsid w:val="0041039B"/>
    <w:rsid w:val="004201B4"/>
    <w:rsid w:val="00431863"/>
    <w:rsid w:val="004359E0"/>
    <w:rsid w:val="004362F3"/>
    <w:rsid w:val="004365FA"/>
    <w:rsid w:val="004403A5"/>
    <w:rsid w:val="00443E53"/>
    <w:rsid w:val="00456423"/>
    <w:rsid w:val="004604AA"/>
    <w:rsid w:val="00465688"/>
    <w:rsid w:val="0046703C"/>
    <w:rsid w:val="00474467"/>
    <w:rsid w:val="00475E9B"/>
    <w:rsid w:val="00486FE5"/>
    <w:rsid w:val="004928C0"/>
    <w:rsid w:val="00497006"/>
    <w:rsid w:val="004A18E2"/>
    <w:rsid w:val="004A264D"/>
    <w:rsid w:val="004B0A00"/>
    <w:rsid w:val="004C2CC7"/>
    <w:rsid w:val="004D0478"/>
    <w:rsid w:val="004D53F1"/>
    <w:rsid w:val="004D7E7E"/>
    <w:rsid w:val="004E0103"/>
    <w:rsid w:val="004E1C91"/>
    <w:rsid w:val="004E31E8"/>
    <w:rsid w:val="004E5F0B"/>
    <w:rsid w:val="004F0549"/>
    <w:rsid w:val="004F2FF4"/>
    <w:rsid w:val="004F3D83"/>
    <w:rsid w:val="004F528E"/>
    <w:rsid w:val="004F679B"/>
    <w:rsid w:val="00502865"/>
    <w:rsid w:val="00505EF2"/>
    <w:rsid w:val="005132A5"/>
    <w:rsid w:val="0051389F"/>
    <w:rsid w:val="00514775"/>
    <w:rsid w:val="0051765C"/>
    <w:rsid w:val="00524375"/>
    <w:rsid w:val="00533098"/>
    <w:rsid w:val="00533A08"/>
    <w:rsid w:val="0053527F"/>
    <w:rsid w:val="0054261C"/>
    <w:rsid w:val="0054342F"/>
    <w:rsid w:val="00545509"/>
    <w:rsid w:val="00567073"/>
    <w:rsid w:val="00570A06"/>
    <w:rsid w:val="00572EA9"/>
    <w:rsid w:val="00574E9F"/>
    <w:rsid w:val="00577329"/>
    <w:rsid w:val="00583381"/>
    <w:rsid w:val="005869A5"/>
    <w:rsid w:val="005915C5"/>
    <w:rsid w:val="005B05FA"/>
    <w:rsid w:val="005B0C3C"/>
    <w:rsid w:val="005B39DF"/>
    <w:rsid w:val="005B3C59"/>
    <w:rsid w:val="005D04A0"/>
    <w:rsid w:val="005E5EAE"/>
    <w:rsid w:val="00600660"/>
    <w:rsid w:val="00603EE0"/>
    <w:rsid w:val="00605C70"/>
    <w:rsid w:val="00614297"/>
    <w:rsid w:val="00616A64"/>
    <w:rsid w:val="0062018A"/>
    <w:rsid w:val="006224AA"/>
    <w:rsid w:val="006239FC"/>
    <w:rsid w:val="00625542"/>
    <w:rsid w:val="00631151"/>
    <w:rsid w:val="00633CF6"/>
    <w:rsid w:val="00635B1A"/>
    <w:rsid w:val="00645963"/>
    <w:rsid w:val="00652101"/>
    <w:rsid w:val="00657DF8"/>
    <w:rsid w:val="00665797"/>
    <w:rsid w:val="0067594B"/>
    <w:rsid w:val="006800D7"/>
    <w:rsid w:val="00687A44"/>
    <w:rsid w:val="006A2311"/>
    <w:rsid w:val="006B3120"/>
    <w:rsid w:val="006B440D"/>
    <w:rsid w:val="006B7F81"/>
    <w:rsid w:val="006C398A"/>
    <w:rsid w:val="006C506E"/>
    <w:rsid w:val="006D4F99"/>
    <w:rsid w:val="006D727A"/>
    <w:rsid w:val="006D7DAB"/>
    <w:rsid w:val="006E59B9"/>
    <w:rsid w:val="006F26FB"/>
    <w:rsid w:val="006F33D3"/>
    <w:rsid w:val="006F3870"/>
    <w:rsid w:val="006F75A4"/>
    <w:rsid w:val="00703D66"/>
    <w:rsid w:val="00710082"/>
    <w:rsid w:val="00714E14"/>
    <w:rsid w:val="00720EB5"/>
    <w:rsid w:val="0072228E"/>
    <w:rsid w:val="00722408"/>
    <w:rsid w:val="007311FD"/>
    <w:rsid w:val="00732AAE"/>
    <w:rsid w:val="00743DC6"/>
    <w:rsid w:val="00744B85"/>
    <w:rsid w:val="00745C97"/>
    <w:rsid w:val="00752999"/>
    <w:rsid w:val="00754C66"/>
    <w:rsid w:val="00783B83"/>
    <w:rsid w:val="00785313"/>
    <w:rsid w:val="00787B7B"/>
    <w:rsid w:val="0079695E"/>
    <w:rsid w:val="007A3B5F"/>
    <w:rsid w:val="007A5AEA"/>
    <w:rsid w:val="007B19E5"/>
    <w:rsid w:val="007B2A61"/>
    <w:rsid w:val="007C4264"/>
    <w:rsid w:val="007D3E31"/>
    <w:rsid w:val="007D51EB"/>
    <w:rsid w:val="007D6073"/>
    <w:rsid w:val="007E4A53"/>
    <w:rsid w:val="007E7BAB"/>
    <w:rsid w:val="007F104C"/>
    <w:rsid w:val="007F541E"/>
    <w:rsid w:val="007F6589"/>
    <w:rsid w:val="00803C4F"/>
    <w:rsid w:val="008207BA"/>
    <w:rsid w:val="00823BA6"/>
    <w:rsid w:val="00830C76"/>
    <w:rsid w:val="008321B0"/>
    <w:rsid w:val="008335B7"/>
    <w:rsid w:val="00841F3F"/>
    <w:rsid w:val="00842E68"/>
    <w:rsid w:val="00843594"/>
    <w:rsid w:val="0084638F"/>
    <w:rsid w:val="00857E50"/>
    <w:rsid w:val="00857F9E"/>
    <w:rsid w:val="00865714"/>
    <w:rsid w:val="00867865"/>
    <w:rsid w:val="00870177"/>
    <w:rsid w:val="00871DF1"/>
    <w:rsid w:val="008831E4"/>
    <w:rsid w:val="00886BBC"/>
    <w:rsid w:val="008A0B77"/>
    <w:rsid w:val="008A0BE7"/>
    <w:rsid w:val="008A25C5"/>
    <w:rsid w:val="008B34EC"/>
    <w:rsid w:val="008F27BF"/>
    <w:rsid w:val="008F34AC"/>
    <w:rsid w:val="008F496E"/>
    <w:rsid w:val="00901D2D"/>
    <w:rsid w:val="00902A16"/>
    <w:rsid w:val="00913523"/>
    <w:rsid w:val="00920CB3"/>
    <w:rsid w:val="00922E2A"/>
    <w:rsid w:val="00930A14"/>
    <w:rsid w:val="00940328"/>
    <w:rsid w:val="00952D3D"/>
    <w:rsid w:val="00956AF9"/>
    <w:rsid w:val="00961C22"/>
    <w:rsid w:val="00972B53"/>
    <w:rsid w:val="00974725"/>
    <w:rsid w:val="00974AAB"/>
    <w:rsid w:val="00983C82"/>
    <w:rsid w:val="00986984"/>
    <w:rsid w:val="009978D0"/>
    <w:rsid w:val="009A39BE"/>
    <w:rsid w:val="009B230A"/>
    <w:rsid w:val="009C1202"/>
    <w:rsid w:val="009C21AA"/>
    <w:rsid w:val="009C2D50"/>
    <w:rsid w:val="009C3061"/>
    <w:rsid w:val="009D02E9"/>
    <w:rsid w:val="009D74F0"/>
    <w:rsid w:val="009E15E6"/>
    <w:rsid w:val="009F054A"/>
    <w:rsid w:val="009F34CC"/>
    <w:rsid w:val="009F4E6D"/>
    <w:rsid w:val="009F5846"/>
    <w:rsid w:val="009F605D"/>
    <w:rsid w:val="00A0662A"/>
    <w:rsid w:val="00A11BE6"/>
    <w:rsid w:val="00A136B5"/>
    <w:rsid w:val="00A14B9C"/>
    <w:rsid w:val="00A15C88"/>
    <w:rsid w:val="00A213EC"/>
    <w:rsid w:val="00A343B9"/>
    <w:rsid w:val="00A408C6"/>
    <w:rsid w:val="00A444F0"/>
    <w:rsid w:val="00A45583"/>
    <w:rsid w:val="00A5155B"/>
    <w:rsid w:val="00A571A5"/>
    <w:rsid w:val="00A57656"/>
    <w:rsid w:val="00A62392"/>
    <w:rsid w:val="00A639AD"/>
    <w:rsid w:val="00A7007F"/>
    <w:rsid w:val="00A92F26"/>
    <w:rsid w:val="00AA198E"/>
    <w:rsid w:val="00AA2798"/>
    <w:rsid w:val="00AB040E"/>
    <w:rsid w:val="00AB2291"/>
    <w:rsid w:val="00AB318B"/>
    <w:rsid w:val="00AC52F8"/>
    <w:rsid w:val="00AD0073"/>
    <w:rsid w:val="00AD5571"/>
    <w:rsid w:val="00AD5E6F"/>
    <w:rsid w:val="00AD5F17"/>
    <w:rsid w:val="00AE0D77"/>
    <w:rsid w:val="00AE666B"/>
    <w:rsid w:val="00AF0A5A"/>
    <w:rsid w:val="00AF2547"/>
    <w:rsid w:val="00AF4ECF"/>
    <w:rsid w:val="00B1031C"/>
    <w:rsid w:val="00B10CE7"/>
    <w:rsid w:val="00B12BC4"/>
    <w:rsid w:val="00B135B4"/>
    <w:rsid w:val="00B2108B"/>
    <w:rsid w:val="00B232EC"/>
    <w:rsid w:val="00B25B04"/>
    <w:rsid w:val="00B266D7"/>
    <w:rsid w:val="00B302CB"/>
    <w:rsid w:val="00B42B51"/>
    <w:rsid w:val="00B4377B"/>
    <w:rsid w:val="00B45E3D"/>
    <w:rsid w:val="00B47424"/>
    <w:rsid w:val="00B50C8C"/>
    <w:rsid w:val="00B50D2F"/>
    <w:rsid w:val="00B650CD"/>
    <w:rsid w:val="00B831A5"/>
    <w:rsid w:val="00B83685"/>
    <w:rsid w:val="00B83BC4"/>
    <w:rsid w:val="00B876C2"/>
    <w:rsid w:val="00B90DAF"/>
    <w:rsid w:val="00B914AC"/>
    <w:rsid w:val="00B95BFE"/>
    <w:rsid w:val="00B97EBF"/>
    <w:rsid w:val="00BA0314"/>
    <w:rsid w:val="00BA2D82"/>
    <w:rsid w:val="00BB0756"/>
    <w:rsid w:val="00BB4ACE"/>
    <w:rsid w:val="00BB7415"/>
    <w:rsid w:val="00BC2FE4"/>
    <w:rsid w:val="00BC50FE"/>
    <w:rsid w:val="00BC5B59"/>
    <w:rsid w:val="00BD2BF5"/>
    <w:rsid w:val="00BD543F"/>
    <w:rsid w:val="00BE01B2"/>
    <w:rsid w:val="00BE156F"/>
    <w:rsid w:val="00BF4B8F"/>
    <w:rsid w:val="00BF78CF"/>
    <w:rsid w:val="00C02739"/>
    <w:rsid w:val="00C06FF8"/>
    <w:rsid w:val="00C16726"/>
    <w:rsid w:val="00C25FC0"/>
    <w:rsid w:val="00C27E9E"/>
    <w:rsid w:val="00C43D44"/>
    <w:rsid w:val="00C53C4E"/>
    <w:rsid w:val="00C544B9"/>
    <w:rsid w:val="00C644E8"/>
    <w:rsid w:val="00C667EC"/>
    <w:rsid w:val="00C67859"/>
    <w:rsid w:val="00C75489"/>
    <w:rsid w:val="00C75BFC"/>
    <w:rsid w:val="00C81B55"/>
    <w:rsid w:val="00C96008"/>
    <w:rsid w:val="00CB3973"/>
    <w:rsid w:val="00CC1E50"/>
    <w:rsid w:val="00CC2927"/>
    <w:rsid w:val="00CD611D"/>
    <w:rsid w:val="00CD626D"/>
    <w:rsid w:val="00CE08EC"/>
    <w:rsid w:val="00CF1864"/>
    <w:rsid w:val="00CF30F1"/>
    <w:rsid w:val="00D00EC8"/>
    <w:rsid w:val="00D0144B"/>
    <w:rsid w:val="00D0756F"/>
    <w:rsid w:val="00D079D3"/>
    <w:rsid w:val="00D10F20"/>
    <w:rsid w:val="00D253B1"/>
    <w:rsid w:val="00D25DE0"/>
    <w:rsid w:val="00D35729"/>
    <w:rsid w:val="00D429F6"/>
    <w:rsid w:val="00D44D89"/>
    <w:rsid w:val="00D50F7A"/>
    <w:rsid w:val="00D53F62"/>
    <w:rsid w:val="00D5772A"/>
    <w:rsid w:val="00D61253"/>
    <w:rsid w:val="00D6151C"/>
    <w:rsid w:val="00D62974"/>
    <w:rsid w:val="00D70332"/>
    <w:rsid w:val="00D736DA"/>
    <w:rsid w:val="00D770CE"/>
    <w:rsid w:val="00D81AF3"/>
    <w:rsid w:val="00D82531"/>
    <w:rsid w:val="00D910BA"/>
    <w:rsid w:val="00D91C72"/>
    <w:rsid w:val="00D93EE4"/>
    <w:rsid w:val="00D9683B"/>
    <w:rsid w:val="00DA492A"/>
    <w:rsid w:val="00DA5A67"/>
    <w:rsid w:val="00DB267B"/>
    <w:rsid w:val="00DC04BE"/>
    <w:rsid w:val="00DC1AF8"/>
    <w:rsid w:val="00DE4F31"/>
    <w:rsid w:val="00DF3868"/>
    <w:rsid w:val="00DF6FF0"/>
    <w:rsid w:val="00E068DA"/>
    <w:rsid w:val="00E14476"/>
    <w:rsid w:val="00E2335A"/>
    <w:rsid w:val="00E2595F"/>
    <w:rsid w:val="00E25B4F"/>
    <w:rsid w:val="00E32177"/>
    <w:rsid w:val="00E322F8"/>
    <w:rsid w:val="00E33D47"/>
    <w:rsid w:val="00E37B35"/>
    <w:rsid w:val="00E4630E"/>
    <w:rsid w:val="00E524D3"/>
    <w:rsid w:val="00E56A89"/>
    <w:rsid w:val="00E65EF5"/>
    <w:rsid w:val="00E66A2D"/>
    <w:rsid w:val="00E80139"/>
    <w:rsid w:val="00E84CAD"/>
    <w:rsid w:val="00EA256F"/>
    <w:rsid w:val="00EA3091"/>
    <w:rsid w:val="00EA4B96"/>
    <w:rsid w:val="00EA5FD9"/>
    <w:rsid w:val="00EA71F4"/>
    <w:rsid w:val="00EB3458"/>
    <w:rsid w:val="00EC6C0B"/>
    <w:rsid w:val="00ED39CD"/>
    <w:rsid w:val="00EE0325"/>
    <w:rsid w:val="00EE5671"/>
    <w:rsid w:val="00EF736B"/>
    <w:rsid w:val="00F00DF9"/>
    <w:rsid w:val="00F10084"/>
    <w:rsid w:val="00F178C9"/>
    <w:rsid w:val="00F210BC"/>
    <w:rsid w:val="00F33006"/>
    <w:rsid w:val="00F512A1"/>
    <w:rsid w:val="00F55E33"/>
    <w:rsid w:val="00F71E25"/>
    <w:rsid w:val="00F72F28"/>
    <w:rsid w:val="00F72F7F"/>
    <w:rsid w:val="00F764E1"/>
    <w:rsid w:val="00F773AF"/>
    <w:rsid w:val="00F863D5"/>
    <w:rsid w:val="00F8646B"/>
    <w:rsid w:val="00F92108"/>
    <w:rsid w:val="00FA72C2"/>
    <w:rsid w:val="00FC03F5"/>
    <w:rsid w:val="00FC146F"/>
    <w:rsid w:val="00F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68D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04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2832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832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1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832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042E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qFormat/>
    <w:rsid w:val="001042E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semiHidden/>
    <w:rsid w:val="001042E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1042E9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1042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2Diagrama">
    <w:name w:val="Antraštė 2 Diagrama"/>
    <w:link w:val="Antrat2"/>
    <w:uiPriority w:val="9"/>
    <w:semiHidden/>
    <w:rsid w:val="002832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28328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28328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sDiagrama">
    <w:name w:val="Antraštės Diagrama"/>
    <w:link w:val="Antrats"/>
    <w:uiPriority w:val="99"/>
    <w:rsid w:val="00283283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283283"/>
  </w:style>
  <w:style w:type="character" w:customStyle="1" w:styleId="PavadinimasDiagrama">
    <w:name w:val="Pavadinimas Diagrama"/>
    <w:link w:val="Pavadinimas"/>
    <w:rsid w:val="00283283"/>
    <w:rPr>
      <w:b/>
      <w:bCs/>
      <w:caps/>
      <w:sz w:val="26"/>
      <w:szCs w:val="24"/>
      <w:lang w:eastAsia="en-US"/>
    </w:rPr>
  </w:style>
  <w:style w:type="paragraph" w:customStyle="1" w:styleId="numeruotas">
    <w:name w:val="numeruotas"/>
    <w:basedOn w:val="prastasis"/>
    <w:rsid w:val="00283283"/>
    <w:pPr>
      <w:widowControl w:val="0"/>
      <w:numPr>
        <w:numId w:val="1"/>
      </w:numPr>
      <w:jc w:val="both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rsid w:val="00283283"/>
    <w:pPr>
      <w:ind w:firstLine="720"/>
      <w:jc w:val="center"/>
    </w:pPr>
    <w:rPr>
      <w:b/>
      <w:caps/>
      <w:color w:val="000000"/>
      <w:lang w:val="en-GB"/>
    </w:rPr>
  </w:style>
  <w:style w:type="character" w:customStyle="1" w:styleId="PagrindiniotekstotraukaDiagrama">
    <w:name w:val="Pagrindinio teksto įtrauka Diagrama"/>
    <w:link w:val="Pagrindiniotekstotrauka"/>
    <w:rsid w:val="00283283"/>
    <w:rPr>
      <w:b/>
      <w:caps/>
      <w:color w:val="000000"/>
      <w:sz w:val="24"/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rsid w:val="00283283"/>
    <w:pPr>
      <w:widowControl w:val="0"/>
      <w:ind w:firstLine="720"/>
      <w:jc w:val="both"/>
    </w:pPr>
    <w:rPr>
      <w:color w:val="000000"/>
      <w:sz w:val="20"/>
    </w:rPr>
  </w:style>
  <w:style w:type="character" w:customStyle="1" w:styleId="Pagrindiniotekstotrauka2Diagrama">
    <w:name w:val="Pagrindinio teksto įtrauka 2 Diagrama"/>
    <w:link w:val="Pagrindiniotekstotrauka2"/>
    <w:rsid w:val="00283283"/>
    <w:rPr>
      <w:color w:val="000000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83283"/>
    <w:pPr>
      <w:jc w:val="center"/>
    </w:pPr>
    <w:rPr>
      <w:rFonts w:ascii="TimesLT" w:hAnsi="TimesLT"/>
      <w:lang w:val="en-US"/>
    </w:rPr>
  </w:style>
  <w:style w:type="character" w:customStyle="1" w:styleId="PagrindinistekstasDiagrama">
    <w:name w:val="Pagrindinis tekstas Diagrama"/>
    <w:link w:val="Pagrindinistekstas"/>
    <w:rsid w:val="00283283"/>
    <w:rPr>
      <w:rFonts w:ascii="TimesLT" w:hAnsi="TimesLT"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283283"/>
    <w:rPr>
      <w:rFonts w:ascii="TimesLT" w:hAnsi="TimesLT"/>
      <w:lang w:val="en-US"/>
    </w:rPr>
  </w:style>
  <w:style w:type="character" w:customStyle="1" w:styleId="Pagrindinistekstas2Diagrama">
    <w:name w:val="Pagrindinis tekstas 2 Diagrama"/>
    <w:link w:val="Pagrindinistekstas2"/>
    <w:rsid w:val="00283283"/>
    <w:rPr>
      <w:rFonts w:ascii="TimesLT" w:hAnsi="TimesLT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283283"/>
    <w:pPr>
      <w:jc w:val="center"/>
    </w:pPr>
    <w:rPr>
      <w:b/>
    </w:rPr>
  </w:style>
  <w:style w:type="table" w:styleId="Lentelstinklelis">
    <w:name w:val="Table Grid"/>
    <w:basedOn w:val="prastojilentel"/>
    <w:rsid w:val="0028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8A0B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A0B77"/>
    <w:rPr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A14B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4B9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4B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4B9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4B9C"/>
    <w:rPr>
      <w:b/>
      <w:bCs/>
      <w:lang w:eastAsia="en-US"/>
    </w:rPr>
  </w:style>
  <w:style w:type="paragraph" w:customStyle="1" w:styleId="tin">
    <w:name w:val="tin"/>
    <w:basedOn w:val="prastasis"/>
    <w:rsid w:val="00D770C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2C048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99"/>
    <w:qFormat/>
    <w:rsid w:val="00CC2927"/>
    <w:pPr>
      <w:ind w:left="1296"/>
    </w:pPr>
  </w:style>
  <w:style w:type="character" w:customStyle="1" w:styleId="Antrat4Diagrama">
    <w:name w:val="Antraštė 4 Diagrama"/>
    <w:link w:val="Antrat4"/>
    <w:uiPriority w:val="9"/>
    <w:semiHidden/>
    <w:rsid w:val="0008616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Puslapioinaosnuoroda">
    <w:name w:val="footnote reference"/>
    <w:uiPriority w:val="99"/>
    <w:semiHidden/>
    <w:unhideWhenUsed/>
    <w:rsid w:val="00086162"/>
    <w:rPr>
      <w:vertAlign w:val="superscript"/>
    </w:rPr>
  </w:style>
  <w:style w:type="character" w:customStyle="1" w:styleId="DataDiagrama">
    <w:name w:val="Data Diagrama"/>
    <w:link w:val="Data"/>
    <w:semiHidden/>
    <w:rsid w:val="002406E2"/>
    <w:rPr>
      <w:sz w:val="24"/>
      <w:szCs w:val="24"/>
      <w:lang w:eastAsia="en-US"/>
    </w:rPr>
  </w:style>
  <w:style w:type="character" w:customStyle="1" w:styleId="apple-converted-space">
    <w:name w:val="apple-converted-space"/>
    <w:rsid w:val="002D37EA"/>
  </w:style>
  <w:style w:type="character" w:styleId="Hipersaitas">
    <w:name w:val="Hyperlink"/>
    <w:uiPriority w:val="99"/>
    <w:semiHidden/>
    <w:unhideWhenUsed/>
    <w:rsid w:val="002D37EA"/>
    <w:rPr>
      <w:color w:val="0000FF"/>
      <w:u w:val="single"/>
    </w:rPr>
  </w:style>
  <w:style w:type="paragraph" w:customStyle="1" w:styleId="tajtip">
    <w:name w:val="tajtip"/>
    <w:basedOn w:val="prastasis"/>
    <w:rsid w:val="002D37E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841F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68D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04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2832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832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1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832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042E9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qFormat/>
    <w:rsid w:val="001042E9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semiHidden/>
    <w:rsid w:val="001042E9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semiHidden/>
    <w:rsid w:val="001042E9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1042E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2Diagrama">
    <w:name w:val="Antraštė 2 Diagrama"/>
    <w:link w:val="Antrat2"/>
    <w:uiPriority w:val="9"/>
    <w:semiHidden/>
    <w:rsid w:val="002832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28328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28328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sDiagrama">
    <w:name w:val="Antraštės Diagrama"/>
    <w:link w:val="Antrats"/>
    <w:uiPriority w:val="99"/>
    <w:rsid w:val="00283283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283283"/>
  </w:style>
  <w:style w:type="character" w:customStyle="1" w:styleId="PavadinimasDiagrama">
    <w:name w:val="Pavadinimas Diagrama"/>
    <w:link w:val="Pavadinimas"/>
    <w:rsid w:val="00283283"/>
    <w:rPr>
      <w:b/>
      <w:bCs/>
      <w:caps/>
      <w:sz w:val="26"/>
      <w:szCs w:val="24"/>
      <w:lang w:eastAsia="en-US"/>
    </w:rPr>
  </w:style>
  <w:style w:type="paragraph" w:customStyle="1" w:styleId="numeruotas">
    <w:name w:val="numeruotas"/>
    <w:basedOn w:val="prastasis"/>
    <w:rsid w:val="00283283"/>
    <w:pPr>
      <w:widowControl w:val="0"/>
      <w:numPr>
        <w:numId w:val="1"/>
      </w:numPr>
      <w:jc w:val="both"/>
    </w:pPr>
    <w:rPr>
      <w:color w:val="000000"/>
    </w:rPr>
  </w:style>
  <w:style w:type="paragraph" w:styleId="Pagrindiniotekstotrauka">
    <w:name w:val="Body Text Indent"/>
    <w:basedOn w:val="prastasis"/>
    <w:link w:val="PagrindiniotekstotraukaDiagrama"/>
    <w:rsid w:val="00283283"/>
    <w:pPr>
      <w:ind w:firstLine="720"/>
      <w:jc w:val="center"/>
    </w:pPr>
    <w:rPr>
      <w:b/>
      <w:caps/>
      <w:color w:val="000000"/>
      <w:lang w:val="en-GB"/>
    </w:rPr>
  </w:style>
  <w:style w:type="character" w:customStyle="1" w:styleId="PagrindiniotekstotraukaDiagrama">
    <w:name w:val="Pagrindinio teksto įtrauka Diagrama"/>
    <w:link w:val="Pagrindiniotekstotrauka"/>
    <w:rsid w:val="00283283"/>
    <w:rPr>
      <w:b/>
      <w:caps/>
      <w:color w:val="000000"/>
      <w:sz w:val="24"/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rsid w:val="00283283"/>
    <w:pPr>
      <w:widowControl w:val="0"/>
      <w:ind w:firstLine="720"/>
      <w:jc w:val="both"/>
    </w:pPr>
    <w:rPr>
      <w:color w:val="000000"/>
      <w:sz w:val="20"/>
    </w:rPr>
  </w:style>
  <w:style w:type="character" w:customStyle="1" w:styleId="Pagrindiniotekstotrauka2Diagrama">
    <w:name w:val="Pagrindinio teksto įtrauka 2 Diagrama"/>
    <w:link w:val="Pagrindiniotekstotrauka2"/>
    <w:rsid w:val="00283283"/>
    <w:rPr>
      <w:color w:val="000000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83283"/>
    <w:pPr>
      <w:jc w:val="center"/>
    </w:pPr>
    <w:rPr>
      <w:rFonts w:ascii="TimesLT" w:hAnsi="TimesLT"/>
      <w:lang w:val="en-US"/>
    </w:rPr>
  </w:style>
  <w:style w:type="character" w:customStyle="1" w:styleId="PagrindinistekstasDiagrama">
    <w:name w:val="Pagrindinis tekstas Diagrama"/>
    <w:link w:val="Pagrindinistekstas"/>
    <w:rsid w:val="00283283"/>
    <w:rPr>
      <w:rFonts w:ascii="TimesLT" w:hAnsi="TimesLT"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283283"/>
    <w:rPr>
      <w:rFonts w:ascii="TimesLT" w:hAnsi="TimesLT"/>
      <w:lang w:val="en-US"/>
    </w:rPr>
  </w:style>
  <w:style w:type="character" w:customStyle="1" w:styleId="Pagrindinistekstas2Diagrama">
    <w:name w:val="Pagrindinis tekstas 2 Diagrama"/>
    <w:link w:val="Pagrindinistekstas2"/>
    <w:rsid w:val="00283283"/>
    <w:rPr>
      <w:rFonts w:ascii="TimesLT" w:hAnsi="TimesLT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283283"/>
    <w:pPr>
      <w:jc w:val="center"/>
    </w:pPr>
    <w:rPr>
      <w:b/>
    </w:rPr>
  </w:style>
  <w:style w:type="table" w:styleId="Lentelstinklelis">
    <w:name w:val="Table Grid"/>
    <w:basedOn w:val="prastojilentel"/>
    <w:rsid w:val="0028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8A0B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A0B77"/>
    <w:rPr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A14B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4B9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4B9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4B9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4B9C"/>
    <w:rPr>
      <w:b/>
      <w:bCs/>
      <w:lang w:eastAsia="en-US"/>
    </w:rPr>
  </w:style>
  <w:style w:type="paragraph" w:customStyle="1" w:styleId="tin">
    <w:name w:val="tin"/>
    <w:basedOn w:val="prastasis"/>
    <w:rsid w:val="00D770C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2C048C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99"/>
    <w:qFormat/>
    <w:rsid w:val="00CC2927"/>
    <w:pPr>
      <w:ind w:left="1296"/>
    </w:pPr>
  </w:style>
  <w:style w:type="character" w:customStyle="1" w:styleId="Antrat4Diagrama">
    <w:name w:val="Antraštė 4 Diagrama"/>
    <w:link w:val="Antrat4"/>
    <w:uiPriority w:val="9"/>
    <w:semiHidden/>
    <w:rsid w:val="0008616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Puslapioinaosnuoroda">
    <w:name w:val="footnote reference"/>
    <w:uiPriority w:val="99"/>
    <w:semiHidden/>
    <w:unhideWhenUsed/>
    <w:rsid w:val="00086162"/>
    <w:rPr>
      <w:vertAlign w:val="superscript"/>
    </w:rPr>
  </w:style>
  <w:style w:type="character" w:customStyle="1" w:styleId="DataDiagrama">
    <w:name w:val="Data Diagrama"/>
    <w:link w:val="Data"/>
    <w:semiHidden/>
    <w:rsid w:val="002406E2"/>
    <w:rPr>
      <w:sz w:val="24"/>
      <w:szCs w:val="24"/>
      <w:lang w:eastAsia="en-US"/>
    </w:rPr>
  </w:style>
  <w:style w:type="character" w:customStyle="1" w:styleId="apple-converted-space">
    <w:name w:val="apple-converted-space"/>
    <w:rsid w:val="002D37EA"/>
  </w:style>
  <w:style w:type="character" w:styleId="Hipersaitas">
    <w:name w:val="Hyperlink"/>
    <w:uiPriority w:val="99"/>
    <w:semiHidden/>
    <w:unhideWhenUsed/>
    <w:rsid w:val="002D37EA"/>
    <w:rPr>
      <w:color w:val="0000FF"/>
      <w:u w:val="single"/>
    </w:rPr>
  </w:style>
  <w:style w:type="paragraph" w:customStyle="1" w:styleId="tajtip">
    <w:name w:val="tajtip"/>
    <w:basedOn w:val="prastasis"/>
    <w:rsid w:val="002D37EA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841F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7388-830E-43DF-92A4-46EFE444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5901</Words>
  <Characters>3364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Ligita Cibulskienė</cp:lastModifiedBy>
  <cp:revision>5</cp:revision>
  <cp:lastPrinted>2015-06-26T04:03:00Z</cp:lastPrinted>
  <dcterms:created xsi:type="dcterms:W3CDTF">2017-07-03T06:53:00Z</dcterms:created>
  <dcterms:modified xsi:type="dcterms:W3CDTF">2017-07-12T06:25:00Z</dcterms:modified>
</cp:coreProperties>
</file>