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644" w:rsidRDefault="00BD1644" w:rsidP="00BD1644">
      <w:pPr>
        <w:pStyle w:val="Title"/>
        <w:ind w:left="0" w:right="-1"/>
        <w:jc w:val="left"/>
        <w:rPr>
          <w:i/>
          <w:sz w:val="24"/>
        </w:rPr>
      </w:pPr>
      <w:r>
        <w:rPr>
          <w:i/>
          <w:caps w:val="0"/>
          <w:noProof/>
          <w:sz w:val="24"/>
          <w:lang w:eastAsia="lt-LT"/>
        </w:rPr>
        <w:t>Aktuali redakcija nuo 2018 m. sausio 1 d.</w:t>
      </w:r>
    </w:p>
    <w:p w:rsidR="00785059" w:rsidRPr="00721736" w:rsidRDefault="00785059" w:rsidP="00785059">
      <w:pPr>
        <w:widowControl w:val="0"/>
        <w:ind w:left="5387" w:hanging="5387"/>
        <w:jc w:val="center"/>
        <w:rPr>
          <w:b/>
          <w:color w:val="000000"/>
        </w:rPr>
      </w:pPr>
    </w:p>
    <w:p w:rsidR="00785059" w:rsidRPr="00721736" w:rsidRDefault="00721736" w:rsidP="00785059">
      <w:pPr>
        <w:widowControl w:val="0"/>
        <w:ind w:left="5387" w:hanging="5387"/>
        <w:jc w:val="center"/>
        <w:rPr>
          <w:b/>
          <w:color w:val="000000"/>
        </w:rPr>
      </w:pPr>
      <w:r w:rsidRPr="00721736">
        <w:rPr>
          <w:b/>
          <w:color w:val="000000"/>
        </w:rPr>
        <w:t xml:space="preserve">TEISĖJŲ TARYBA </w:t>
      </w:r>
    </w:p>
    <w:p w:rsidR="00721736" w:rsidRDefault="00721736" w:rsidP="00785059">
      <w:pPr>
        <w:widowControl w:val="0"/>
        <w:ind w:left="5387" w:hanging="5387"/>
        <w:jc w:val="center"/>
        <w:rPr>
          <w:color w:val="000000"/>
        </w:rPr>
      </w:pPr>
    </w:p>
    <w:p w:rsidR="00785059" w:rsidRDefault="00785059" w:rsidP="00785059">
      <w:pPr>
        <w:pStyle w:val="Title"/>
        <w:rPr>
          <w:sz w:val="24"/>
        </w:rPr>
      </w:pPr>
      <w:r>
        <w:rPr>
          <w:sz w:val="24"/>
        </w:rPr>
        <w:t>NUTARIMAS</w:t>
      </w:r>
    </w:p>
    <w:p w:rsidR="00785059" w:rsidRDefault="00785059" w:rsidP="00721736">
      <w:pPr>
        <w:tabs>
          <w:tab w:val="left" w:pos="8789"/>
        </w:tabs>
        <w:ind w:left="851" w:right="850"/>
        <w:jc w:val="center"/>
      </w:pPr>
      <w:r>
        <w:rPr>
          <w:b/>
          <w:caps/>
        </w:rPr>
        <w:t>DĖL</w:t>
      </w:r>
      <w:r w:rsidR="001F5724">
        <w:rPr>
          <w:b/>
          <w:caps/>
        </w:rPr>
        <w:t xml:space="preserve"> ASMENŲ ĮRAŠYMO Į TEISĖJŲ KARJEROS SIEKIANČIŲ aSMENŲ REGISTRĄ IR DUOMENŲ BAZES TVARK</w:t>
      </w:r>
      <w:r w:rsidR="00BB60A1">
        <w:rPr>
          <w:b/>
          <w:caps/>
        </w:rPr>
        <w:t xml:space="preserve">OS APRAŠO </w:t>
      </w:r>
      <w:r>
        <w:rPr>
          <w:b/>
          <w:caps/>
        </w:rPr>
        <w:t>PATVIRTINIMO</w:t>
      </w:r>
    </w:p>
    <w:p w:rsidR="00785059" w:rsidRDefault="00785059" w:rsidP="00785059">
      <w:pPr>
        <w:pStyle w:val="Title"/>
        <w:rPr>
          <w:sz w:val="24"/>
        </w:rPr>
      </w:pPr>
    </w:p>
    <w:p w:rsidR="00785059" w:rsidRDefault="00785059" w:rsidP="00785059">
      <w:pPr>
        <w:pStyle w:val="Date"/>
      </w:pPr>
      <w:r>
        <w:t>2015 m.</w:t>
      </w:r>
      <w:r w:rsidR="00BB151A">
        <w:t xml:space="preserve"> birželio 26 </w:t>
      </w:r>
      <w:r>
        <w:t>d. Nr. 13P-</w:t>
      </w:r>
      <w:r w:rsidR="00BB151A">
        <w:t>92</w:t>
      </w:r>
      <w:r>
        <w:t>-(7.1.2)</w:t>
      </w:r>
    </w:p>
    <w:p w:rsidR="00785059" w:rsidRDefault="00785059" w:rsidP="00785059">
      <w:pPr>
        <w:pStyle w:val="Date"/>
      </w:pPr>
      <w:r>
        <w:t>Vilnius</w:t>
      </w:r>
    </w:p>
    <w:p w:rsidR="00785059" w:rsidRDefault="00785059" w:rsidP="00785059">
      <w:pPr>
        <w:pStyle w:val="Header"/>
        <w:tabs>
          <w:tab w:val="left" w:pos="1296"/>
        </w:tabs>
        <w:spacing w:line="360" w:lineRule="auto"/>
      </w:pPr>
    </w:p>
    <w:p w:rsidR="00E75F8A" w:rsidRDefault="00785059" w:rsidP="00721736">
      <w:pPr>
        <w:ind w:firstLine="720"/>
        <w:jc w:val="both"/>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r>
        <w:t>Vadovaudamasi Lietuvos Respublikos teismų įstatymo 120 straipsnio</w:t>
      </w:r>
      <w:r w:rsidR="008C2DD1">
        <w:t xml:space="preserve"> </w:t>
      </w:r>
      <w:r>
        <w:t>7 punktu,</w:t>
      </w:r>
      <w:r w:rsidR="00EF4487">
        <w:t xml:space="preserve"> Teisėjų taryba </w:t>
      </w:r>
      <w:r w:rsidR="00E75F8A">
        <w:t xml:space="preserve"> n u t a r i a:</w:t>
      </w:r>
    </w:p>
    <w:p w:rsidR="008C2DD1" w:rsidRDefault="00E75F8A" w:rsidP="00721736">
      <w:pPr>
        <w:ind w:firstLine="720"/>
        <w:jc w:val="both"/>
      </w:pPr>
      <w:r>
        <w:t xml:space="preserve">1. Patvirtinti </w:t>
      </w:r>
      <w:r w:rsidR="00281EA4">
        <w:t xml:space="preserve">pridedamą </w:t>
      </w:r>
      <w:r w:rsidR="001F5724">
        <w:t>Asmenų į</w:t>
      </w:r>
      <w:r w:rsidR="008C2DD1">
        <w:t xml:space="preserve">rašymo į Teisėjų karjeros siekiančių asmenų registrą ir </w:t>
      </w:r>
      <w:r w:rsidR="00281EA4">
        <w:t xml:space="preserve">duomenų bazes tvarką. </w:t>
      </w:r>
    </w:p>
    <w:p w:rsidR="00C9046A" w:rsidRDefault="00E75F8A" w:rsidP="00721736">
      <w:pPr>
        <w:ind w:firstLine="720"/>
        <w:jc w:val="both"/>
      </w:pPr>
      <w:r>
        <w:t>2</w:t>
      </w:r>
      <w:r w:rsidR="00C9046A">
        <w:t>.</w:t>
      </w:r>
      <w:r>
        <w:t xml:space="preserve"> Pripažinti netekusiais galios:</w:t>
      </w:r>
    </w:p>
    <w:p w:rsidR="00E75F8A" w:rsidRDefault="00E75F8A" w:rsidP="00721736">
      <w:pPr>
        <w:ind w:firstLine="720"/>
        <w:jc w:val="both"/>
      </w:pPr>
      <w:r>
        <w:t>2.1. Teisėjų tarybos 2008 m. rugsėjo 12 d. nutarimą Nr. 13P-143-</w:t>
      </w:r>
      <w:r w:rsidR="00EF4487">
        <w:t>(7.1.2) „Dėl Asmenų įrašymo į T</w:t>
      </w:r>
      <w:r>
        <w:t>eisėjų karjeros siekiančių asmenų registrą tvarkos apraš</w:t>
      </w:r>
      <w:r w:rsidR="001B6BEC">
        <w:t>o patvirtinimo“</w:t>
      </w:r>
      <w:r w:rsidR="0086361F">
        <w:t xml:space="preserve"> (su visais vėlesniais pakeitimais ir papildymais)</w:t>
      </w:r>
      <w:r w:rsidR="001B6BEC">
        <w:t>;</w:t>
      </w:r>
    </w:p>
    <w:p w:rsidR="001B6BEC" w:rsidRDefault="001B6BEC" w:rsidP="00721736">
      <w:pPr>
        <w:ind w:firstLine="720"/>
        <w:jc w:val="both"/>
      </w:pPr>
      <w:r>
        <w:t>2.2. Teisėjų tarybos 2008 m. spalio 30 d. nutarimą Nr. 13P-194-(7.1.2) „Dėl Teisėjų, pageidaujančių būti perkeltais į kitą tos pačios pakopos teismą arba į kitos jurisdikcijos tos pačios pakopos teismą, ir teisėjų, siekiančių karjeros tos pačios pakopos teismuose, duomenų bazių sudarymo tvarkos apraš</w:t>
      </w:r>
      <w:r w:rsidR="00721736">
        <w:t>o patvirtinimo“</w:t>
      </w:r>
      <w:r w:rsidR="0086361F">
        <w:t xml:space="preserve"> (su visais vėlesniais pakeitimais ir papildymais)</w:t>
      </w:r>
      <w:r w:rsidR="00EF4487">
        <w:t>.</w:t>
      </w:r>
      <w:r>
        <w:t xml:space="preserve"> </w:t>
      </w:r>
    </w:p>
    <w:p w:rsidR="008C2DD1" w:rsidRDefault="00E75F8A" w:rsidP="00721736">
      <w:pPr>
        <w:ind w:firstLine="720"/>
        <w:jc w:val="both"/>
      </w:pPr>
      <w:r>
        <w:t xml:space="preserve">3. </w:t>
      </w:r>
      <w:r w:rsidR="00721736">
        <w:t xml:space="preserve">Šis nutarimas įsigalioja 2015 m. rugpjūčio </w:t>
      </w:r>
      <w:r w:rsidR="0074277F">
        <w:t>1 d.</w:t>
      </w:r>
    </w:p>
    <w:p w:rsidR="00762C92" w:rsidRDefault="00762C92" w:rsidP="00721736">
      <w:pPr>
        <w:ind w:firstLine="720"/>
        <w:jc w:val="both"/>
      </w:pPr>
      <w:r w:rsidRPr="00316207">
        <w:t>4. Iki š</w:t>
      </w:r>
      <w:r w:rsidR="0021035A" w:rsidRPr="00316207">
        <w:t>io nutarimo įsigaliojimo asmenims</w:t>
      </w:r>
      <w:r w:rsidR="00EF4487">
        <w:t>,</w:t>
      </w:r>
      <w:r w:rsidRPr="00316207">
        <w:t xml:space="preserve"> įrašyti</w:t>
      </w:r>
      <w:r w:rsidR="0021035A" w:rsidRPr="00316207">
        <w:t>ems</w:t>
      </w:r>
      <w:r w:rsidRPr="00316207">
        <w:t xml:space="preserve"> į Teisėjų karjeros siekiančių asmenų registrą ir duome</w:t>
      </w:r>
      <w:r w:rsidR="00540084" w:rsidRPr="00316207">
        <w:t>n</w:t>
      </w:r>
      <w:r w:rsidRPr="00316207">
        <w:t>ų bazes</w:t>
      </w:r>
      <w:r w:rsidR="00EF4487">
        <w:t>,</w:t>
      </w:r>
      <w:r w:rsidRPr="00316207">
        <w:t xml:space="preserve"> </w:t>
      </w:r>
      <w:r w:rsidR="00540084" w:rsidRPr="00316207">
        <w:t>šiuo nutarimu patvirtintos nuostatos pradedamos ta</w:t>
      </w:r>
      <w:r w:rsidR="0021035A" w:rsidRPr="00316207">
        <w:t>ikyti nuo jo įsigaliojimo</w:t>
      </w:r>
      <w:r w:rsidR="0086361F" w:rsidRPr="00316207">
        <w:t xml:space="preserve">, o sprendimai dėl iki 2015 m. rugpjūčio 1 d. pateiktų asmenų prašymų </w:t>
      </w:r>
      <w:r w:rsidRPr="00316207">
        <w:t>įrašyti į Teisėjų karje</w:t>
      </w:r>
      <w:r w:rsidR="002E2F4D" w:rsidRPr="00316207">
        <w:t>ros siekiančių asmenų registrą a</w:t>
      </w:r>
      <w:r w:rsidRPr="00316207">
        <w:t xml:space="preserve">r </w:t>
      </w:r>
      <w:r w:rsidR="00EF4487">
        <w:t>d</w:t>
      </w:r>
      <w:r w:rsidRPr="00316207">
        <w:t>uomenų bazes</w:t>
      </w:r>
      <w:r w:rsidR="0029356B" w:rsidRPr="00316207">
        <w:t xml:space="preserve"> </w:t>
      </w:r>
      <w:r w:rsidR="005E4126" w:rsidRPr="00316207">
        <w:t>pri</w:t>
      </w:r>
      <w:r w:rsidR="002E2F4D" w:rsidRPr="00316207">
        <w:t xml:space="preserve">imami iki </w:t>
      </w:r>
      <w:r w:rsidR="0029356B" w:rsidRPr="00316207">
        <w:t>šio nutarim</w:t>
      </w:r>
      <w:r w:rsidR="002E2F4D" w:rsidRPr="00316207">
        <w:t>o įsigaliojimo nustatyta tvarka.</w:t>
      </w:r>
    </w:p>
    <w:p w:rsidR="0049283C" w:rsidRDefault="0049283C" w:rsidP="0049283C">
      <w:pPr>
        <w:ind w:firstLine="720"/>
        <w:jc w:val="both"/>
        <w:rPr>
          <w:b/>
          <w:i/>
        </w:rPr>
      </w:pPr>
      <w:r w:rsidRPr="0049283C">
        <w:rPr>
          <w:b/>
          <w:i/>
        </w:rPr>
        <w:t>Pastaba.</w:t>
      </w:r>
      <w:r>
        <w:rPr>
          <w:b/>
          <w:i/>
        </w:rPr>
        <w:t xml:space="preserve"> </w:t>
      </w:r>
      <w:r w:rsidRPr="0049283C">
        <w:rPr>
          <w:i/>
        </w:rPr>
        <w:t>Pagal Teisėjų tarybos 2017-06-30 nutarimo Nr. 13P-117-(7.1.2)</w:t>
      </w:r>
      <w:r w:rsidR="00CA5B89">
        <w:rPr>
          <w:i/>
        </w:rPr>
        <w:t xml:space="preserve"> (įsigalioja nuo 2018-01-01)</w:t>
      </w:r>
      <w:r w:rsidRPr="0049283C">
        <w:rPr>
          <w:i/>
        </w:rPr>
        <w:t xml:space="preserve"> 3 ir 4 punktus:</w:t>
      </w:r>
    </w:p>
    <w:p w:rsidR="0049283C" w:rsidRPr="0049283C" w:rsidRDefault="0049283C" w:rsidP="0049283C">
      <w:pPr>
        <w:ind w:firstLine="720"/>
        <w:jc w:val="both"/>
        <w:rPr>
          <w:i/>
        </w:rPr>
      </w:pPr>
      <w:r w:rsidRPr="0049283C">
        <w:rPr>
          <w:b/>
          <w:i/>
        </w:rPr>
        <w:t xml:space="preserve"> </w:t>
      </w:r>
      <w:r w:rsidRPr="0049283C">
        <w:rPr>
          <w:i/>
        </w:rPr>
        <w:t>„3. Asmenys, iki šio nutarimo įsigaliojimo įrašyti į Teisėjų karjeros siekiančių asmenų registrą ar/ir duomenų bazes, laikomi pageidaujančiais tapti jų nurodyto teismo, o kai teismas sudarytas iš teismo rūmų – atitinkamų teismo rūmų, teisėjais. Jei asmens prašyme nurodytas teismas, kurio teisėju jis pageidavo būti paskirtas, nuo 2018 m. sausio 1 d. netampa teismo rūmais, kai teismas sudarytas iš šių struktūrinių padalinių, arba nebelieka asmens prašyme nurodyto teismo pirmininko, jo pavaduotojo, skyriaus pirmininko pareigų, į kurias asmuo pageidavo būti paskirtas, Nacionalinė teismų administracija panaikina įrašus apie asmens pageidavimus užimti atitinkamas pareigas teismuose Teisėjų karjeros siekiančių asmenų registre ir atitinkamose duomenų bazėse. Jei panaikinus šį įrašą nelieka kitų įrašų apie asmens pageidaujamas užimti pareigas, Nacionalinė teismų administracija priima sprendimą išbraukti asmenį iš Teisėjų karjeros siekiančių asmenų registro ir atitinkamų duomenų bazių. Apie šį sprendimą asmuo informuojamas jo nurodytu elektroniniu paštu per 3 darbo dienas nuo sprendimo priėmimo dienos.</w:t>
      </w:r>
    </w:p>
    <w:p w:rsidR="0049283C" w:rsidRPr="0049283C" w:rsidRDefault="0049283C" w:rsidP="0049283C">
      <w:pPr>
        <w:ind w:firstLine="720"/>
        <w:jc w:val="both"/>
        <w:rPr>
          <w:i/>
        </w:rPr>
      </w:pPr>
      <w:r w:rsidRPr="0049283C">
        <w:rPr>
          <w:i/>
        </w:rPr>
        <w:t>4. Jei dėl asmenų pateiktų prašymų iki 2018 m. sausio 1 d. nebuvo priimtas sprendimas, šiuose prašymuose nurodyti teismai, į kuriuos asmenys pageidauja būti paskirti, laikomi atitinkamais teismo rūmais, jei teismas sudarytas iš šių teritorinių padalinių. Jei asmens prašyme nurodytas teismas, kurio teisėju jis pageidavo būti paskirtas, nuo 2018 m. sausio 1 d. nėra teismo rūmais, kai teismas sudarytas iš šių struktūrinių padalinių, arba nebėra asmens prašyme nurodyto teismo pirmininko, jo pavaduotojo, skyriaus pirmininko pareigų, į kurias asmuo pageidavo būti paskirtas, asmens prašymas laikomas nepateiktu ir Nacionalinė teismų administracija jį kartu su pateiktų dokumentų originalais grąžina asmeniui.</w:t>
      </w:r>
      <w:r>
        <w:rPr>
          <w:i/>
        </w:rPr>
        <w:t>“</w:t>
      </w:r>
    </w:p>
    <w:p w:rsidR="0049283C" w:rsidRDefault="0049283C" w:rsidP="0049283C">
      <w:pPr>
        <w:pStyle w:val="ListParagraph"/>
        <w:tabs>
          <w:tab w:val="left" w:pos="993"/>
          <w:tab w:val="left" w:pos="1134"/>
          <w:tab w:val="left" w:pos="1418"/>
        </w:tabs>
        <w:ind w:left="709"/>
        <w:jc w:val="both"/>
        <w:rPr>
          <w:lang w:eastAsia="lt-LT"/>
        </w:rPr>
      </w:pPr>
      <w:r>
        <w:rPr>
          <w:b/>
          <w:i/>
        </w:rPr>
        <w:t xml:space="preserve"> </w:t>
      </w:r>
    </w:p>
    <w:p w:rsidR="007A3825" w:rsidRPr="0049283C" w:rsidRDefault="007A3825" w:rsidP="00721736">
      <w:pPr>
        <w:ind w:firstLine="720"/>
        <w:jc w:val="both"/>
        <w:rPr>
          <w:b/>
          <w:i/>
        </w:rPr>
      </w:pPr>
    </w:p>
    <w:p w:rsidR="007A3825" w:rsidRDefault="007A3825" w:rsidP="00721736">
      <w:pPr>
        <w:ind w:firstLine="720"/>
        <w:jc w:val="both"/>
      </w:pPr>
    </w:p>
    <w:p w:rsidR="007A3825" w:rsidRDefault="007A3825" w:rsidP="00721736">
      <w:pPr>
        <w:ind w:firstLine="720"/>
        <w:jc w:val="both"/>
      </w:pPr>
    </w:p>
    <w:tbl>
      <w:tblPr>
        <w:tblW w:w="0" w:type="auto"/>
        <w:tblLayout w:type="fixed"/>
        <w:tblLook w:val="0000"/>
      </w:tblPr>
      <w:tblGrid>
        <w:gridCol w:w="7308"/>
        <w:gridCol w:w="2490"/>
      </w:tblGrid>
      <w:tr w:rsidR="007A3825" w:rsidTr="00C5506B">
        <w:tc>
          <w:tcPr>
            <w:tcW w:w="7308" w:type="dxa"/>
            <w:shd w:val="clear" w:color="auto" w:fill="auto"/>
          </w:tcPr>
          <w:p w:rsidR="007A3825" w:rsidRDefault="007A3825" w:rsidP="00C5506B">
            <w:r>
              <w:t>Pirmininkas</w:t>
            </w:r>
          </w:p>
        </w:tc>
        <w:tc>
          <w:tcPr>
            <w:tcW w:w="2490" w:type="dxa"/>
            <w:shd w:val="clear" w:color="auto" w:fill="auto"/>
          </w:tcPr>
          <w:p w:rsidR="007A3825" w:rsidRDefault="007A3825" w:rsidP="00C5506B">
            <w:r>
              <w:t>Egidijus Laužikas</w:t>
            </w:r>
          </w:p>
        </w:tc>
      </w:tr>
    </w:tbl>
    <w:p w:rsidR="007A3825" w:rsidRDefault="007A3825" w:rsidP="007A3825"/>
    <w:p w:rsidR="007A3825" w:rsidRDefault="007A3825" w:rsidP="007A3825"/>
    <w:p w:rsidR="007A3825" w:rsidRDefault="007A3825" w:rsidP="007A3825"/>
    <w:tbl>
      <w:tblPr>
        <w:tblW w:w="0" w:type="auto"/>
        <w:tblLayout w:type="fixed"/>
        <w:tblLook w:val="0000"/>
      </w:tblPr>
      <w:tblGrid>
        <w:gridCol w:w="7308"/>
        <w:gridCol w:w="2490"/>
      </w:tblGrid>
      <w:tr w:rsidR="007A3825" w:rsidTr="00C5506B">
        <w:tc>
          <w:tcPr>
            <w:tcW w:w="7308" w:type="dxa"/>
            <w:shd w:val="clear" w:color="auto" w:fill="auto"/>
          </w:tcPr>
          <w:p w:rsidR="007A3825" w:rsidRDefault="007A3825" w:rsidP="00C5506B">
            <w:pPr>
              <w:rPr>
                <w:color w:val="FF0000"/>
              </w:rPr>
            </w:pPr>
            <w:r>
              <w:t>Sekretorius</w:t>
            </w:r>
          </w:p>
        </w:tc>
        <w:tc>
          <w:tcPr>
            <w:tcW w:w="2490" w:type="dxa"/>
            <w:shd w:val="clear" w:color="auto" w:fill="auto"/>
          </w:tcPr>
          <w:p w:rsidR="007A3825" w:rsidRDefault="007A3825" w:rsidP="00C5506B">
            <w:pPr>
              <w:snapToGrid w:val="0"/>
              <w:rPr>
                <w:color w:val="FF0000"/>
              </w:rPr>
            </w:pPr>
            <w:r>
              <w:t>Ramūnas Gadliauskas</w:t>
            </w:r>
          </w:p>
        </w:tc>
      </w:tr>
    </w:tbl>
    <w:p w:rsidR="007A3825" w:rsidRPr="00316207" w:rsidRDefault="007A3825" w:rsidP="00721736">
      <w:pPr>
        <w:ind w:firstLine="720"/>
        <w:jc w:val="both"/>
      </w:pPr>
    </w:p>
    <w:p w:rsidR="002E2F4D" w:rsidRPr="00DF4411" w:rsidRDefault="002E2F4D" w:rsidP="00721736">
      <w:pPr>
        <w:ind w:firstLine="720"/>
        <w:jc w:val="both"/>
        <w:rPr>
          <w:i/>
        </w:rPr>
      </w:pPr>
    </w:p>
    <w:p w:rsidR="00C9046A" w:rsidRPr="00C9046A" w:rsidRDefault="00C9046A" w:rsidP="00785059">
      <w:pPr>
        <w:pStyle w:val="Header"/>
        <w:tabs>
          <w:tab w:val="left" w:pos="1296"/>
        </w:tabs>
      </w:pPr>
    </w:p>
    <w:tbl>
      <w:tblPr>
        <w:tblW w:w="0" w:type="auto"/>
        <w:tblLayout w:type="fixed"/>
        <w:tblLook w:val="04A0"/>
      </w:tblPr>
      <w:tblGrid>
        <w:gridCol w:w="2490"/>
      </w:tblGrid>
      <w:tr w:rsidR="007A3825" w:rsidTr="00785059">
        <w:tc>
          <w:tcPr>
            <w:tcW w:w="2490" w:type="dxa"/>
            <w:hideMark/>
          </w:tcPr>
          <w:p w:rsidR="007A3825" w:rsidRDefault="007A3825">
            <w:pPr>
              <w:tabs>
                <w:tab w:val="left" w:pos="7088"/>
              </w:tabs>
              <w:ind w:left="-108"/>
            </w:pPr>
          </w:p>
          <w:p w:rsidR="007A3825" w:rsidRDefault="007A3825">
            <w:pPr>
              <w:tabs>
                <w:tab w:val="left" w:pos="7088"/>
              </w:tabs>
              <w:ind w:left="-108"/>
            </w:pPr>
          </w:p>
          <w:p w:rsidR="007A3825" w:rsidRDefault="007A3825">
            <w:pPr>
              <w:tabs>
                <w:tab w:val="left" w:pos="7088"/>
              </w:tabs>
              <w:ind w:left="-108"/>
            </w:pPr>
          </w:p>
        </w:tc>
      </w:tr>
      <w:tr w:rsidR="007A3825" w:rsidTr="00785059">
        <w:tc>
          <w:tcPr>
            <w:tcW w:w="2490" w:type="dxa"/>
            <w:hideMark/>
          </w:tcPr>
          <w:p w:rsidR="007A3825" w:rsidRDefault="007A3825">
            <w:pPr>
              <w:tabs>
                <w:tab w:val="left" w:pos="7088"/>
              </w:tabs>
              <w:ind w:left="-108"/>
            </w:pPr>
          </w:p>
        </w:tc>
      </w:tr>
    </w:tbl>
    <w:p w:rsidR="00917111" w:rsidRPr="00716A91" w:rsidRDefault="00785059" w:rsidP="00917111">
      <w:pPr>
        <w:widowControl w:val="0"/>
        <w:ind w:left="5387" w:firstLine="853"/>
        <w:jc w:val="both"/>
        <w:rPr>
          <w:b/>
          <w:color w:val="000000"/>
          <w:sz w:val="20"/>
          <w:szCs w:val="20"/>
        </w:rPr>
      </w:pPr>
      <w:r>
        <w:rPr>
          <w:color w:val="000000"/>
          <w:sz w:val="20"/>
          <w:szCs w:val="20"/>
        </w:rPr>
        <w:br w:type="page"/>
      </w:r>
      <w:r w:rsidR="00917111" w:rsidRPr="00716A91">
        <w:rPr>
          <w:color w:val="000000"/>
          <w:sz w:val="20"/>
          <w:szCs w:val="20"/>
        </w:rPr>
        <w:lastRenderedPageBreak/>
        <w:t>PATVIRTINTA</w:t>
      </w:r>
      <w:r w:rsidR="00917111" w:rsidRPr="00716A91">
        <w:rPr>
          <w:b/>
          <w:color w:val="000000"/>
          <w:sz w:val="20"/>
          <w:szCs w:val="20"/>
        </w:rPr>
        <w:t xml:space="preserve">                               </w:t>
      </w:r>
    </w:p>
    <w:p w:rsidR="00917111" w:rsidRPr="00716A91" w:rsidRDefault="00917111" w:rsidP="00917111">
      <w:pPr>
        <w:widowControl w:val="0"/>
        <w:ind w:left="5387" w:firstLine="853"/>
        <w:jc w:val="both"/>
        <w:rPr>
          <w:color w:val="000000"/>
          <w:sz w:val="20"/>
          <w:szCs w:val="20"/>
        </w:rPr>
      </w:pPr>
      <w:r w:rsidRPr="00716A91">
        <w:rPr>
          <w:color w:val="000000"/>
          <w:sz w:val="20"/>
          <w:szCs w:val="20"/>
        </w:rPr>
        <w:t xml:space="preserve">Teisėjų tarybos </w:t>
      </w:r>
    </w:p>
    <w:p w:rsidR="00917111" w:rsidRPr="00716A91" w:rsidRDefault="00917111" w:rsidP="00917111">
      <w:pPr>
        <w:widowControl w:val="0"/>
        <w:ind w:left="5387" w:firstLine="853"/>
        <w:jc w:val="both"/>
        <w:rPr>
          <w:color w:val="000000"/>
          <w:sz w:val="20"/>
          <w:szCs w:val="20"/>
        </w:rPr>
      </w:pPr>
      <w:r w:rsidRPr="00716A91">
        <w:rPr>
          <w:color w:val="000000"/>
          <w:sz w:val="20"/>
          <w:szCs w:val="20"/>
        </w:rPr>
        <w:t>20</w:t>
      </w:r>
      <w:r w:rsidR="00214DFD">
        <w:rPr>
          <w:color w:val="000000"/>
          <w:sz w:val="20"/>
          <w:szCs w:val="20"/>
        </w:rPr>
        <w:t>15</w:t>
      </w:r>
      <w:r w:rsidR="00BB151A">
        <w:rPr>
          <w:color w:val="000000"/>
          <w:sz w:val="20"/>
          <w:szCs w:val="20"/>
        </w:rPr>
        <w:t xml:space="preserve"> m. birželio 26 </w:t>
      </w:r>
      <w:r w:rsidRPr="00716A91">
        <w:rPr>
          <w:color w:val="000000"/>
          <w:sz w:val="20"/>
          <w:szCs w:val="20"/>
        </w:rPr>
        <w:t xml:space="preserve">d. </w:t>
      </w:r>
    </w:p>
    <w:p w:rsidR="00917111" w:rsidRPr="00716A91" w:rsidRDefault="00917111" w:rsidP="00917111">
      <w:pPr>
        <w:widowControl w:val="0"/>
        <w:ind w:left="5387" w:firstLine="853"/>
        <w:jc w:val="both"/>
        <w:rPr>
          <w:color w:val="000000"/>
          <w:sz w:val="20"/>
          <w:szCs w:val="20"/>
        </w:rPr>
      </w:pPr>
      <w:r w:rsidRPr="00716A91">
        <w:rPr>
          <w:color w:val="000000"/>
          <w:sz w:val="20"/>
          <w:szCs w:val="20"/>
        </w:rPr>
        <w:t>nutarimu Nr. 13P-</w:t>
      </w:r>
      <w:r w:rsidR="00BB151A">
        <w:rPr>
          <w:color w:val="000000"/>
          <w:sz w:val="20"/>
          <w:szCs w:val="20"/>
        </w:rPr>
        <w:t>92</w:t>
      </w:r>
      <w:r w:rsidRPr="00716A91">
        <w:rPr>
          <w:color w:val="000000"/>
          <w:sz w:val="20"/>
          <w:szCs w:val="20"/>
        </w:rPr>
        <w:t>-(7.1.2)</w:t>
      </w:r>
    </w:p>
    <w:p w:rsidR="00391A9B" w:rsidRDefault="00391A9B" w:rsidP="00917111">
      <w:pPr>
        <w:pStyle w:val="BodyTextIndent"/>
        <w:widowControl w:val="0"/>
        <w:ind w:firstLine="0"/>
        <w:rPr>
          <w:caps w:val="0"/>
          <w:lang w:val="lt-LT"/>
        </w:rPr>
      </w:pPr>
    </w:p>
    <w:p w:rsidR="00917111" w:rsidRDefault="001F5724" w:rsidP="00917111">
      <w:pPr>
        <w:pStyle w:val="BodyTextIndent"/>
        <w:widowControl w:val="0"/>
        <w:ind w:firstLine="0"/>
        <w:rPr>
          <w:caps w:val="0"/>
          <w:lang w:val="lt-LT"/>
        </w:rPr>
      </w:pPr>
      <w:r>
        <w:rPr>
          <w:caps w:val="0"/>
          <w:lang w:val="lt-LT"/>
        </w:rPr>
        <w:t xml:space="preserve">ASMENŲ </w:t>
      </w:r>
      <w:r w:rsidR="00917111" w:rsidRPr="00917111">
        <w:rPr>
          <w:caps w:val="0"/>
          <w:lang w:val="lt-LT"/>
        </w:rPr>
        <w:t xml:space="preserve">ĮRAŠYMO Į TEISĖJŲ KARJEROS SIEKIANČIŲ ASMENŲ REGISTRĄ </w:t>
      </w:r>
      <w:r w:rsidR="00575D0C">
        <w:rPr>
          <w:caps w:val="0"/>
          <w:lang w:val="lt-LT"/>
        </w:rPr>
        <w:t>IR DUOMENŲ</w:t>
      </w:r>
      <w:r w:rsidR="00926E7A">
        <w:rPr>
          <w:caps w:val="0"/>
          <w:lang w:val="lt-LT"/>
        </w:rPr>
        <w:t xml:space="preserve"> BAZES </w:t>
      </w:r>
      <w:r w:rsidR="00917111" w:rsidRPr="00917111">
        <w:rPr>
          <w:caps w:val="0"/>
          <w:lang w:val="lt-LT"/>
        </w:rPr>
        <w:t>TVARK</w:t>
      </w:r>
      <w:r w:rsidR="00BB60A1">
        <w:rPr>
          <w:caps w:val="0"/>
          <w:lang w:val="lt-LT"/>
        </w:rPr>
        <w:t>OS APRAŠAS</w:t>
      </w:r>
    </w:p>
    <w:p w:rsidR="00436CCA" w:rsidRPr="00917111" w:rsidRDefault="00436CCA" w:rsidP="00917111">
      <w:pPr>
        <w:pStyle w:val="BodyTextIndent"/>
        <w:widowControl w:val="0"/>
        <w:ind w:firstLine="0"/>
        <w:rPr>
          <w:caps w:val="0"/>
          <w:lang w:val="lt-LT"/>
        </w:rPr>
      </w:pPr>
    </w:p>
    <w:p w:rsidR="001C6E6D" w:rsidRDefault="00917111" w:rsidP="00436CCA">
      <w:pPr>
        <w:pStyle w:val="Heading2"/>
        <w:spacing w:before="0" w:after="0"/>
        <w:jc w:val="center"/>
        <w:rPr>
          <w:rFonts w:ascii="Times New Roman" w:hAnsi="Times New Roman"/>
          <w:i w:val="0"/>
          <w:sz w:val="24"/>
          <w:szCs w:val="24"/>
        </w:rPr>
      </w:pPr>
      <w:r w:rsidRPr="00917111">
        <w:rPr>
          <w:rFonts w:ascii="Times New Roman" w:hAnsi="Times New Roman"/>
          <w:i w:val="0"/>
          <w:sz w:val="24"/>
          <w:szCs w:val="24"/>
        </w:rPr>
        <w:t xml:space="preserve">I. </w:t>
      </w:r>
      <w:r w:rsidR="001C6E6D">
        <w:rPr>
          <w:rFonts w:ascii="Times New Roman" w:hAnsi="Times New Roman"/>
          <w:i w:val="0"/>
          <w:sz w:val="24"/>
          <w:szCs w:val="24"/>
        </w:rPr>
        <w:t>SKYRIUS</w:t>
      </w:r>
    </w:p>
    <w:p w:rsidR="00436CCA" w:rsidRPr="00436CCA" w:rsidRDefault="00436CCA" w:rsidP="00436CCA"/>
    <w:p w:rsidR="00917111" w:rsidRPr="00917111" w:rsidRDefault="00917111" w:rsidP="00436CCA">
      <w:pPr>
        <w:pStyle w:val="Heading2"/>
        <w:spacing w:before="0" w:after="0"/>
        <w:jc w:val="center"/>
        <w:rPr>
          <w:rFonts w:ascii="Times New Roman" w:hAnsi="Times New Roman"/>
          <w:i w:val="0"/>
          <w:sz w:val="24"/>
          <w:szCs w:val="24"/>
        </w:rPr>
      </w:pPr>
      <w:r w:rsidRPr="00917111">
        <w:rPr>
          <w:rFonts w:ascii="Times New Roman" w:hAnsi="Times New Roman"/>
          <w:i w:val="0"/>
          <w:sz w:val="24"/>
          <w:szCs w:val="24"/>
        </w:rPr>
        <w:t>BENDROSIOS NUOSTATOS</w:t>
      </w:r>
    </w:p>
    <w:p w:rsidR="00917111" w:rsidRPr="00917111" w:rsidRDefault="00917111" w:rsidP="00917111">
      <w:pPr>
        <w:widowControl w:val="0"/>
        <w:ind w:firstLine="720"/>
        <w:jc w:val="both"/>
        <w:rPr>
          <w:color w:val="000000"/>
        </w:rPr>
      </w:pPr>
    </w:p>
    <w:p w:rsidR="00101995" w:rsidRDefault="00101995" w:rsidP="00101995">
      <w:pPr>
        <w:pStyle w:val="numeruotas"/>
        <w:numPr>
          <w:ilvl w:val="0"/>
          <w:numId w:val="0"/>
        </w:numPr>
        <w:ind w:firstLine="709"/>
      </w:pPr>
      <w:r>
        <w:t xml:space="preserve">1. </w:t>
      </w:r>
      <w:r w:rsidR="00C97038">
        <w:t xml:space="preserve">Asmenų įrašymo į Teisėjų karjeros siekiančių asmenų registrą ir duomenų bazes tvarkos aprašas (toliau – Aprašas) nustato asmenų, siekiančių tapti aukštesnės pakopos teismo teisėjais, </w:t>
      </w:r>
      <w:r w:rsidR="00C97038" w:rsidRPr="00917111">
        <w:t>įrašymo į Teisėjų karjeros siekiančių asmenų registrą (toliau</w:t>
      </w:r>
      <w:r w:rsidR="00C97038" w:rsidRPr="00101995">
        <w:rPr>
          <w:b/>
        </w:rPr>
        <w:t xml:space="preserve"> </w:t>
      </w:r>
      <w:r w:rsidR="00C97038" w:rsidRPr="00917111">
        <w:t>–</w:t>
      </w:r>
      <w:r w:rsidR="00C97038" w:rsidRPr="00101995">
        <w:rPr>
          <w:b/>
        </w:rPr>
        <w:t xml:space="preserve"> </w:t>
      </w:r>
      <w:r w:rsidR="00C97038" w:rsidRPr="00917111">
        <w:t>Registras)</w:t>
      </w:r>
      <w:r w:rsidR="00C97038">
        <w:t xml:space="preserve">, teisėjų, pageidaujančių </w:t>
      </w:r>
      <w:r w:rsidR="00C97038" w:rsidRPr="0084561F">
        <w:t xml:space="preserve">būti perkeltais į kitą tos pačios pakopos </w:t>
      </w:r>
      <w:r w:rsidR="00C97038" w:rsidRPr="00F9364F">
        <w:t>teismą arba į kitus to paties teismo, kurio teisėju jis paskirtas, rūmus, arba į kitos jurisdikcijos tos pačios pakopos teismą, įrašymo į Teisėjų, pageidaujančių būti perkeltais į kitą tos pačios pakopos teismą arba į kitus to paties teismo, kurio teisėjais jie paskirti, rūmus,  arba į kitos jurisdikcijos tos pačios</w:t>
      </w:r>
      <w:r w:rsidR="00C97038" w:rsidRPr="0084561F">
        <w:t xml:space="preserve"> pakopos teismą, duomenų bazę</w:t>
      </w:r>
      <w:r w:rsidR="00C97038">
        <w:t>, ir teisėjų, siekiančių karjeros tos pačios pakopos teismuose, įrašymo į Teisėjų, siekiančių karjeros tos pačios pakopos teismuose, duomenų bazę (toliau – duomenų bazės) procedūras, nurodomus duomenis, duomenų keitimo ir išbraukimo iš Registro ir duomenų bazių pagrindus</w:t>
      </w:r>
      <w:r>
        <w:t xml:space="preserve">. </w:t>
      </w:r>
    </w:p>
    <w:p w:rsidR="00C97038" w:rsidRDefault="00C97038" w:rsidP="00C97038">
      <w:pPr>
        <w:pStyle w:val="ListParagraph"/>
        <w:tabs>
          <w:tab w:val="left" w:pos="993"/>
          <w:tab w:val="left" w:pos="1134"/>
          <w:tab w:val="left" w:pos="1418"/>
        </w:tabs>
        <w:ind w:left="709"/>
        <w:jc w:val="both"/>
        <w:rPr>
          <w:b/>
          <w:i/>
        </w:rPr>
      </w:pPr>
      <w:r>
        <w:rPr>
          <w:b/>
          <w:i/>
        </w:rPr>
        <w:t>Punkto pakeitimai:</w:t>
      </w:r>
    </w:p>
    <w:p w:rsidR="00C97038" w:rsidRDefault="00C97038" w:rsidP="00C97038">
      <w:pPr>
        <w:pStyle w:val="ListParagraph"/>
        <w:tabs>
          <w:tab w:val="left" w:pos="993"/>
          <w:tab w:val="left" w:pos="1134"/>
          <w:tab w:val="left" w:pos="1418"/>
        </w:tabs>
        <w:ind w:left="709"/>
        <w:jc w:val="both"/>
        <w:rPr>
          <w:lang w:eastAsia="lt-LT"/>
        </w:rPr>
      </w:pPr>
      <w:r>
        <w:rPr>
          <w:b/>
          <w:i/>
        </w:rPr>
        <w:t>N</w:t>
      </w:r>
      <w:r w:rsidR="00F23318">
        <w:rPr>
          <w:b/>
          <w:i/>
        </w:rPr>
        <w:t>r. 13P-117</w:t>
      </w:r>
      <w:r>
        <w:rPr>
          <w:b/>
          <w:i/>
        </w:rPr>
        <w:t xml:space="preserve">-(7.1.2), 2017-06-30 </w:t>
      </w:r>
    </w:p>
    <w:p w:rsidR="007066CB" w:rsidRPr="00BE5C92" w:rsidRDefault="002752B1" w:rsidP="00101995">
      <w:pPr>
        <w:pStyle w:val="numeruotas"/>
        <w:numPr>
          <w:ilvl w:val="0"/>
          <w:numId w:val="0"/>
        </w:numPr>
        <w:ind w:firstLine="709"/>
      </w:pPr>
      <w:r>
        <w:t>2</w:t>
      </w:r>
      <w:r w:rsidR="0019680F" w:rsidRPr="00BE5C92">
        <w:t>.</w:t>
      </w:r>
      <w:r w:rsidR="005D7506">
        <w:t xml:space="preserve"> T</w:t>
      </w:r>
      <w:r w:rsidR="005D7506" w:rsidRPr="00C509CA">
        <w:t xml:space="preserve">eisėjai, teisės krypties socialinių mokslų daktarai </w:t>
      </w:r>
      <w:r w:rsidR="005D7506">
        <w:t>a</w:t>
      </w:r>
      <w:r w:rsidR="005D7506" w:rsidRPr="00C509CA">
        <w:t>r habilituoti daktarai</w:t>
      </w:r>
      <w:r w:rsidR="00882037">
        <w:t>,</w:t>
      </w:r>
      <w:r w:rsidR="005D7506">
        <w:t xml:space="preserve"> atitinkantys </w:t>
      </w:r>
      <w:r w:rsidR="00A21DFF">
        <w:t>Lietuvos Respublikos t</w:t>
      </w:r>
      <w:r w:rsidR="0070288D" w:rsidRPr="00C509CA">
        <w:t>eismų įstatym</w:t>
      </w:r>
      <w:r w:rsidR="001A1666">
        <w:t>e</w:t>
      </w:r>
      <w:r w:rsidR="005D7506">
        <w:t xml:space="preserve"> </w:t>
      </w:r>
      <w:r w:rsidR="00A21DFF">
        <w:t xml:space="preserve">(toliau – Teismų įstatymas) </w:t>
      </w:r>
      <w:r w:rsidR="005D7506">
        <w:t xml:space="preserve">nustatytus reikalavimus asmenims, </w:t>
      </w:r>
      <w:r w:rsidR="0070288D" w:rsidRPr="00BE5C92">
        <w:t>siekiantiems tapti aukštesnės pakopos teismo teisėj</w:t>
      </w:r>
      <w:r w:rsidR="005D7506">
        <w:t>u</w:t>
      </w:r>
      <w:r w:rsidR="0070288D" w:rsidRPr="00BE5C92">
        <w:t xml:space="preserve">, </w:t>
      </w:r>
      <w:r w:rsidR="007066CB" w:rsidRPr="00BE5C92">
        <w:t>įrašom</w:t>
      </w:r>
      <w:r w:rsidR="004D5529" w:rsidRPr="00BE5C92">
        <w:t>i</w:t>
      </w:r>
      <w:r w:rsidR="007066CB" w:rsidRPr="00BE5C92">
        <w:t xml:space="preserve"> į </w:t>
      </w:r>
      <w:r w:rsidR="004D5529" w:rsidRPr="00BE5C92">
        <w:t>T</w:t>
      </w:r>
      <w:r w:rsidR="007066CB" w:rsidRPr="00BE5C92">
        <w:t>eisėjų karje</w:t>
      </w:r>
      <w:r w:rsidR="0019680F" w:rsidRPr="00BE5C92">
        <w:t>ros siekiančių asmenų registrą.</w:t>
      </w:r>
    </w:p>
    <w:p w:rsidR="00223D7F" w:rsidRDefault="002752B1" w:rsidP="00205ABE">
      <w:pPr>
        <w:pStyle w:val="numeruotas"/>
        <w:numPr>
          <w:ilvl w:val="0"/>
          <w:numId w:val="0"/>
        </w:numPr>
        <w:ind w:firstLine="709"/>
      </w:pPr>
      <w:r>
        <w:t>3</w:t>
      </w:r>
      <w:r w:rsidR="0019680F" w:rsidRPr="00BE5C92">
        <w:t>.</w:t>
      </w:r>
      <w:r w:rsidR="00451C07" w:rsidRPr="00BE5C92">
        <w:t xml:space="preserve"> </w:t>
      </w:r>
      <w:r w:rsidR="00621168">
        <w:t xml:space="preserve">Teisėjai, </w:t>
      </w:r>
      <w:r w:rsidR="00621168" w:rsidRPr="00BE5C92">
        <w:t>atitinkantys Teismų įstatym</w:t>
      </w:r>
      <w:r w:rsidR="00621168">
        <w:t>e</w:t>
      </w:r>
      <w:r w:rsidR="00621168" w:rsidRPr="00BE5C92">
        <w:t xml:space="preserve"> nustatytus reikalavimus teisėjams</w:t>
      </w:r>
      <w:r w:rsidR="00621168">
        <w:t>,</w:t>
      </w:r>
      <w:r w:rsidR="00621168" w:rsidRPr="00BE5C92">
        <w:t xml:space="preserve"> pageidaujantiems būti perkeltais </w:t>
      </w:r>
      <w:r w:rsidR="00621168" w:rsidRPr="00F9167D">
        <w:t>į kitą tos pačios pakopos teismą</w:t>
      </w:r>
      <w:r w:rsidR="00621168">
        <w:t xml:space="preserve"> </w:t>
      </w:r>
      <w:r w:rsidR="00621168" w:rsidRPr="008B4B06">
        <w:t>arba į kitus to paties teismo, kurio teisėjais jie paskirti, rūmus, arba į kitos jurisdikcijos tos pačios pakopos teismą, įrašomi į Teisėjų, pageidaujančių būti perkeltais į kitą tos pačios pakopos teismą arba į kitus to paties teismo, kurio teisėjais jie paskirti, rūmus, arba į kitos jurisdikcijos tos</w:t>
      </w:r>
      <w:r w:rsidR="00621168" w:rsidRPr="0084561F">
        <w:t xml:space="preserve"> pačios pakopos teismą</w:t>
      </w:r>
      <w:r w:rsidR="00621168">
        <w:t xml:space="preserve"> </w:t>
      </w:r>
      <w:r w:rsidR="00621168" w:rsidRPr="0084561F">
        <w:t>duomenų bazę</w:t>
      </w:r>
      <w:r w:rsidR="00621168">
        <w:t>.</w:t>
      </w:r>
    </w:p>
    <w:p w:rsidR="005011A6" w:rsidRDefault="005011A6" w:rsidP="005011A6">
      <w:pPr>
        <w:pStyle w:val="ListParagraph"/>
        <w:tabs>
          <w:tab w:val="left" w:pos="993"/>
          <w:tab w:val="left" w:pos="1134"/>
          <w:tab w:val="left" w:pos="1418"/>
        </w:tabs>
        <w:ind w:left="709"/>
        <w:jc w:val="both"/>
        <w:rPr>
          <w:b/>
          <w:i/>
        </w:rPr>
      </w:pPr>
      <w:r>
        <w:rPr>
          <w:b/>
          <w:i/>
        </w:rPr>
        <w:t>Punkto pakeitimai:</w:t>
      </w:r>
    </w:p>
    <w:p w:rsidR="005011A6" w:rsidRDefault="00F23318" w:rsidP="005011A6">
      <w:pPr>
        <w:pStyle w:val="ListParagraph"/>
        <w:tabs>
          <w:tab w:val="left" w:pos="993"/>
          <w:tab w:val="left" w:pos="1134"/>
          <w:tab w:val="left" w:pos="1418"/>
        </w:tabs>
        <w:ind w:left="709"/>
        <w:jc w:val="both"/>
        <w:rPr>
          <w:lang w:eastAsia="lt-LT"/>
        </w:rPr>
      </w:pPr>
      <w:r>
        <w:rPr>
          <w:b/>
          <w:i/>
        </w:rPr>
        <w:t>Nr. 13P-117</w:t>
      </w:r>
      <w:r w:rsidR="005011A6">
        <w:rPr>
          <w:b/>
          <w:i/>
        </w:rPr>
        <w:t xml:space="preserve">-(7.1.2), 2017-06-30 </w:t>
      </w:r>
    </w:p>
    <w:p w:rsidR="00205ABE" w:rsidRDefault="002752B1" w:rsidP="00205ABE">
      <w:pPr>
        <w:pStyle w:val="numeruotas"/>
        <w:numPr>
          <w:ilvl w:val="0"/>
          <w:numId w:val="0"/>
        </w:numPr>
        <w:ind w:firstLine="709"/>
      </w:pPr>
      <w:r>
        <w:t>4</w:t>
      </w:r>
      <w:r w:rsidR="0019680F" w:rsidRPr="00BE5C92">
        <w:t>. T</w:t>
      </w:r>
      <w:r w:rsidR="00205ABE" w:rsidRPr="00BE5C92">
        <w:t>eisėja</w:t>
      </w:r>
      <w:r w:rsidR="004D5529" w:rsidRPr="00BE5C92">
        <w:t>i</w:t>
      </w:r>
      <w:r w:rsidR="00205ABE" w:rsidRPr="00BE5C92">
        <w:t>,</w:t>
      </w:r>
      <w:r w:rsidR="00316207">
        <w:t xml:space="preserve"> atitinkantys Teismų įstatym</w:t>
      </w:r>
      <w:r w:rsidR="00B7314B">
        <w:t>e</w:t>
      </w:r>
      <w:r w:rsidR="00316207">
        <w:t xml:space="preserve"> nustatytus reikalavimus</w:t>
      </w:r>
      <w:r w:rsidR="004D5265">
        <w:t xml:space="preserve"> teisėjams</w:t>
      </w:r>
      <w:r w:rsidR="00882037">
        <w:t>,</w:t>
      </w:r>
      <w:r w:rsidR="00316207">
        <w:t xml:space="preserve"> siekiantiems karjeros</w:t>
      </w:r>
      <w:r w:rsidR="000F655F">
        <w:t xml:space="preserve"> tos pačios pakopos teismuose</w:t>
      </w:r>
      <w:r w:rsidR="00316207">
        <w:t xml:space="preserve">, </w:t>
      </w:r>
      <w:r w:rsidR="00205ABE" w:rsidRPr="00BE5C92">
        <w:t>įrašom</w:t>
      </w:r>
      <w:r w:rsidR="004D5529" w:rsidRPr="00BE5C92">
        <w:t>i</w:t>
      </w:r>
      <w:r w:rsidR="00205ABE" w:rsidRPr="00BE5C92">
        <w:t xml:space="preserve"> į Teisėjų, siekiančių karjeros tos pačios</w:t>
      </w:r>
      <w:r w:rsidR="004D5265">
        <w:t xml:space="preserve"> pakopos teismuose, duomenų bazę.</w:t>
      </w:r>
    </w:p>
    <w:p w:rsidR="001C6E6D" w:rsidRDefault="00917111" w:rsidP="00436CCA">
      <w:pPr>
        <w:pStyle w:val="BodyTextIndent"/>
        <w:widowControl w:val="0"/>
        <w:rPr>
          <w:caps w:val="0"/>
          <w:lang w:val="lt-LT"/>
        </w:rPr>
      </w:pPr>
      <w:r w:rsidRPr="00917111">
        <w:rPr>
          <w:caps w:val="0"/>
          <w:lang w:val="lt-LT"/>
        </w:rPr>
        <w:t xml:space="preserve">II. </w:t>
      </w:r>
      <w:r w:rsidR="001C6E6D">
        <w:rPr>
          <w:caps w:val="0"/>
          <w:lang w:val="lt-LT"/>
        </w:rPr>
        <w:t>SKYRIUS</w:t>
      </w:r>
    </w:p>
    <w:p w:rsidR="001C6E6D" w:rsidRDefault="001C6E6D" w:rsidP="00436CCA">
      <w:pPr>
        <w:pStyle w:val="BodyTextIndent"/>
        <w:widowControl w:val="0"/>
        <w:rPr>
          <w:caps w:val="0"/>
          <w:lang w:val="lt-LT"/>
        </w:rPr>
      </w:pPr>
    </w:p>
    <w:p w:rsidR="00917111" w:rsidRPr="00917111" w:rsidRDefault="00917111" w:rsidP="00436CCA">
      <w:pPr>
        <w:pStyle w:val="BodyTextIndent"/>
        <w:widowControl w:val="0"/>
        <w:rPr>
          <w:caps w:val="0"/>
          <w:lang w:val="lt-LT"/>
        </w:rPr>
      </w:pPr>
      <w:r w:rsidRPr="00917111">
        <w:rPr>
          <w:caps w:val="0"/>
          <w:lang w:val="lt-LT"/>
        </w:rPr>
        <w:t>DOKUMENTŲ PATEIKIMO TVARKA</w:t>
      </w:r>
    </w:p>
    <w:p w:rsidR="00917111" w:rsidRPr="00917111" w:rsidRDefault="00917111" w:rsidP="00917111">
      <w:pPr>
        <w:widowControl w:val="0"/>
        <w:ind w:firstLine="720"/>
        <w:jc w:val="both"/>
        <w:rPr>
          <w:color w:val="000000"/>
        </w:rPr>
      </w:pPr>
    </w:p>
    <w:p w:rsidR="00917111" w:rsidRDefault="00C0346B" w:rsidP="00205ABE">
      <w:pPr>
        <w:pStyle w:val="numeruotas"/>
        <w:numPr>
          <w:ilvl w:val="0"/>
          <w:numId w:val="0"/>
        </w:numPr>
        <w:ind w:firstLine="709"/>
      </w:pPr>
      <w:r>
        <w:t>5</w:t>
      </w:r>
      <w:r w:rsidR="007066CB" w:rsidRPr="007066CB">
        <w:t xml:space="preserve">. </w:t>
      </w:r>
      <w:r w:rsidR="00A06438">
        <w:t>Teisėjas</w:t>
      </w:r>
      <w:r w:rsidR="00AB1D2B" w:rsidRPr="007066CB">
        <w:t>,</w:t>
      </w:r>
      <w:r w:rsidR="00A06438">
        <w:t xml:space="preserve"> </w:t>
      </w:r>
      <w:r w:rsidR="007E336F">
        <w:t>pageidaujant</w:t>
      </w:r>
      <w:r w:rsidR="00EF4487">
        <w:t>is būti įrašytas į Registrą ar d</w:t>
      </w:r>
      <w:r w:rsidR="007E336F">
        <w:t>uomenų bazę</w:t>
      </w:r>
      <w:r w:rsidR="005B1744">
        <w:t xml:space="preserve"> </w:t>
      </w:r>
      <w:r w:rsidR="00917111" w:rsidRPr="007066CB">
        <w:t>Nacionalinei teismų administracijai</w:t>
      </w:r>
      <w:r w:rsidR="00863A21">
        <w:t xml:space="preserve"> </w:t>
      </w:r>
      <w:r w:rsidR="00917111" w:rsidRPr="007066CB">
        <w:t>pateikia:</w:t>
      </w:r>
      <w:r w:rsidR="00917111" w:rsidRPr="00917111">
        <w:t xml:space="preserve"> </w:t>
      </w:r>
    </w:p>
    <w:p w:rsidR="00CB2782" w:rsidRDefault="00C0346B" w:rsidP="00AB1D2B">
      <w:pPr>
        <w:pStyle w:val="numeruotas"/>
        <w:numPr>
          <w:ilvl w:val="0"/>
          <w:numId w:val="0"/>
        </w:numPr>
        <w:ind w:firstLine="709"/>
      </w:pPr>
      <w:r>
        <w:t>5</w:t>
      </w:r>
      <w:r w:rsidR="00205ABE">
        <w:t>.</w:t>
      </w:r>
      <w:r w:rsidR="00AB1D2B">
        <w:t xml:space="preserve">1. </w:t>
      </w:r>
      <w:r w:rsidR="00CC5772" w:rsidRPr="00CC5772">
        <w:t>prašymą, kuriame turi būti nurodyta:</w:t>
      </w:r>
      <w:r w:rsidR="008655FB">
        <w:t xml:space="preserve"> </w:t>
      </w:r>
      <w:r w:rsidR="00CB2782">
        <w:t>jo</w:t>
      </w:r>
      <w:r w:rsidR="00CC5772" w:rsidRPr="00CC5772">
        <w:t xml:space="preserve"> vardas, pavardė, </w:t>
      </w:r>
      <w:r w:rsidR="00AB1D2B">
        <w:t>gimimo metai</w:t>
      </w:r>
      <w:r w:rsidR="00CC5772" w:rsidRPr="00CC5772">
        <w:t xml:space="preserve">, </w:t>
      </w:r>
      <w:r w:rsidR="008655FB">
        <w:t xml:space="preserve">darbovietė </w:t>
      </w:r>
      <w:r w:rsidR="00CB2782">
        <w:t>ir</w:t>
      </w:r>
      <w:r w:rsidR="00CC5772" w:rsidRPr="00CC5772">
        <w:t xml:space="preserve"> pareigos,</w:t>
      </w:r>
      <w:r w:rsidR="00CB2782">
        <w:t xml:space="preserve"> kurias eina</w:t>
      </w:r>
      <w:r w:rsidR="008655FB">
        <w:t>;</w:t>
      </w:r>
      <w:r w:rsidR="00CC5772" w:rsidRPr="00CC5772">
        <w:t xml:space="preserve"> gyvenamoji vieta, </w:t>
      </w:r>
      <w:r w:rsidR="00AB1D2B">
        <w:t xml:space="preserve">kontaktinis </w:t>
      </w:r>
      <w:r w:rsidR="00CC5772" w:rsidRPr="00CC5772">
        <w:t>telefono</w:t>
      </w:r>
      <w:r w:rsidR="00A41F3F">
        <w:t xml:space="preserve"> </w:t>
      </w:r>
      <w:r w:rsidR="00CC5772" w:rsidRPr="00CC5772">
        <w:t>numeris</w:t>
      </w:r>
      <w:r w:rsidR="00CB2782">
        <w:t xml:space="preserve">, </w:t>
      </w:r>
      <w:r w:rsidR="00CC5772" w:rsidRPr="00CC5772">
        <w:t>elektroninio pašto adresas</w:t>
      </w:r>
      <w:r w:rsidR="00410C8E">
        <w:t>,</w:t>
      </w:r>
      <w:r w:rsidR="00CB2782" w:rsidRPr="00CB2782">
        <w:t xml:space="preserve"> </w:t>
      </w:r>
      <w:r w:rsidR="00EF4487">
        <w:t xml:space="preserve">ir </w:t>
      </w:r>
      <w:r w:rsidR="00B7314B">
        <w:t>nurodyta</w:t>
      </w:r>
      <w:r w:rsidR="001F5724">
        <w:t>:</w:t>
      </w:r>
    </w:p>
    <w:p w:rsidR="00CB2782" w:rsidRDefault="00C0346B" w:rsidP="00AB1D2B">
      <w:pPr>
        <w:pStyle w:val="numeruotas"/>
        <w:numPr>
          <w:ilvl w:val="0"/>
          <w:numId w:val="0"/>
        </w:numPr>
        <w:ind w:firstLine="709"/>
      </w:pPr>
      <w:r>
        <w:t>5</w:t>
      </w:r>
      <w:r w:rsidR="00CB2782">
        <w:t xml:space="preserve">.1.1. </w:t>
      </w:r>
      <w:r w:rsidR="0016511C" w:rsidRPr="008B4B06">
        <w:t>jei pageidauja būti įrašytas į Registrą, – aukštesnės pakopos teismas ar teismai, o kai  teismas yra sudarytas iš teismo rūmų – konkretūs teismo rūmai, kurių teisėju pageidauja būti paskirtas</w:t>
      </w:r>
      <w:r w:rsidR="0016511C">
        <w:t>;</w:t>
      </w:r>
    </w:p>
    <w:p w:rsidR="003A3752" w:rsidRDefault="003A3752" w:rsidP="003A3752">
      <w:pPr>
        <w:pStyle w:val="ListParagraph"/>
        <w:tabs>
          <w:tab w:val="left" w:pos="993"/>
          <w:tab w:val="left" w:pos="1134"/>
          <w:tab w:val="left" w:pos="1418"/>
        </w:tabs>
        <w:ind w:left="709"/>
        <w:jc w:val="both"/>
        <w:rPr>
          <w:b/>
          <w:i/>
        </w:rPr>
      </w:pPr>
      <w:r>
        <w:rPr>
          <w:b/>
          <w:i/>
        </w:rPr>
        <w:t>Punkto pakeitimai:</w:t>
      </w:r>
    </w:p>
    <w:p w:rsidR="003A3752" w:rsidRDefault="00F23318" w:rsidP="003A3752">
      <w:pPr>
        <w:pStyle w:val="ListParagraph"/>
        <w:tabs>
          <w:tab w:val="left" w:pos="993"/>
          <w:tab w:val="left" w:pos="1134"/>
          <w:tab w:val="left" w:pos="1418"/>
        </w:tabs>
        <w:ind w:left="709"/>
        <w:jc w:val="both"/>
        <w:rPr>
          <w:lang w:eastAsia="lt-LT"/>
        </w:rPr>
      </w:pPr>
      <w:r>
        <w:rPr>
          <w:b/>
          <w:i/>
        </w:rPr>
        <w:t>Nr. 13P-117</w:t>
      </w:r>
      <w:r w:rsidR="003A3752">
        <w:rPr>
          <w:b/>
          <w:i/>
        </w:rPr>
        <w:t xml:space="preserve">-(7.1.2), 2017-06-30 </w:t>
      </w:r>
    </w:p>
    <w:p w:rsidR="004164FF" w:rsidRDefault="00C0346B" w:rsidP="00AB1D2B">
      <w:pPr>
        <w:pStyle w:val="numeruotas"/>
        <w:numPr>
          <w:ilvl w:val="0"/>
          <w:numId w:val="0"/>
        </w:numPr>
        <w:ind w:firstLine="709"/>
      </w:pPr>
      <w:r>
        <w:t>5</w:t>
      </w:r>
      <w:r w:rsidR="00CB2782">
        <w:t>.1.2</w:t>
      </w:r>
      <w:r w:rsidR="004164FF">
        <w:t>.</w:t>
      </w:r>
      <w:r w:rsidR="004164FF" w:rsidRPr="004164FF">
        <w:t xml:space="preserve"> </w:t>
      </w:r>
      <w:r w:rsidR="004164FF" w:rsidRPr="001870E1">
        <w:t xml:space="preserve">jei pageidauja būti įrašytas į  Teisėjų, pageidaujančių būti perkeltais į kitą tos pačios pakopos teismą arba į kitus to paties teismo, kurio teisėjais jie paskirti, rūmus, arba į kitos </w:t>
      </w:r>
      <w:r w:rsidR="004164FF" w:rsidRPr="001870E1">
        <w:lastRenderedPageBreak/>
        <w:t>jurisdikcijos tos pačios pakopos teismą, duomenų bazę, – teismas ar teismai, o kai  teismas yra sudarytas iš teismo rūmų – konkretūs teismo rūmai, į kuriuos teisėjas pageidauja būti perkeltas</w:t>
      </w:r>
      <w:r w:rsidR="004164FF">
        <w:t>;</w:t>
      </w:r>
    </w:p>
    <w:p w:rsidR="004164FF" w:rsidRDefault="004164FF" w:rsidP="004164FF">
      <w:pPr>
        <w:pStyle w:val="ListParagraph"/>
        <w:tabs>
          <w:tab w:val="left" w:pos="993"/>
          <w:tab w:val="left" w:pos="1134"/>
          <w:tab w:val="left" w:pos="1418"/>
        </w:tabs>
        <w:ind w:left="709"/>
        <w:jc w:val="both"/>
        <w:rPr>
          <w:b/>
          <w:i/>
        </w:rPr>
      </w:pPr>
      <w:r>
        <w:rPr>
          <w:b/>
          <w:i/>
        </w:rPr>
        <w:t>Punkto pakeitimai:</w:t>
      </w:r>
    </w:p>
    <w:p w:rsidR="004164FF" w:rsidRDefault="00F23318" w:rsidP="004164FF">
      <w:pPr>
        <w:pStyle w:val="ListParagraph"/>
        <w:tabs>
          <w:tab w:val="left" w:pos="993"/>
          <w:tab w:val="left" w:pos="1134"/>
          <w:tab w:val="left" w:pos="1418"/>
        </w:tabs>
        <w:ind w:left="709"/>
        <w:jc w:val="both"/>
        <w:rPr>
          <w:lang w:eastAsia="lt-LT"/>
        </w:rPr>
      </w:pPr>
      <w:r>
        <w:rPr>
          <w:b/>
          <w:i/>
        </w:rPr>
        <w:t>Nr. 13P-117</w:t>
      </w:r>
      <w:r w:rsidR="004164FF">
        <w:rPr>
          <w:b/>
          <w:i/>
        </w:rPr>
        <w:t xml:space="preserve">-(7.1.2), 2017-06-30 </w:t>
      </w:r>
    </w:p>
    <w:p w:rsidR="00DF4411" w:rsidRDefault="00C0346B" w:rsidP="00AB1D2B">
      <w:pPr>
        <w:pStyle w:val="numeruotas"/>
        <w:numPr>
          <w:ilvl w:val="0"/>
          <w:numId w:val="0"/>
        </w:numPr>
        <w:ind w:firstLine="709"/>
      </w:pPr>
      <w:r>
        <w:t>5</w:t>
      </w:r>
      <w:r w:rsidR="00CB2782">
        <w:t>.1.3. jei pageidauja būti įrašytas į Teisėjų, siekiančių karjeros tos pačios pakopos teismuose, duomenų bazę</w:t>
      </w:r>
      <w:r w:rsidR="00B53234">
        <w:t>,</w:t>
      </w:r>
      <w:r w:rsidR="00CB2782">
        <w:t xml:space="preserve"> </w:t>
      </w:r>
      <w:r w:rsidR="008655FB">
        <w:t>–</w:t>
      </w:r>
      <w:r w:rsidR="00CB2782">
        <w:t xml:space="preserve"> </w:t>
      </w:r>
      <w:r w:rsidR="00A968B6">
        <w:t>teisma</w:t>
      </w:r>
      <w:r w:rsidR="00B7314B">
        <w:t>i</w:t>
      </w:r>
      <w:r w:rsidR="00A968B6">
        <w:t xml:space="preserve"> ir pareigos</w:t>
      </w:r>
      <w:r w:rsidR="00DF4411">
        <w:t xml:space="preserve"> </w:t>
      </w:r>
      <w:r w:rsidR="00B7314B">
        <w:t>tuose teismuose</w:t>
      </w:r>
      <w:r w:rsidR="007126FD">
        <w:t>,</w:t>
      </w:r>
      <w:r w:rsidR="00A968B6">
        <w:t xml:space="preserve"> į kurias teis</w:t>
      </w:r>
      <w:r w:rsidR="00EF4487">
        <w:t>ėjas pageidauja būti paskirtas;</w:t>
      </w:r>
    </w:p>
    <w:p w:rsidR="00034EB9" w:rsidRDefault="00034EB9" w:rsidP="00034EB9">
      <w:pPr>
        <w:pStyle w:val="Default"/>
        <w:ind w:firstLine="709"/>
        <w:jc w:val="both"/>
      </w:pPr>
      <w:r w:rsidRPr="00BB151A">
        <w:t xml:space="preserve">5.1.4. </w:t>
      </w:r>
      <w:r w:rsidR="00EA4203" w:rsidRPr="00EA4203">
        <w:t>privačių</w:t>
      </w:r>
      <w:r w:rsidR="009C54F6">
        <w:t xml:space="preserve"> interesų deklaracijos užpildymo</w:t>
      </w:r>
      <w:r w:rsidR="00D90F8A">
        <w:t xml:space="preserve"> </w:t>
      </w:r>
      <w:r w:rsidR="001A4E2A">
        <w:t xml:space="preserve">ar </w:t>
      </w:r>
      <w:r w:rsidR="00980742">
        <w:t>(</w:t>
      </w:r>
      <w:r w:rsidR="001A4E2A">
        <w:t>ir</w:t>
      </w:r>
      <w:r w:rsidR="00980742">
        <w:t>)</w:t>
      </w:r>
      <w:r w:rsidR="001A4E2A">
        <w:t xml:space="preserve"> patikslinimo </w:t>
      </w:r>
      <w:r>
        <w:t>Valstybinės mokesčių inspekcijos Elektroninio deklaravimo informacinėje sistemoje</w:t>
      </w:r>
      <w:r w:rsidR="009C54F6">
        <w:t xml:space="preserve"> data</w:t>
      </w:r>
      <w:r w:rsidR="00EF4487">
        <w:t>;</w:t>
      </w:r>
    </w:p>
    <w:p w:rsidR="00281EA4" w:rsidRDefault="00C0346B" w:rsidP="00281EA4">
      <w:pPr>
        <w:pStyle w:val="numeruotas"/>
        <w:numPr>
          <w:ilvl w:val="0"/>
          <w:numId w:val="0"/>
        </w:numPr>
        <w:ind w:firstLine="709"/>
      </w:pPr>
      <w:r>
        <w:t>5</w:t>
      </w:r>
      <w:r w:rsidR="00AB1D2B">
        <w:t xml:space="preserve">.2. </w:t>
      </w:r>
      <w:r w:rsidR="00917111" w:rsidRPr="00917111">
        <w:t>gyven</w:t>
      </w:r>
      <w:r w:rsidR="00281EA4">
        <w:t xml:space="preserve">imo ir darbinės veiklos aprašymą pagal šio Aprašo 1 priede nustatytą formą; </w:t>
      </w:r>
    </w:p>
    <w:p w:rsidR="00695503" w:rsidRDefault="00C0346B" w:rsidP="00AB1D2B">
      <w:pPr>
        <w:pStyle w:val="numeruotas"/>
        <w:numPr>
          <w:ilvl w:val="0"/>
          <w:numId w:val="0"/>
        </w:numPr>
        <w:ind w:firstLine="709"/>
      </w:pPr>
      <w:r>
        <w:t>5</w:t>
      </w:r>
      <w:r w:rsidR="00695503">
        <w:t>.3. pretendento anketą su nuotrauka</w:t>
      </w:r>
      <w:r w:rsidR="00281EA4">
        <w:t xml:space="preserve"> pagal šio Aprašo 2 priede nustatytą formą</w:t>
      </w:r>
      <w:r w:rsidR="00EF4487">
        <w:t>.</w:t>
      </w:r>
    </w:p>
    <w:p w:rsidR="00BC6F99" w:rsidRPr="00452F08" w:rsidRDefault="00C0346B" w:rsidP="00BC6F99">
      <w:pPr>
        <w:pStyle w:val="numeruotas"/>
        <w:numPr>
          <w:ilvl w:val="0"/>
          <w:numId w:val="0"/>
        </w:numPr>
        <w:ind w:firstLine="709"/>
      </w:pPr>
      <w:r>
        <w:t>6</w:t>
      </w:r>
      <w:r w:rsidR="00BC6F99" w:rsidRPr="00452F08">
        <w:t>. Pageidaujantis būti įrašytas į Regist</w:t>
      </w:r>
      <w:r w:rsidR="00316207">
        <w:t xml:space="preserve">rą </w:t>
      </w:r>
      <w:r w:rsidR="00BC6F99" w:rsidRPr="00452F08">
        <w:t>teisės krypties socialinių mokslų daktaras ar habilituotas daktaras</w:t>
      </w:r>
      <w:r w:rsidR="001A1666">
        <w:t xml:space="preserve"> (toliau – asmuo</w:t>
      </w:r>
      <w:r w:rsidR="000F655F">
        <w:t>,</w:t>
      </w:r>
      <w:r w:rsidR="001A1666">
        <w:t xml:space="preserve"> siekiantis tapti teisėju)</w:t>
      </w:r>
      <w:r w:rsidR="007126FD">
        <w:t>,</w:t>
      </w:r>
      <w:r w:rsidR="00BC6F99" w:rsidRPr="00452F08">
        <w:t xml:space="preserve"> be šio</w:t>
      </w:r>
      <w:r w:rsidR="00674DF1">
        <w:t xml:space="preserve"> Aprašo</w:t>
      </w:r>
      <w:r w:rsidR="00BC6F99" w:rsidRPr="00452F08">
        <w:t xml:space="preserve"> </w:t>
      </w:r>
      <w:r w:rsidR="00674DF1">
        <w:t>5 punkte</w:t>
      </w:r>
      <w:r w:rsidR="00BC6F99" w:rsidRPr="00452F08">
        <w:t xml:space="preserve"> </w:t>
      </w:r>
      <w:r w:rsidR="00EF4487">
        <w:t>nurodytų dokumentų</w:t>
      </w:r>
      <w:r w:rsidR="002A0A6F">
        <w:t>,</w:t>
      </w:r>
      <w:r w:rsidR="00BC6F99" w:rsidRPr="00452F08">
        <w:t xml:space="preserve"> Nacionalinei teismų administracijai pateikia ir dokumentus,</w:t>
      </w:r>
      <w:r w:rsidR="001F5724" w:rsidRPr="001F5724">
        <w:t xml:space="preserve"> </w:t>
      </w:r>
      <w:r w:rsidR="001F5724">
        <w:t>išskyrus sveikatos pažymėjimą,</w:t>
      </w:r>
      <w:r w:rsidR="00BC6F99" w:rsidRPr="00452F08">
        <w:t xml:space="preserve"> patvirtinančius atitik</w:t>
      </w:r>
      <w:r w:rsidR="00EF4487">
        <w:t>tį</w:t>
      </w:r>
      <w:r w:rsidR="00BC6F99" w:rsidRPr="00452F08">
        <w:t xml:space="preserve"> Teismų įstatym</w:t>
      </w:r>
      <w:r w:rsidR="003A346A">
        <w:t>e</w:t>
      </w:r>
      <w:r w:rsidR="00BC6F99" w:rsidRPr="00452F08">
        <w:t xml:space="preserve"> nustatyt</w:t>
      </w:r>
      <w:r w:rsidR="00D72666">
        <w:t>iems</w:t>
      </w:r>
      <w:r w:rsidR="00BC6F99" w:rsidRPr="00452F08">
        <w:t xml:space="preserve"> reikalavim</w:t>
      </w:r>
      <w:r w:rsidR="00D72666">
        <w:t>am</w:t>
      </w:r>
      <w:r w:rsidR="00BC6F99" w:rsidRPr="00452F08">
        <w:t>s</w:t>
      </w:r>
      <w:r w:rsidR="00674DF1" w:rsidRPr="00674DF1">
        <w:t xml:space="preserve"> </w:t>
      </w:r>
      <w:r w:rsidR="00674DF1">
        <w:t xml:space="preserve">asmenims, </w:t>
      </w:r>
      <w:r w:rsidR="00674DF1" w:rsidRPr="00BE5C92">
        <w:t>siekiantiems tapti aukštesnės pakopos teismo teisėj</w:t>
      </w:r>
      <w:r w:rsidR="00674DF1">
        <w:t>u</w:t>
      </w:r>
      <w:r w:rsidR="00BC6F99" w:rsidRPr="00452F08">
        <w:t>:</w:t>
      </w:r>
    </w:p>
    <w:p w:rsidR="002576AC" w:rsidRDefault="00C0346B" w:rsidP="002576AC">
      <w:pPr>
        <w:widowControl w:val="0"/>
        <w:ind w:firstLine="709"/>
        <w:jc w:val="both"/>
        <w:rPr>
          <w:color w:val="000000"/>
        </w:rPr>
      </w:pPr>
      <w:r>
        <w:t>6</w:t>
      </w:r>
      <w:r w:rsidR="005E2F04">
        <w:t>.1.</w:t>
      </w:r>
      <w:r w:rsidR="002576AC">
        <w:t xml:space="preserve"> </w:t>
      </w:r>
      <w:r w:rsidR="002576AC">
        <w:rPr>
          <w:color w:val="000000"/>
        </w:rPr>
        <w:t>asmens tapatybę ir Lietuvos Respublikos pil</w:t>
      </w:r>
      <w:r w:rsidR="002A4D13">
        <w:rPr>
          <w:color w:val="000000"/>
        </w:rPr>
        <w:t>ietybę patvirtinantį dokumentą;</w:t>
      </w:r>
    </w:p>
    <w:p w:rsidR="00452F08" w:rsidRDefault="00C0346B" w:rsidP="005E2F04">
      <w:pPr>
        <w:pStyle w:val="numeruotas"/>
        <w:numPr>
          <w:ilvl w:val="0"/>
          <w:numId w:val="0"/>
        </w:numPr>
        <w:ind w:firstLine="709"/>
      </w:pPr>
      <w:r>
        <w:t>6</w:t>
      </w:r>
      <w:r w:rsidR="005E2F04">
        <w:t>.</w:t>
      </w:r>
      <w:r w:rsidR="00B54DD0">
        <w:t>2</w:t>
      </w:r>
      <w:r w:rsidR="005E2F04">
        <w:t xml:space="preserve">. </w:t>
      </w:r>
      <w:r w:rsidR="00452F08">
        <w:t xml:space="preserve">aukštąjį universitetinį teisinį išsilavinimą, turimą </w:t>
      </w:r>
      <w:r w:rsidR="00D91969">
        <w:t xml:space="preserve">darbo stažą, </w:t>
      </w:r>
      <w:r w:rsidR="00452F08">
        <w:t>mokslo laipsnį</w:t>
      </w:r>
      <w:r w:rsidR="00D91969">
        <w:t>,</w:t>
      </w:r>
      <w:r w:rsidR="00452F08">
        <w:t xml:space="preserve"> teisinio</w:t>
      </w:r>
      <w:r w:rsidR="001D16A2">
        <w:t xml:space="preserve">, teisinio </w:t>
      </w:r>
      <w:r w:rsidR="00452F08">
        <w:t>pedagoginio darbo stažą patvirtinančius dokumentus;</w:t>
      </w:r>
    </w:p>
    <w:p w:rsidR="00575D0C" w:rsidRDefault="00C0346B" w:rsidP="00A41F3F">
      <w:pPr>
        <w:widowControl w:val="0"/>
        <w:ind w:firstLine="709"/>
        <w:jc w:val="both"/>
        <w:rPr>
          <w:color w:val="000000"/>
        </w:rPr>
      </w:pPr>
      <w:r>
        <w:rPr>
          <w:color w:val="000000"/>
        </w:rPr>
        <w:t>6</w:t>
      </w:r>
      <w:r w:rsidR="00575D0C">
        <w:rPr>
          <w:color w:val="000000"/>
        </w:rPr>
        <w:t>.</w:t>
      </w:r>
      <w:r w:rsidR="00B54DD0">
        <w:rPr>
          <w:color w:val="000000"/>
        </w:rPr>
        <w:t>3</w:t>
      </w:r>
      <w:r w:rsidR="00575D0C">
        <w:rPr>
          <w:color w:val="000000"/>
        </w:rPr>
        <w:t>.</w:t>
      </w:r>
      <w:r w:rsidR="00D22872" w:rsidRPr="00D22872">
        <w:t xml:space="preserve"> </w:t>
      </w:r>
      <w:r w:rsidR="00D22872">
        <w:t xml:space="preserve">nustatyta tvarka užpildytą Lietuvos Respublikos </w:t>
      </w:r>
      <w:r w:rsidR="00D22872" w:rsidRPr="00DF0CE7">
        <w:t xml:space="preserve">Vyriausybės </w:t>
      </w:r>
      <w:r w:rsidR="00D22872">
        <w:t>nustatytos formos klausimyną</w:t>
      </w:r>
      <w:r w:rsidR="00DD1492">
        <w:rPr>
          <w:color w:val="000000"/>
        </w:rPr>
        <w:t>.</w:t>
      </w:r>
    </w:p>
    <w:p w:rsidR="00D22872" w:rsidRDefault="00D22872" w:rsidP="00D22872">
      <w:pPr>
        <w:pStyle w:val="ListParagraph"/>
        <w:tabs>
          <w:tab w:val="left" w:pos="993"/>
          <w:tab w:val="left" w:pos="1134"/>
          <w:tab w:val="left" w:pos="1418"/>
        </w:tabs>
        <w:ind w:left="709"/>
        <w:jc w:val="both"/>
        <w:rPr>
          <w:b/>
          <w:i/>
        </w:rPr>
      </w:pPr>
      <w:r>
        <w:rPr>
          <w:b/>
          <w:i/>
        </w:rPr>
        <w:t>Punkto pakeitimai:</w:t>
      </w:r>
    </w:p>
    <w:p w:rsidR="00D22872" w:rsidRPr="00D22872" w:rsidRDefault="00F23318" w:rsidP="00D22872">
      <w:pPr>
        <w:pStyle w:val="ListParagraph"/>
        <w:tabs>
          <w:tab w:val="left" w:pos="993"/>
          <w:tab w:val="left" w:pos="1134"/>
          <w:tab w:val="left" w:pos="1418"/>
        </w:tabs>
        <w:ind w:left="709"/>
        <w:jc w:val="both"/>
        <w:rPr>
          <w:lang w:eastAsia="lt-LT"/>
        </w:rPr>
      </w:pPr>
      <w:r>
        <w:rPr>
          <w:b/>
          <w:i/>
        </w:rPr>
        <w:t>Nr. 13P-117</w:t>
      </w:r>
      <w:r w:rsidR="00D22872">
        <w:rPr>
          <w:b/>
          <w:i/>
        </w:rPr>
        <w:t xml:space="preserve">-(7.1.2), 2017-06-30 </w:t>
      </w:r>
    </w:p>
    <w:p w:rsidR="003449D2" w:rsidRDefault="00BB4A0D" w:rsidP="00343C55">
      <w:pPr>
        <w:pStyle w:val="Default"/>
        <w:ind w:firstLine="709"/>
        <w:jc w:val="both"/>
      </w:pPr>
      <w:r w:rsidRPr="007A3825">
        <w:t xml:space="preserve">7. </w:t>
      </w:r>
      <w:r w:rsidR="00AA7B8C" w:rsidRPr="006C5F40">
        <w:t>Asmenys</w:t>
      </w:r>
      <w:r w:rsidR="00AA7B8C" w:rsidRPr="001F5AB9">
        <w:t xml:space="preserve">, siekiantys tapti teisėjais, prieš Nacionalinei teismų administracijai pateikdami dokumentus, nurodytus šio Aprašo 5 ir 6 punktuose, privalo </w:t>
      </w:r>
      <w:r w:rsidR="00AA7B8C" w:rsidRPr="001240F6">
        <w:t>kaip pretendentai eiti konkretaus teismo teisėjo</w:t>
      </w:r>
      <w:r w:rsidR="00AA7B8C" w:rsidRPr="00C36B7C">
        <w:t xml:space="preserve">, o kai teismas yra sudarytas iš teismo rūmų – teismo rūmų teisėjo, pareigas Valstybinės mokesčių inspekcijos Elektroninio deklaravimo informacinėje sistemoje užpildyti privačių interesų deklaraciją, kurios tituliniame lape turi nurodyti teismų, o kai teismas sudarytas iš teismų rūmų – teismo rūmų, į kuriuos pretenduoja, </w:t>
      </w:r>
      <w:r w:rsidR="00AA7B8C" w:rsidRPr="00B47F1E">
        <w:t>pavadinimus ir įrašyti Nacionalinės</w:t>
      </w:r>
      <w:r w:rsidR="00AA7B8C" w:rsidRPr="00C36B7C">
        <w:t xml:space="preserve"> teismų administracijos juridinio asmens kodą. Teisėjas, pageidaujantis būti įrašytas į Registrą ar duomenų bazę, turi patikslinti anksčiau pateiktą privačių interesų deklaraciją, tituliniame lape įrašydamas Nacionalinės teismų administracijos juridinio asmens kodą, jei jam tapus jo prašyme nurodyto teismo teisėju, o kai teismas yra sudarytas iš teismo rūmų – tų teismo rūmų teisėju</w:t>
      </w:r>
      <w:r w:rsidR="00AA7B8C" w:rsidRPr="0038457C">
        <w:t xml:space="preserve"> arba teismo pirmininku, pirmininko pavaduotoju arba skyriaus pirmininku, atsiras naujos aplinkybės, dėl kurių gali kilti interesų konfliktas</w:t>
      </w:r>
      <w:r w:rsidR="00AA7B8C">
        <w:t>.</w:t>
      </w:r>
    </w:p>
    <w:p w:rsidR="00AA7B8C" w:rsidRDefault="00AA7B8C" w:rsidP="00AA7B8C">
      <w:pPr>
        <w:pStyle w:val="ListParagraph"/>
        <w:tabs>
          <w:tab w:val="left" w:pos="993"/>
          <w:tab w:val="left" w:pos="1134"/>
          <w:tab w:val="left" w:pos="1418"/>
        </w:tabs>
        <w:ind w:left="709"/>
        <w:jc w:val="both"/>
        <w:rPr>
          <w:b/>
          <w:i/>
        </w:rPr>
      </w:pPr>
      <w:r>
        <w:rPr>
          <w:b/>
          <w:i/>
        </w:rPr>
        <w:t>Punkto pakeitimai:</w:t>
      </w:r>
    </w:p>
    <w:p w:rsidR="00AA7B8C" w:rsidRPr="0038457C" w:rsidRDefault="00F23318" w:rsidP="00AA7B8C">
      <w:pPr>
        <w:pStyle w:val="ListParagraph"/>
        <w:tabs>
          <w:tab w:val="left" w:pos="993"/>
          <w:tab w:val="left" w:pos="1134"/>
          <w:tab w:val="left" w:pos="1418"/>
        </w:tabs>
        <w:ind w:left="709"/>
        <w:jc w:val="both"/>
        <w:rPr>
          <w:lang w:eastAsia="lt-LT"/>
        </w:rPr>
      </w:pPr>
      <w:r>
        <w:rPr>
          <w:b/>
          <w:i/>
        </w:rPr>
        <w:t>Nr. 13P-117</w:t>
      </w:r>
      <w:r w:rsidR="00AA7B8C">
        <w:rPr>
          <w:b/>
          <w:i/>
        </w:rPr>
        <w:t xml:space="preserve">-(7.1.2), 2017-06-30 </w:t>
      </w:r>
    </w:p>
    <w:p w:rsidR="00064BF3" w:rsidRPr="00022BBA" w:rsidRDefault="00DD1492" w:rsidP="00064BF3">
      <w:pPr>
        <w:pStyle w:val="Default"/>
        <w:ind w:firstLine="709"/>
        <w:jc w:val="both"/>
      </w:pPr>
      <w:r w:rsidRPr="00BB151A">
        <w:t>8</w:t>
      </w:r>
      <w:r w:rsidR="004F14B6" w:rsidRPr="00022BBA">
        <w:t xml:space="preserve">. </w:t>
      </w:r>
      <w:r w:rsidR="00E82B18" w:rsidRPr="00022BBA">
        <w:t>Dokum</w:t>
      </w:r>
      <w:r w:rsidR="004D5529" w:rsidRPr="00022BBA">
        <w:t>entai</w:t>
      </w:r>
      <w:r w:rsidR="00AF0DC1" w:rsidRPr="00022BBA">
        <w:t>,</w:t>
      </w:r>
      <w:r w:rsidR="00E82B18" w:rsidRPr="00022BBA">
        <w:t xml:space="preserve"> nurodyt</w:t>
      </w:r>
      <w:r w:rsidR="004D5529" w:rsidRPr="00022BBA">
        <w:t>i</w:t>
      </w:r>
      <w:r w:rsidR="002371C7" w:rsidRPr="00022BBA">
        <w:t xml:space="preserve"> </w:t>
      </w:r>
      <w:r w:rsidR="00674DF1" w:rsidRPr="00022BBA">
        <w:t>šio Aprašo 5</w:t>
      </w:r>
      <w:r w:rsidR="002371C7" w:rsidRPr="00022BBA">
        <w:t xml:space="preserve"> ir </w:t>
      </w:r>
      <w:r w:rsidR="00674DF1" w:rsidRPr="00022BBA">
        <w:t>6</w:t>
      </w:r>
      <w:r w:rsidR="004D5529" w:rsidRPr="00022BBA">
        <w:t xml:space="preserve"> punktuose</w:t>
      </w:r>
      <w:r w:rsidR="00AF0DC1" w:rsidRPr="00022BBA">
        <w:t>,</w:t>
      </w:r>
      <w:r w:rsidR="004D5529" w:rsidRPr="00022BBA">
        <w:t xml:space="preserve"> Nacionalinei teismų administracijai pateik</w:t>
      </w:r>
      <w:r w:rsidR="00AF0DC1" w:rsidRPr="00022BBA">
        <w:t>i</w:t>
      </w:r>
      <w:r w:rsidR="004D5529" w:rsidRPr="00022BBA">
        <w:t>ami asmeniškai</w:t>
      </w:r>
      <w:r w:rsidR="00B54DD0" w:rsidRPr="00022BBA">
        <w:t xml:space="preserve"> </w:t>
      </w:r>
      <w:r w:rsidR="004D5529" w:rsidRPr="00022BBA">
        <w:t>ar</w:t>
      </w:r>
      <w:r w:rsidR="00EC54B3" w:rsidRPr="00022BBA">
        <w:t>ba siunčiami registruotu laišku</w:t>
      </w:r>
      <w:r w:rsidR="001A4E2A">
        <w:t xml:space="preserve">. </w:t>
      </w:r>
      <w:r w:rsidR="001A4E2A" w:rsidRPr="0038457C">
        <w:t xml:space="preserve">Taip pat šio Aprašo 5 punkte nurodyti dokumentai pasirašyti saugiu elektroniniu parašu gali būti pateikiami elektroninėmis ryšio priemonėmis. Pateikti </w:t>
      </w:r>
      <w:r w:rsidR="001A4E2A">
        <w:t xml:space="preserve">dokumentai </w:t>
      </w:r>
      <w:r w:rsidR="00EC54B3" w:rsidRPr="00022BBA">
        <w:t>registruojami</w:t>
      </w:r>
      <w:r w:rsidR="00793CE7" w:rsidRPr="00022BBA">
        <w:t xml:space="preserve"> šio Aprašo 3 priede nustatytos formos</w:t>
      </w:r>
      <w:r w:rsidR="00EC54B3" w:rsidRPr="00022BBA">
        <w:t xml:space="preserve"> </w:t>
      </w:r>
      <w:r w:rsidR="004E55B7" w:rsidRPr="00022BBA">
        <w:t>Asmenų į</w:t>
      </w:r>
      <w:r w:rsidR="00EC54B3" w:rsidRPr="00022BBA">
        <w:t>rašymo į teisėjų karjeros registrą ir duomenų bazes prašymų registre</w:t>
      </w:r>
      <w:r w:rsidR="00793CE7" w:rsidRPr="00022BBA">
        <w:t>.</w:t>
      </w:r>
      <w:r w:rsidR="003449D2" w:rsidRPr="00022BBA">
        <w:t xml:space="preserve"> </w:t>
      </w:r>
      <w:r w:rsidR="00064BF3" w:rsidRPr="00022BBA">
        <w:t>Už teikiamų dokumentų ir duomenų teisingumą atsako juos pateikęs teisėjas ar asmuo, siekiantis tapti teisėju.</w:t>
      </w:r>
    </w:p>
    <w:p w:rsidR="00D72666" w:rsidRPr="00E75F8A" w:rsidRDefault="00DD1492" w:rsidP="00E75F8A">
      <w:pPr>
        <w:pStyle w:val="numeruotas"/>
        <w:numPr>
          <w:ilvl w:val="0"/>
          <w:numId w:val="0"/>
        </w:numPr>
        <w:ind w:firstLine="709"/>
      </w:pPr>
      <w:r>
        <w:t>9</w:t>
      </w:r>
      <w:r w:rsidR="00AF0DC1">
        <w:t xml:space="preserve">. </w:t>
      </w:r>
      <w:r w:rsidR="003C4C55">
        <w:t>D</w:t>
      </w:r>
      <w:r w:rsidR="00D72666" w:rsidRPr="00E75F8A">
        <w:t>okument</w:t>
      </w:r>
      <w:r w:rsidR="003C4C55">
        <w:t>us</w:t>
      </w:r>
      <w:r w:rsidR="00D72666" w:rsidRPr="00E75F8A">
        <w:t xml:space="preserve"> pateikia</w:t>
      </w:r>
      <w:r w:rsidR="003C4C55">
        <w:t>nt</w:t>
      </w:r>
      <w:r w:rsidR="00D72666" w:rsidRPr="00E75F8A">
        <w:t xml:space="preserve"> asmeniškai, šio</w:t>
      </w:r>
      <w:r w:rsidR="00674DF1">
        <w:t xml:space="preserve"> Aprašo</w:t>
      </w:r>
      <w:r w:rsidR="00D72666" w:rsidRPr="00E75F8A">
        <w:t xml:space="preserve"> </w:t>
      </w:r>
      <w:r w:rsidR="00793CE7">
        <w:t>6</w:t>
      </w:r>
      <w:r w:rsidR="00D72666" w:rsidRPr="00E75F8A">
        <w:t xml:space="preserve">.1 ir </w:t>
      </w:r>
      <w:r w:rsidR="00793CE7">
        <w:t>6</w:t>
      </w:r>
      <w:r w:rsidR="00D72666" w:rsidRPr="00E75F8A">
        <w:t>.2 p</w:t>
      </w:r>
      <w:r w:rsidR="003C4C55">
        <w:t>ap</w:t>
      </w:r>
      <w:r w:rsidR="00D72666" w:rsidRPr="00E75F8A">
        <w:t>unk</w:t>
      </w:r>
      <w:r w:rsidR="003C4C55">
        <w:t>čiuo</w:t>
      </w:r>
      <w:r w:rsidR="00D72666" w:rsidRPr="00E75F8A">
        <w:t xml:space="preserve">se nurodytų dokumentų originalai </w:t>
      </w:r>
      <w:r w:rsidR="00046F67">
        <w:t xml:space="preserve">pateikiami </w:t>
      </w:r>
      <w:r w:rsidR="00D72666" w:rsidRPr="00E75F8A">
        <w:t xml:space="preserve">kartu su kopijomis. Dokumentus priimantis </w:t>
      </w:r>
      <w:r w:rsidR="00CC3480">
        <w:t>darbuotojas</w:t>
      </w:r>
      <w:r w:rsidR="00D72666" w:rsidRPr="00E75F8A">
        <w:t xml:space="preserve"> sutikrina </w:t>
      </w:r>
      <w:r w:rsidR="00CC3480">
        <w:t xml:space="preserve">asmens </w:t>
      </w:r>
      <w:r w:rsidR="00D72666" w:rsidRPr="00E75F8A">
        <w:t>pateiktų dokumentų originalus su</w:t>
      </w:r>
      <w:r w:rsidR="003C4C55">
        <w:t xml:space="preserve"> jų</w:t>
      </w:r>
      <w:r w:rsidR="00D72666" w:rsidRPr="00E75F8A">
        <w:t xml:space="preserve"> kopijomis ir patvirtinęs kopijų tikrumą grąžina asmeniui dokumentų originalus.</w:t>
      </w:r>
    </w:p>
    <w:p w:rsidR="004F14B6" w:rsidRDefault="00DD1492" w:rsidP="00AF0DC1">
      <w:pPr>
        <w:pStyle w:val="numeruotas"/>
        <w:numPr>
          <w:ilvl w:val="0"/>
          <w:numId w:val="0"/>
        </w:numPr>
        <w:ind w:firstLine="709"/>
      </w:pPr>
      <w:r>
        <w:t>10.</w:t>
      </w:r>
      <w:r w:rsidR="0041413F">
        <w:t xml:space="preserve"> </w:t>
      </w:r>
      <w:r w:rsidR="003C4C55">
        <w:t>D</w:t>
      </w:r>
      <w:r w:rsidR="00046F67">
        <w:t>okumen</w:t>
      </w:r>
      <w:r w:rsidR="003C4C55">
        <w:t>tus</w:t>
      </w:r>
      <w:r w:rsidR="0041413F">
        <w:t xml:space="preserve"> </w:t>
      </w:r>
      <w:r w:rsidR="003C4C55">
        <w:t>siunčiant</w:t>
      </w:r>
      <w:r w:rsidR="00174166">
        <w:t xml:space="preserve"> </w:t>
      </w:r>
      <w:r w:rsidR="00AF0DC1">
        <w:t xml:space="preserve">registruotu laišku, pateikiamos </w:t>
      </w:r>
      <w:r w:rsidR="00674DF1" w:rsidRPr="00E75F8A">
        <w:t>šio</w:t>
      </w:r>
      <w:r w:rsidR="00674DF1">
        <w:t xml:space="preserve"> Aprašo</w:t>
      </w:r>
      <w:r w:rsidR="00674DF1" w:rsidRPr="00E75F8A">
        <w:t xml:space="preserve"> </w:t>
      </w:r>
      <w:r w:rsidR="00793CE7">
        <w:t>6</w:t>
      </w:r>
      <w:r w:rsidR="004F14B6" w:rsidRPr="00917111">
        <w:t>.</w:t>
      </w:r>
      <w:r w:rsidR="00A1106B">
        <w:t>1</w:t>
      </w:r>
      <w:r w:rsidR="002752B1">
        <w:t xml:space="preserve"> ir</w:t>
      </w:r>
      <w:r w:rsidR="004F14B6" w:rsidRPr="00917111">
        <w:t xml:space="preserve"> </w:t>
      </w:r>
      <w:r w:rsidR="00793CE7">
        <w:t>6</w:t>
      </w:r>
      <w:r w:rsidR="004F14B6" w:rsidRPr="00917111">
        <w:t>.</w:t>
      </w:r>
      <w:r w:rsidR="00A1106B">
        <w:t>2</w:t>
      </w:r>
      <w:r w:rsidR="004F14B6" w:rsidRPr="00917111">
        <w:t xml:space="preserve"> p</w:t>
      </w:r>
      <w:r w:rsidR="001A1666">
        <w:t>apun</w:t>
      </w:r>
      <w:r w:rsidR="004F14B6" w:rsidRPr="00917111">
        <w:t>k</w:t>
      </w:r>
      <w:r w:rsidR="001A1666">
        <w:t>či</w:t>
      </w:r>
      <w:r w:rsidR="004F14B6" w:rsidRPr="00917111">
        <w:t>uose nurodytų dokumentų</w:t>
      </w:r>
      <w:r w:rsidR="002576AC">
        <w:t xml:space="preserve"> įstatymuose nustatyta tvarka </w:t>
      </w:r>
      <w:r w:rsidR="004F14B6" w:rsidRPr="00917111">
        <w:t>patvirtintos kopijos.</w:t>
      </w:r>
      <w:r w:rsidR="00022BBA" w:rsidRPr="001F5AB9">
        <w:t xml:space="preserve"> </w:t>
      </w:r>
      <w:r w:rsidR="002576AC">
        <w:t>Jei Nacionalinei teismų administracijai kyla pagrįstų abejonių dėl pateiktų dokumentų</w:t>
      </w:r>
      <w:r w:rsidR="0048735D">
        <w:t xml:space="preserve"> ar jų</w:t>
      </w:r>
      <w:r w:rsidR="002576AC">
        <w:t xml:space="preserve"> kopijose esančių duomenų tikrumo, </w:t>
      </w:r>
      <w:r w:rsidR="006124A7">
        <w:t>jos reikalavimu turi būti</w:t>
      </w:r>
      <w:r w:rsidR="002576AC">
        <w:t xml:space="preserve"> pateik</w:t>
      </w:r>
      <w:r w:rsidR="006124A7">
        <w:t>ti</w:t>
      </w:r>
      <w:r w:rsidR="002576AC">
        <w:t xml:space="preserve"> dokumentų original</w:t>
      </w:r>
      <w:r w:rsidR="006124A7">
        <w:t>ai</w:t>
      </w:r>
      <w:r w:rsidR="002E2F4D">
        <w:t xml:space="preserve">. </w:t>
      </w:r>
    </w:p>
    <w:p w:rsidR="00F63529" w:rsidRPr="00793CE7" w:rsidRDefault="00247BC3" w:rsidP="00F63529">
      <w:pPr>
        <w:widowControl w:val="0"/>
        <w:ind w:firstLine="709"/>
        <w:jc w:val="both"/>
        <w:rPr>
          <w:color w:val="000000"/>
        </w:rPr>
      </w:pPr>
      <w:r>
        <w:rPr>
          <w:color w:val="000000"/>
        </w:rPr>
        <w:t>1</w:t>
      </w:r>
      <w:r w:rsidR="00DD1492">
        <w:rPr>
          <w:color w:val="000000"/>
        </w:rPr>
        <w:t>1</w:t>
      </w:r>
      <w:r w:rsidR="009C2014" w:rsidRPr="00550D72">
        <w:rPr>
          <w:color w:val="000000"/>
        </w:rPr>
        <w:t xml:space="preserve">. </w:t>
      </w:r>
      <w:r w:rsidR="003A346A">
        <w:t>Asmenų</w:t>
      </w:r>
      <w:r w:rsidR="003C4C55">
        <w:t>,</w:t>
      </w:r>
      <w:r w:rsidR="003A346A" w:rsidRPr="00793CE7">
        <w:rPr>
          <w:color w:val="000000"/>
        </w:rPr>
        <w:t xml:space="preserve"> siekian</w:t>
      </w:r>
      <w:r w:rsidR="003A346A">
        <w:rPr>
          <w:color w:val="000000"/>
        </w:rPr>
        <w:t>čių</w:t>
      </w:r>
      <w:r w:rsidR="003A346A" w:rsidRPr="00793CE7">
        <w:rPr>
          <w:color w:val="000000"/>
        </w:rPr>
        <w:t xml:space="preserve"> tapti teisėjais</w:t>
      </w:r>
      <w:r w:rsidR="003C4C55">
        <w:rPr>
          <w:color w:val="000000"/>
        </w:rPr>
        <w:t>,</w:t>
      </w:r>
      <w:r w:rsidR="003A346A" w:rsidRPr="00C509CA">
        <w:t xml:space="preserve"> </w:t>
      </w:r>
      <w:r w:rsidRPr="00793CE7">
        <w:rPr>
          <w:color w:val="000000"/>
        </w:rPr>
        <w:t>sveikatos tikrinimas ir psichologinis vertinimas turi būti atliktas prieš įrašant juos į Teisėjų karjeros siekiančių asmenų registrą.</w:t>
      </w:r>
      <w:r>
        <w:rPr>
          <w:color w:val="000000"/>
        </w:rPr>
        <w:t xml:space="preserve"> </w:t>
      </w:r>
      <w:r w:rsidR="002752B1">
        <w:rPr>
          <w:color w:val="000000"/>
        </w:rPr>
        <w:t>S</w:t>
      </w:r>
      <w:r w:rsidR="009C2014" w:rsidRPr="00550D72">
        <w:rPr>
          <w:color w:val="000000"/>
        </w:rPr>
        <w:t>iuntim</w:t>
      </w:r>
      <w:r w:rsidR="00C509CA" w:rsidRPr="00550D72">
        <w:rPr>
          <w:color w:val="000000"/>
        </w:rPr>
        <w:t>ą</w:t>
      </w:r>
      <w:r w:rsidR="009C2014" w:rsidRPr="00550D72">
        <w:rPr>
          <w:color w:val="000000"/>
        </w:rPr>
        <w:t xml:space="preserve"> tikrintis </w:t>
      </w:r>
      <w:r w:rsidR="009C2014" w:rsidRPr="00550D72">
        <w:rPr>
          <w:color w:val="000000"/>
        </w:rPr>
        <w:lastRenderedPageBreak/>
        <w:t xml:space="preserve">sveikatą </w:t>
      </w:r>
      <w:r w:rsidR="00C509CA" w:rsidRPr="00550D72">
        <w:rPr>
          <w:color w:val="000000"/>
        </w:rPr>
        <w:t>Nacionalinė teismų administracija</w:t>
      </w:r>
      <w:r w:rsidR="009C2014" w:rsidRPr="00550D72">
        <w:rPr>
          <w:color w:val="000000"/>
        </w:rPr>
        <w:t xml:space="preserve"> išduoda</w:t>
      </w:r>
      <w:r w:rsidR="00AE02A0" w:rsidRPr="00550D72">
        <w:rPr>
          <w:color w:val="000000"/>
        </w:rPr>
        <w:t xml:space="preserve"> </w:t>
      </w:r>
      <w:r w:rsidR="00C509CA" w:rsidRPr="00550D72">
        <w:rPr>
          <w:color w:val="000000"/>
        </w:rPr>
        <w:t>vadovaudamasi</w:t>
      </w:r>
      <w:r w:rsidR="00AE02A0" w:rsidRPr="00550D72">
        <w:rPr>
          <w:color w:val="000000"/>
        </w:rPr>
        <w:t xml:space="preserve"> Teisėjų tarybos </w:t>
      </w:r>
      <w:r w:rsidR="00793CE7">
        <w:rPr>
          <w:color w:val="000000"/>
        </w:rPr>
        <w:t xml:space="preserve">nustatyta tvarka </w:t>
      </w:r>
      <w:r w:rsidR="009C2014" w:rsidRPr="00550D72">
        <w:rPr>
          <w:color w:val="000000"/>
        </w:rPr>
        <w:t xml:space="preserve">tik tada, kai </w:t>
      </w:r>
      <w:r w:rsidR="002752B1">
        <w:rPr>
          <w:color w:val="000000"/>
        </w:rPr>
        <w:t xml:space="preserve">asmuo </w:t>
      </w:r>
      <w:r w:rsidR="009C2014" w:rsidRPr="00550D72">
        <w:rPr>
          <w:color w:val="000000"/>
        </w:rPr>
        <w:t>Nacionalinei teismų administracija</w:t>
      </w:r>
      <w:r w:rsidR="002752B1">
        <w:rPr>
          <w:color w:val="000000"/>
        </w:rPr>
        <w:t>i</w:t>
      </w:r>
      <w:r w:rsidR="009C2014" w:rsidRPr="00550D72">
        <w:rPr>
          <w:color w:val="000000"/>
        </w:rPr>
        <w:t xml:space="preserve"> yra pateik</w:t>
      </w:r>
      <w:r w:rsidR="002752B1">
        <w:rPr>
          <w:color w:val="000000"/>
        </w:rPr>
        <w:t>ęs</w:t>
      </w:r>
      <w:r w:rsidR="00704B37">
        <w:rPr>
          <w:color w:val="000000"/>
        </w:rPr>
        <w:t xml:space="preserve"> visus </w:t>
      </w:r>
      <w:r w:rsidR="00674DF1" w:rsidRPr="00452F08">
        <w:t>šio</w:t>
      </w:r>
      <w:r w:rsidR="00674DF1">
        <w:t xml:space="preserve"> Aprašo</w:t>
      </w:r>
      <w:r w:rsidR="00674DF1" w:rsidRPr="00452F08">
        <w:t xml:space="preserve"> </w:t>
      </w:r>
      <w:r w:rsidR="00674DF1">
        <w:rPr>
          <w:color w:val="000000"/>
        </w:rPr>
        <w:t>5</w:t>
      </w:r>
      <w:r w:rsidR="00674DF1" w:rsidRPr="00793CE7">
        <w:rPr>
          <w:color w:val="000000"/>
        </w:rPr>
        <w:t xml:space="preserve"> ir </w:t>
      </w:r>
      <w:r w:rsidR="00674DF1">
        <w:rPr>
          <w:color w:val="000000"/>
        </w:rPr>
        <w:t xml:space="preserve">6 </w:t>
      </w:r>
      <w:r w:rsidR="009C2014" w:rsidRPr="00550D72">
        <w:rPr>
          <w:color w:val="000000"/>
        </w:rPr>
        <w:t>p</w:t>
      </w:r>
      <w:r w:rsidR="00AE02A0" w:rsidRPr="00550D72">
        <w:rPr>
          <w:color w:val="000000"/>
        </w:rPr>
        <w:t>unktuose nurodytus dokumentus</w:t>
      </w:r>
      <w:r w:rsidR="00DD1492">
        <w:rPr>
          <w:color w:val="000000"/>
        </w:rPr>
        <w:t xml:space="preserve"> ir užpildęs privačių interesų deklaraciją</w:t>
      </w:r>
      <w:r w:rsidR="00AE02A0" w:rsidRPr="00550D72">
        <w:rPr>
          <w:color w:val="000000"/>
        </w:rPr>
        <w:t xml:space="preserve">. </w:t>
      </w:r>
      <w:r w:rsidR="008774B2">
        <w:rPr>
          <w:color w:val="000000"/>
        </w:rPr>
        <w:t xml:space="preserve">Siuntimo išdavimo data fiksuojama </w:t>
      </w:r>
      <w:r w:rsidR="00F63529" w:rsidRPr="00793CE7">
        <w:rPr>
          <w:color w:val="000000"/>
        </w:rPr>
        <w:t xml:space="preserve">Asmenų įrašymo į teisėjų karjeros </w:t>
      </w:r>
      <w:r w:rsidR="00080F0F">
        <w:rPr>
          <w:color w:val="000000"/>
        </w:rPr>
        <w:t xml:space="preserve">siekiančių asmenų </w:t>
      </w:r>
      <w:r w:rsidR="00F63529" w:rsidRPr="00793CE7">
        <w:rPr>
          <w:color w:val="000000"/>
        </w:rPr>
        <w:t xml:space="preserve">registrą ir duomenų bazes prašymų registre. </w:t>
      </w:r>
    </w:p>
    <w:p w:rsidR="00A41F3F" w:rsidRPr="001A1666" w:rsidRDefault="00A41F3F" w:rsidP="00247BC3">
      <w:pPr>
        <w:widowControl w:val="0"/>
        <w:ind w:firstLine="709"/>
        <w:jc w:val="both"/>
      </w:pPr>
      <w:r w:rsidRPr="001A1666">
        <w:t xml:space="preserve">12 </w:t>
      </w:r>
      <w:r w:rsidR="003A346A" w:rsidRPr="001A1666">
        <w:t>Asmenys</w:t>
      </w:r>
      <w:r w:rsidR="001A1666">
        <w:t>,</w:t>
      </w:r>
      <w:r w:rsidR="003A346A" w:rsidRPr="001A1666">
        <w:rPr>
          <w:color w:val="000000"/>
        </w:rPr>
        <w:t xml:space="preserve"> siekiantys tapti teisėjais</w:t>
      </w:r>
      <w:r w:rsidR="001A1666">
        <w:rPr>
          <w:color w:val="000000"/>
        </w:rPr>
        <w:t>,</w:t>
      </w:r>
      <w:r w:rsidR="003A346A" w:rsidRPr="001A1666">
        <w:t xml:space="preserve"> </w:t>
      </w:r>
      <w:r w:rsidRPr="001A1666">
        <w:t xml:space="preserve">gavę siuntimą ne vėliau kaip per 2 mėnesius nuo siuntimo išdavimo dienos </w:t>
      </w:r>
      <w:r w:rsidR="003A346A" w:rsidRPr="001A1666">
        <w:t>turi pasitikrinti</w:t>
      </w:r>
      <w:r w:rsidRPr="001A1666">
        <w:t xml:space="preserve"> sveikatą sveikatos apsaugos ministro ir teisingumo ministro nustatyta tvarka Vidaus reikalų ministerijos Medicinos centre ir Nacionaline</w:t>
      </w:r>
      <w:r w:rsidR="00704B37">
        <w:t>i teismų administracijai pateikti</w:t>
      </w:r>
      <w:r w:rsidRPr="001A1666">
        <w:t xml:space="preserve"> sveikatos pažymėjimą </w:t>
      </w:r>
      <w:r w:rsidR="00704B37">
        <w:t>su</w:t>
      </w:r>
      <w:r w:rsidRPr="001A1666">
        <w:t xml:space="preserve"> psichologinio vertinimo išvad</w:t>
      </w:r>
      <w:r w:rsidR="00704B37">
        <w:t>a</w:t>
      </w:r>
      <w:r w:rsidRPr="001A1666">
        <w:t>.</w:t>
      </w:r>
      <w:r w:rsidR="00C24D0F">
        <w:t xml:space="preserve"> </w:t>
      </w:r>
    </w:p>
    <w:p w:rsidR="00A41F3F" w:rsidRPr="0038457C" w:rsidRDefault="00A41F3F" w:rsidP="00A41F3F">
      <w:pPr>
        <w:ind w:firstLine="709"/>
        <w:jc w:val="both"/>
      </w:pPr>
      <w:r w:rsidRPr="0038457C">
        <w:t>13. Jei teisėjas</w:t>
      </w:r>
      <w:r w:rsidR="006124A7" w:rsidRPr="0038457C">
        <w:t xml:space="preserve"> ar </w:t>
      </w:r>
      <w:r w:rsidR="003A346A" w:rsidRPr="0038457C">
        <w:t>asmuo</w:t>
      </w:r>
      <w:r w:rsidR="00704B37" w:rsidRPr="0038457C">
        <w:t>,</w:t>
      </w:r>
      <w:r w:rsidR="003A346A" w:rsidRPr="0038457C">
        <w:rPr>
          <w:color w:val="000000"/>
        </w:rPr>
        <w:t xml:space="preserve"> siekiantis tapti teisėju</w:t>
      </w:r>
      <w:r w:rsidR="00704B37" w:rsidRPr="0038457C">
        <w:rPr>
          <w:color w:val="000000"/>
        </w:rPr>
        <w:t>,</w:t>
      </w:r>
      <w:r w:rsidRPr="0038457C">
        <w:rPr>
          <w:color w:val="000000"/>
        </w:rPr>
        <w:t xml:space="preserve"> pateik</w:t>
      </w:r>
      <w:r w:rsidR="003A346A" w:rsidRPr="0038457C">
        <w:rPr>
          <w:color w:val="000000"/>
        </w:rPr>
        <w:t>ia</w:t>
      </w:r>
      <w:r w:rsidRPr="0038457C">
        <w:rPr>
          <w:color w:val="000000"/>
        </w:rPr>
        <w:t xml:space="preserve"> ne visus reikalingus dokumentus, ar pateiktuose dokumentuose nėra pakankamai duomenų</w:t>
      </w:r>
      <w:r w:rsidR="003722FC" w:rsidRPr="0038457C">
        <w:rPr>
          <w:color w:val="000000"/>
        </w:rPr>
        <w:t>,</w:t>
      </w:r>
      <w:r w:rsidRPr="0038457C">
        <w:rPr>
          <w:color w:val="000000"/>
        </w:rPr>
        <w:t xml:space="preserve"> reikalingų sprendimui priimti, Nacionalinė teismų administracija nustato ne trumpesnį kaip 14 dienų terminą trūkstamiems dokumentams </w:t>
      </w:r>
      <w:r w:rsidR="00D90F8A" w:rsidRPr="0038457C">
        <w:rPr>
          <w:color w:val="000000"/>
        </w:rPr>
        <w:t xml:space="preserve">ir </w:t>
      </w:r>
      <w:r w:rsidR="00704B37" w:rsidRPr="0038457C">
        <w:rPr>
          <w:color w:val="000000"/>
        </w:rPr>
        <w:t xml:space="preserve">(ar) </w:t>
      </w:r>
      <w:r w:rsidR="00D90F8A" w:rsidRPr="0038457C">
        <w:rPr>
          <w:color w:val="000000"/>
        </w:rPr>
        <w:t>duomenims pateikti</w:t>
      </w:r>
      <w:r w:rsidRPr="0038457C">
        <w:rPr>
          <w:color w:val="000000"/>
        </w:rPr>
        <w:t>. Tokiu atveju terminas Nacionalinės teismų administracijos sprendimui priimti skaičiuojamas nuo tos dienos, kai pateikiami trūkstami dokumentai</w:t>
      </w:r>
      <w:r w:rsidR="006124A7" w:rsidRPr="0038457C">
        <w:rPr>
          <w:color w:val="000000"/>
        </w:rPr>
        <w:t xml:space="preserve"> </w:t>
      </w:r>
      <w:r w:rsidR="00704B37" w:rsidRPr="0038457C">
        <w:rPr>
          <w:color w:val="000000"/>
        </w:rPr>
        <w:t>ir (</w:t>
      </w:r>
      <w:r w:rsidR="006124A7" w:rsidRPr="0038457C">
        <w:rPr>
          <w:color w:val="000000"/>
        </w:rPr>
        <w:t>ar</w:t>
      </w:r>
      <w:r w:rsidR="00704B37" w:rsidRPr="0038457C">
        <w:rPr>
          <w:color w:val="000000"/>
        </w:rPr>
        <w:t>)</w:t>
      </w:r>
      <w:r w:rsidR="00D90F8A" w:rsidRPr="0038457C">
        <w:rPr>
          <w:color w:val="000000"/>
        </w:rPr>
        <w:t xml:space="preserve"> duomenys</w:t>
      </w:r>
      <w:r w:rsidRPr="0038457C">
        <w:rPr>
          <w:color w:val="000000"/>
        </w:rPr>
        <w:t>.</w:t>
      </w:r>
    </w:p>
    <w:p w:rsidR="00235B7E" w:rsidRPr="00BB151A" w:rsidRDefault="001A1666" w:rsidP="00D91969">
      <w:pPr>
        <w:widowControl w:val="0"/>
        <w:ind w:firstLine="709"/>
        <w:jc w:val="both"/>
      </w:pPr>
      <w:r>
        <w:t>14.</w:t>
      </w:r>
      <w:r w:rsidR="006124A7" w:rsidRPr="001A1666">
        <w:t xml:space="preserve"> Jei teisėjas ar </w:t>
      </w:r>
      <w:r w:rsidR="003A346A" w:rsidRPr="001A1666">
        <w:t>asmuo</w:t>
      </w:r>
      <w:r>
        <w:t>,</w:t>
      </w:r>
      <w:r w:rsidR="003A346A" w:rsidRPr="001A1666">
        <w:rPr>
          <w:color w:val="000000"/>
        </w:rPr>
        <w:t xml:space="preserve"> siekiantis tapti teisėju</w:t>
      </w:r>
      <w:r>
        <w:rPr>
          <w:color w:val="000000"/>
        </w:rPr>
        <w:t>,</w:t>
      </w:r>
      <w:r w:rsidR="003A346A" w:rsidRPr="001A1666">
        <w:rPr>
          <w:color w:val="000000"/>
        </w:rPr>
        <w:t xml:space="preserve"> </w:t>
      </w:r>
      <w:r w:rsidR="00235B7E" w:rsidRPr="001A1666">
        <w:t>per Nacionalinės teismų administracijos nustatytą terminą nepateikia trūkstamų dokumentų</w:t>
      </w:r>
      <w:r w:rsidR="003A346A" w:rsidRPr="001A1666">
        <w:t xml:space="preserve"> </w:t>
      </w:r>
      <w:r w:rsidR="003A346A" w:rsidRPr="0038457C">
        <w:t>ir (ar)</w:t>
      </w:r>
      <w:r w:rsidR="00D90F8A" w:rsidRPr="0038457C">
        <w:t xml:space="preserve"> duomenų</w:t>
      </w:r>
      <w:r w:rsidR="00235B7E" w:rsidRPr="001A1666">
        <w:t xml:space="preserve">, taip pat jei </w:t>
      </w:r>
      <w:r w:rsidR="003A346A" w:rsidRPr="001A1666">
        <w:t>asmuo</w:t>
      </w:r>
      <w:r>
        <w:t>,</w:t>
      </w:r>
      <w:r w:rsidR="003A346A" w:rsidRPr="001A1666">
        <w:rPr>
          <w:color w:val="000000"/>
        </w:rPr>
        <w:t xml:space="preserve"> siekiantis tapti teisėju</w:t>
      </w:r>
      <w:r>
        <w:rPr>
          <w:color w:val="000000"/>
        </w:rPr>
        <w:t>,</w:t>
      </w:r>
      <w:r w:rsidR="003A346A" w:rsidRPr="001A1666">
        <w:rPr>
          <w:color w:val="000000"/>
        </w:rPr>
        <w:t xml:space="preserve"> </w:t>
      </w:r>
      <w:r w:rsidR="00235B7E" w:rsidRPr="001A1666">
        <w:t>per</w:t>
      </w:r>
      <w:r w:rsidR="003A346A" w:rsidRPr="001A1666">
        <w:t xml:space="preserve"> šio Aprašo</w:t>
      </w:r>
      <w:r w:rsidR="00235B7E" w:rsidRPr="001A1666">
        <w:t xml:space="preserve"> 12 punkte nustatytą terminą nepateikia sveikatos pažymėjimo su psichologinio vertinimo išvada, prašymas laikomas nepateiktu ir kartu su pateiktų dokumentų originalais jiems grąžinama</w:t>
      </w:r>
      <w:r w:rsidR="00132529" w:rsidRPr="001A1666">
        <w:t>s</w:t>
      </w:r>
      <w:r w:rsidR="00235B7E" w:rsidRPr="001A1666">
        <w:t xml:space="preserve">. </w:t>
      </w:r>
      <w:r w:rsidR="00704B37">
        <w:t>Prašymo ir dokumentų grąžinimas n</w:t>
      </w:r>
      <w:r w:rsidR="00235B7E" w:rsidRPr="001A1666">
        <w:t>ekliudo pateikti naują prašymą.</w:t>
      </w:r>
    </w:p>
    <w:p w:rsidR="006E48AB" w:rsidRDefault="006E48AB" w:rsidP="006E48AB">
      <w:pPr>
        <w:ind w:firstLine="709"/>
        <w:jc w:val="both"/>
      </w:pPr>
      <w:r w:rsidRPr="004D576F">
        <w:t>15.</w:t>
      </w:r>
      <w:r w:rsidR="00C33B93">
        <w:t xml:space="preserve"> Asmuo, siekiantis tapti teisėju, praėjus penkeriems metams nuo sprendimo įrašyti asmenį į Registrą priėmimo dienos per vieną mėnesį turi Nacionalinei teismų administracijai pateikti nustatyta tvarka užpildytą Lietuvos Respublikos </w:t>
      </w:r>
      <w:r w:rsidR="00C33B93" w:rsidRPr="00A23A88">
        <w:t>Vyriausybės</w:t>
      </w:r>
      <w:r w:rsidR="00C33B93">
        <w:t xml:space="preserve"> nustatytos formos klausimyną ir raštišką sutikimą būti tikrinamam</w:t>
      </w:r>
      <w:r w:rsidRPr="004D576F">
        <w:t>.</w:t>
      </w:r>
    </w:p>
    <w:p w:rsidR="00C33B93" w:rsidRDefault="00C33B93" w:rsidP="00C33B93">
      <w:pPr>
        <w:pStyle w:val="ListParagraph"/>
        <w:tabs>
          <w:tab w:val="left" w:pos="993"/>
          <w:tab w:val="left" w:pos="1134"/>
          <w:tab w:val="left" w:pos="1418"/>
        </w:tabs>
        <w:ind w:left="709"/>
        <w:jc w:val="both"/>
        <w:rPr>
          <w:b/>
          <w:i/>
        </w:rPr>
      </w:pPr>
      <w:r>
        <w:rPr>
          <w:b/>
          <w:i/>
        </w:rPr>
        <w:t>Punkto pakeitimai:</w:t>
      </w:r>
    </w:p>
    <w:p w:rsidR="00C33B93" w:rsidRPr="0038457C" w:rsidRDefault="003F5E53" w:rsidP="00C33B93">
      <w:pPr>
        <w:pStyle w:val="ListParagraph"/>
        <w:tabs>
          <w:tab w:val="left" w:pos="993"/>
          <w:tab w:val="left" w:pos="1134"/>
          <w:tab w:val="left" w:pos="1418"/>
        </w:tabs>
        <w:ind w:left="709"/>
        <w:jc w:val="both"/>
        <w:rPr>
          <w:lang w:eastAsia="lt-LT"/>
        </w:rPr>
      </w:pPr>
      <w:r>
        <w:rPr>
          <w:b/>
          <w:i/>
        </w:rPr>
        <w:t>Nr. 13P-117</w:t>
      </w:r>
      <w:r w:rsidR="00C33B93">
        <w:rPr>
          <w:b/>
          <w:i/>
        </w:rPr>
        <w:t xml:space="preserve">-(7.1.2), 2017-06-30 </w:t>
      </w:r>
    </w:p>
    <w:p w:rsidR="00C33B93" w:rsidRPr="004D576F" w:rsidRDefault="00C33B93" w:rsidP="006E48AB">
      <w:pPr>
        <w:ind w:firstLine="709"/>
        <w:jc w:val="both"/>
      </w:pPr>
    </w:p>
    <w:p w:rsidR="007A511B" w:rsidRPr="004D576F" w:rsidRDefault="007A511B" w:rsidP="00247BC3">
      <w:pPr>
        <w:widowControl w:val="0"/>
        <w:ind w:firstLine="709"/>
        <w:jc w:val="both"/>
      </w:pPr>
    </w:p>
    <w:p w:rsidR="001C6E6D" w:rsidRDefault="00645A0E" w:rsidP="00436CCA">
      <w:pPr>
        <w:pStyle w:val="numeruotas"/>
        <w:numPr>
          <w:ilvl w:val="0"/>
          <w:numId w:val="0"/>
        </w:numPr>
        <w:jc w:val="center"/>
        <w:rPr>
          <w:b/>
        </w:rPr>
      </w:pPr>
      <w:r>
        <w:rPr>
          <w:b/>
        </w:rPr>
        <w:t xml:space="preserve">III. </w:t>
      </w:r>
      <w:r w:rsidR="008774B2">
        <w:rPr>
          <w:b/>
        </w:rPr>
        <w:t xml:space="preserve">SKYRIUS </w:t>
      </w:r>
    </w:p>
    <w:p w:rsidR="001C6E6D" w:rsidRDefault="001C6E6D" w:rsidP="00436CCA">
      <w:pPr>
        <w:pStyle w:val="numeruotas"/>
        <w:numPr>
          <w:ilvl w:val="0"/>
          <w:numId w:val="0"/>
        </w:numPr>
        <w:jc w:val="center"/>
        <w:rPr>
          <w:b/>
        </w:rPr>
      </w:pPr>
    </w:p>
    <w:p w:rsidR="00917111" w:rsidRPr="00917111" w:rsidRDefault="00645A0E" w:rsidP="00436CCA">
      <w:pPr>
        <w:pStyle w:val="numeruotas"/>
        <w:numPr>
          <w:ilvl w:val="0"/>
          <w:numId w:val="0"/>
        </w:numPr>
        <w:jc w:val="center"/>
        <w:rPr>
          <w:b/>
        </w:rPr>
      </w:pPr>
      <w:r>
        <w:rPr>
          <w:b/>
        </w:rPr>
        <w:t>SPRENDIMŲ</w:t>
      </w:r>
      <w:r w:rsidR="00696B5E">
        <w:rPr>
          <w:b/>
        </w:rPr>
        <w:t xml:space="preserve"> PRIĖMIMAS</w:t>
      </w:r>
    </w:p>
    <w:p w:rsidR="00917111" w:rsidRPr="00917111" w:rsidRDefault="00917111" w:rsidP="00917111">
      <w:pPr>
        <w:pStyle w:val="numeruotas"/>
        <w:numPr>
          <w:ilvl w:val="0"/>
          <w:numId w:val="0"/>
        </w:numPr>
      </w:pPr>
    </w:p>
    <w:p w:rsidR="0070288D" w:rsidRDefault="00195CB1" w:rsidP="0070288D">
      <w:pPr>
        <w:pStyle w:val="numeruotas"/>
        <w:numPr>
          <w:ilvl w:val="0"/>
          <w:numId w:val="0"/>
        </w:numPr>
        <w:ind w:firstLine="709"/>
      </w:pPr>
      <w:r>
        <w:t>1</w:t>
      </w:r>
      <w:r w:rsidR="001A1666">
        <w:t>6.</w:t>
      </w:r>
      <w:r w:rsidR="0070288D">
        <w:t xml:space="preserve"> Vadovaudamasi</w:t>
      </w:r>
      <w:r w:rsidR="00E049BC">
        <w:t xml:space="preserve"> Te</w:t>
      </w:r>
      <w:r w:rsidR="008774B2">
        <w:t>ismų įstatymu, šiuo Apraš</w:t>
      </w:r>
      <w:r w:rsidR="00E049BC">
        <w:t>u</w:t>
      </w:r>
      <w:r w:rsidR="0070288D">
        <w:t xml:space="preserve"> sprendimus dėl asmenų įrašymo į Registrą ir </w:t>
      </w:r>
      <w:r w:rsidR="00B1617A">
        <w:t>d</w:t>
      </w:r>
      <w:r w:rsidR="0070288D">
        <w:t>uomenų bazes</w:t>
      </w:r>
      <w:r w:rsidR="00F27938">
        <w:t xml:space="preserve"> bei</w:t>
      </w:r>
      <w:r w:rsidR="004E1855">
        <w:t xml:space="preserve"> išbraukimo iš </w:t>
      </w:r>
      <w:r w:rsidR="00F27938">
        <w:t>jų</w:t>
      </w:r>
      <w:r w:rsidR="0070288D">
        <w:t xml:space="preserve"> priima Nacionalinė teismų administracija. Sprendimas įforminamas Nacionalinės teismų administracijos direktoriaus įsakymu.</w:t>
      </w:r>
    </w:p>
    <w:p w:rsidR="00BF3C0E" w:rsidRDefault="00BF3C0E" w:rsidP="0070288D">
      <w:pPr>
        <w:pStyle w:val="numeruotas"/>
        <w:numPr>
          <w:ilvl w:val="0"/>
          <w:numId w:val="0"/>
        </w:numPr>
        <w:ind w:firstLine="709"/>
      </w:pPr>
      <w:r>
        <w:t>1</w:t>
      </w:r>
      <w:r w:rsidR="001A1666">
        <w:t>7.</w:t>
      </w:r>
      <w:r>
        <w:t xml:space="preserve"> Gavusi šio Aprašo </w:t>
      </w:r>
      <w:r w:rsidR="00674DF1">
        <w:t>5 ir 6 punktuose</w:t>
      </w:r>
      <w:r>
        <w:t xml:space="preserve"> nurodytus dokumentus</w:t>
      </w:r>
      <w:r w:rsidRPr="003C69DF">
        <w:t xml:space="preserve"> Nacionalinė teismų administracija per 5 darbo dienas</w:t>
      </w:r>
      <w:r>
        <w:t xml:space="preserve"> </w:t>
      </w:r>
      <w:r w:rsidRPr="003C69DF">
        <w:t>juos patikrina ir prieš priimdama sprendim</w:t>
      </w:r>
      <w:r>
        <w:t>ą:</w:t>
      </w:r>
    </w:p>
    <w:p w:rsidR="00367B40" w:rsidRDefault="009F5E08" w:rsidP="00367B40">
      <w:pPr>
        <w:ind w:firstLine="709"/>
        <w:jc w:val="both"/>
      </w:pPr>
      <w:r w:rsidRPr="002A4D13">
        <w:t>1</w:t>
      </w:r>
      <w:r w:rsidR="00AB3111">
        <w:t>7.</w:t>
      </w:r>
      <w:r w:rsidR="00367B40">
        <w:t xml:space="preserve">1. </w:t>
      </w:r>
      <w:r w:rsidR="00367B40">
        <w:rPr>
          <w:color w:val="000000"/>
        </w:rPr>
        <w:t>kreipiasi į Valstybės saugumo departamentą, pateikdama šio Aprašo 6.3 papunktyje nurodyto dokumento originalą, nepasilikdama jo kopijų, tam, kad būtų nustatyta, ar asmuo, siekiantis tapti teisėju, atitinka reikalavimus, būtinus išduodant leidimą dirbti ar susipažinti su įslaptinta informacija;</w:t>
      </w:r>
    </w:p>
    <w:p w:rsidR="00466687" w:rsidRDefault="00466687" w:rsidP="00466687">
      <w:pPr>
        <w:pStyle w:val="ListParagraph"/>
        <w:tabs>
          <w:tab w:val="left" w:pos="993"/>
          <w:tab w:val="left" w:pos="1134"/>
          <w:tab w:val="left" w:pos="1418"/>
        </w:tabs>
        <w:ind w:left="709"/>
        <w:jc w:val="both"/>
        <w:rPr>
          <w:b/>
          <w:i/>
        </w:rPr>
      </w:pPr>
      <w:r>
        <w:rPr>
          <w:b/>
          <w:i/>
        </w:rPr>
        <w:t>Papunkčio pakeitimai:</w:t>
      </w:r>
    </w:p>
    <w:p w:rsidR="00466687" w:rsidRPr="0038457C" w:rsidRDefault="003F5E53" w:rsidP="00466687">
      <w:pPr>
        <w:pStyle w:val="ListParagraph"/>
        <w:tabs>
          <w:tab w:val="left" w:pos="993"/>
          <w:tab w:val="left" w:pos="1134"/>
          <w:tab w:val="left" w:pos="1418"/>
        </w:tabs>
        <w:ind w:left="709"/>
        <w:jc w:val="both"/>
        <w:rPr>
          <w:lang w:eastAsia="lt-LT"/>
        </w:rPr>
      </w:pPr>
      <w:r>
        <w:rPr>
          <w:b/>
          <w:i/>
        </w:rPr>
        <w:t>Nr. 13P-117</w:t>
      </w:r>
      <w:r w:rsidR="00466687">
        <w:rPr>
          <w:b/>
          <w:i/>
        </w:rPr>
        <w:t xml:space="preserve"> -(7.1.2), 2017-06-30 </w:t>
      </w:r>
    </w:p>
    <w:p w:rsidR="00EE2425" w:rsidRPr="004D4364" w:rsidRDefault="009F5E08" w:rsidP="009F5E08">
      <w:pPr>
        <w:pStyle w:val="numeruotas"/>
        <w:numPr>
          <w:ilvl w:val="0"/>
          <w:numId w:val="0"/>
        </w:numPr>
        <w:ind w:firstLine="709"/>
      </w:pPr>
      <w:r w:rsidRPr="004D4364">
        <w:t>1</w:t>
      </w:r>
      <w:r w:rsidR="004D4364" w:rsidRPr="004D4364">
        <w:t>7</w:t>
      </w:r>
      <w:r w:rsidRPr="004D4364">
        <w:t>.2. kreipiasi į</w:t>
      </w:r>
      <w:r w:rsidR="00DA704B" w:rsidRPr="004D4364">
        <w:t xml:space="preserve"> </w:t>
      </w:r>
      <w:r w:rsidR="00EE2425" w:rsidRPr="004D4364">
        <w:t>kompetentingas</w:t>
      </w:r>
      <w:r w:rsidRPr="004D4364">
        <w:t xml:space="preserve"> valstybės ar savivaldybių institucijas, įstaigas, įmones, organizacijas ir (ar) registrus prašydama pateikti duomenis apie tai, ar nėra Teismų įstatymo 52 straipsn</w:t>
      </w:r>
      <w:r w:rsidR="007D418E" w:rsidRPr="004D4364">
        <w:t>yje</w:t>
      </w:r>
      <w:r w:rsidRPr="004D4364">
        <w:t xml:space="preserve"> </w:t>
      </w:r>
      <w:r w:rsidR="00B1617A" w:rsidRPr="004D4364">
        <w:t>nurodytų aplinkybių</w:t>
      </w:r>
      <w:r w:rsidR="00132529" w:rsidRPr="004D4364">
        <w:t xml:space="preserve">, dėl kurių </w:t>
      </w:r>
      <w:r w:rsidR="003435F7" w:rsidRPr="004D4364">
        <w:t>asmuo</w:t>
      </w:r>
      <w:r w:rsidR="00EA4203">
        <w:t>,</w:t>
      </w:r>
      <w:r w:rsidR="003435F7" w:rsidRPr="004D4364">
        <w:t xml:space="preserve"> siekiantis tapti teisėju</w:t>
      </w:r>
      <w:r w:rsidR="00EA4203">
        <w:t>,</w:t>
      </w:r>
      <w:r w:rsidR="003435F7" w:rsidRPr="004D4364">
        <w:t xml:space="preserve"> </w:t>
      </w:r>
      <w:r w:rsidR="00132529" w:rsidRPr="004D4364">
        <w:t>negali būti laikomas nepriekaištingos reputacijos ir skiriamas teisėju</w:t>
      </w:r>
      <w:r w:rsidR="00B1617A" w:rsidRPr="004D4364">
        <w:t>;</w:t>
      </w:r>
    </w:p>
    <w:p w:rsidR="008D7BE9" w:rsidRDefault="009F5E08" w:rsidP="008D7BE9">
      <w:pPr>
        <w:pStyle w:val="numeruotas"/>
        <w:numPr>
          <w:ilvl w:val="0"/>
          <w:numId w:val="0"/>
        </w:numPr>
        <w:ind w:firstLine="709"/>
      </w:pPr>
      <w:r w:rsidRPr="002A4D13">
        <w:t>1</w:t>
      </w:r>
      <w:r w:rsidR="004D4364">
        <w:t>7</w:t>
      </w:r>
      <w:r w:rsidRPr="002A4D13">
        <w:t>.3.</w:t>
      </w:r>
      <w:r w:rsidR="00EE2425">
        <w:t xml:space="preserve"> </w:t>
      </w:r>
      <w:r w:rsidR="008D7BE9">
        <w:t xml:space="preserve">atsižvelgusi į </w:t>
      </w:r>
      <w:r w:rsidR="008D7BE9" w:rsidRPr="002A4D13">
        <w:t>pateiktus dokumentus</w:t>
      </w:r>
      <w:r w:rsidR="008D7BE9">
        <w:t xml:space="preserve"> ir Nacionalinės teismų administracijos turimus duomenis</w:t>
      </w:r>
      <w:r w:rsidR="008D7BE9" w:rsidRPr="002A4D13">
        <w:t xml:space="preserve"> </w:t>
      </w:r>
      <w:r w:rsidR="008D7BE9">
        <w:t xml:space="preserve">nustato, </w:t>
      </w:r>
      <w:r w:rsidR="008D7BE9" w:rsidRPr="002A4D13">
        <w:t xml:space="preserve">ar asmuo turi </w:t>
      </w:r>
      <w:r w:rsidR="008D7BE9">
        <w:t xml:space="preserve">Teismų įstatyme paskyrimui ar </w:t>
      </w:r>
      <w:r w:rsidR="008D7BE9" w:rsidRPr="005E4482">
        <w:t xml:space="preserve">perkėlimui į asmens nurodytą teismą, </w:t>
      </w:r>
      <w:r w:rsidR="008D7BE9" w:rsidRPr="00B205AA">
        <w:t>kai  teismas sudarytas iš teismo rūmų – į teismo rūmus, nustatytą</w:t>
      </w:r>
      <w:r w:rsidR="008D7BE9">
        <w:t xml:space="preserve"> būtiną </w:t>
      </w:r>
      <w:r w:rsidR="008D7BE9" w:rsidRPr="002A4D13">
        <w:t>teisėjo</w:t>
      </w:r>
      <w:r w:rsidR="008D7BE9">
        <w:t xml:space="preserve"> arba (ir) </w:t>
      </w:r>
      <w:r w:rsidR="008D7BE9" w:rsidRPr="002A4D13">
        <w:t>teisinio pedagogi</w:t>
      </w:r>
      <w:r w:rsidR="008D7BE9">
        <w:t>nio darbo stažą. Kilus abejonių</w:t>
      </w:r>
      <w:r w:rsidR="008D7BE9" w:rsidRPr="002A4D13">
        <w:t xml:space="preserve"> dėl teisinio darbo stažo, Nacionalinė teismų administracija siūlo asmeniui kreiptis į teisingumo ministro sudarytą Teisinio darbo stažo pripažinimo komisiją</w:t>
      </w:r>
      <w:r w:rsidR="008D7BE9">
        <w:t>;</w:t>
      </w:r>
    </w:p>
    <w:p w:rsidR="00367B40" w:rsidRDefault="00367B40" w:rsidP="00367B40">
      <w:pPr>
        <w:pStyle w:val="ListParagraph"/>
        <w:tabs>
          <w:tab w:val="left" w:pos="993"/>
          <w:tab w:val="left" w:pos="1134"/>
          <w:tab w:val="left" w:pos="1418"/>
        </w:tabs>
        <w:ind w:left="709"/>
        <w:jc w:val="both"/>
        <w:rPr>
          <w:b/>
          <w:i/>
        </w:rPr>
      </w:pPr>
      <w:r>
        <w:rPr>
          <w:b/>
          <w:i/>
        </w:rPr>
        <w:t>Papunkčio pakeitimai:</w:t>
      </w:r>
    </w:p>
    <w:p w:rsidR="00367B40" w:rsidRPr="0038457C" w:rsidRDefault="003F5E53" w:rsidP="00367B40">
      <w:pPr>
        <w:pStyle w:val="ListParagraph"/>
        <w:tabs>
          <w:tab w:val="left" w:pos="993"/>
          <w:tab w:val="left" w:pos="1134"/>
          <w:tab w:val="left" w:pos="1418"/>
        </w:tabs>
        <w:ind w:left="709"/>
        <w:jc w:val="both"/>
        <w:rPr>
          <w:lang w:eastAsia="lt-LT"/>
        </w:rPr>
      </w:pPr>
      <w:r>
        <w:rPr>
          <w:b/>
          <w:i/>
        </w:rPr>
        <w:lastRenderedPageBreak/>
        <w:t>Nr. 13P-117</w:t>
      </w:r>
      <w:r w:rsidR="00367B40">
        <w:rPr>
          <w:b/>
          <w:i/>
        </w:rPr>
        <w:t xml:space="preserve">-(7.1.2), 2017-06-30 </w:t>
      </w:r>
    </w:p>
    <w:p w:rsidR="009F5E08" w:rsidRDefault="00F63529" w:rsidP="00241731">
      <w:pPr>
        <w:pStyle w:val="numeruotas"/>
        <w:numPr>
          <w:ilvl w:val="0"/>
          <w:numId w:val="0"/>
        </w:numPr>
        <w:ind w:firstLine="709"/>
      </w:pPr>
      <w:r>
        <w:t>1</w:t>
      </w:r>
      <w:r w:rsidR="004D4364">
        <w:t>7</w:t>
      </w:r>
      <w:r w:rsidR="00524752">
        <w:t xml:space="preserve">.4. </w:t>
      </w:r>
      <w:r w:rsidR="00132529">
        <w:t>kreipiasi į</w:t>
      </w:r>
      <w:r w:rsidR="00132529" w:rsidRPr="00DF129A">
        <w:t xml:space="preserve"> </w:t>
      </w:r>
      <w:r w:rsidR="009F5E08" w:rsidRPr="00DF129A">
        <w:t>esam</w:t>
      </w:r>
      <w:r w:rsidR="00132529">
        <w:t>as</w:t>
      </w:r>
      <w:r w:rsidR="009F5E08" w:rsidRPr="00DF129A">
        <w:t xml:space="preserve"> </w:t>
      </w:r>
      <w:r w:rsidR="00132529">
        <w:t>i</w:t>
      </w:r>
      <w:r w:rsidR="009F5E08" w:rsidRPr="00DF129A">
        <w:t>r buvusi</w:t>
      </w:r>
      <w:r w:rsidR="00132529">
        <w:t>as</w:t>
      </w:r>
      <w:r w:rsidR="009F5E08" w:rsidRPr="00DF129A">
        <w:t xml:space="preserve"> asmens darbovie</w:t>
      </w:r>
      <w:r w:rsidR="00132529">
        <w:t>tes</w:t>
      </w:r>
      <w:r w:rsidR="009F5E08" w:rsidRPr="00DF129A">
        <w:t xml:space="preserve"> bei atitinkamos teisininko profesijos savivaldos institucij</w:t>
      </w:r>
      <w:r w:rsidR="00132529">
        <w:t>a</w:t>
      </w:r>
      <w:r w:rsidR="009F5E08" w:rsidRPr="00DF129A">
        <w:t>s</w:t>
      </w:r>
      <w:r w:rsidR="00D657D7" w:rsidRPr="00DF129A">
        <w:t xml:space="preserve"> </w:t>
      </w:r>
      <w:r w:rsidR="003435F7">
        <w:t xml:space="preserve">su prašymu pateikti informaciją </w:t>
      </w:r>
      <w:r w:rsidR="00D657D7" w:rsidRPr="00DF129A">
        <w:t>apie</w:t>
      </w:r>
      <w:r w:rsidR="009F5E08" w:rsidRPr="00DF129A">
        <w:t xml:space="preserve"> teisėjų karjeros siekiančių asmenų profesinę veiklą, asmenines ir dalykines savybes, bendruosius gebėjimus, privalumus</w:t>
      </w:r>
      <w:r w:rsidR="00D657D7" w:rsidRPr="00DF129A">
        <w:t>.</w:t>
      </w:r>
      <w:r w:rsidR="00D657D7" w:rsidRPr="002A4D13">
        <w:t xml:space="preserve"> </w:t>
      </w:r>
    </w:p>
    <w:p w:rsidR="00F165D4" w:rsidRDefault="00F165D4" w:rsidP="00F165D4">
      <w:pPr>
        <w:pStyle w:val="numeruotas"/>
        <w:numPr>
          <w:ilvl w:val="0"/>
          <w:numId w:val="0"/>
        </w:numPr>
        <w:ind w:firstLine="709"/>
      </w:pPr>
      <w:r>
        <w:t>1</w:t>
      </w:r>
      <w:r w:rsidR="004D4364">
        <w:t>8</w:t>
      </w:r>
      <w:r>
        <w:t xml:space="preserve">. </w:t>
      </w:r>
      <w:r w:rsidRPr="00917111">
        <w:t xml:space="preserve">Sprendimas įrašyti ar atsisakyti įrašyti į Registrą </w:t>
      </w:r>
      <w:r w:rsidR="00B1617A">
        <w:t>ar d</w:t>
      </w:r>
      <w:r>
        <w:t xml:space="preserve">uomenų bazes </w:t>
      </w:r>
      <w:r w:rsidRPr="00917111">
        <w:t xml:space="preserve">turi būti priimtas per 5 darbo dienas nuo prašymo gavimo Nacionalinėje teismų administracijoje dienos, kai prašymą pateikia teisėjas, </w:t>
      </w:r>
      <w:r w:rsidRPr="00645A0E">
        <w:t>ir per 45 darbo dienas</w:t>
      </w:r>
      <w:r w:rsidRPr="00917111">
        <w:t xml:space="preserve"> nuo prašymo gavimo Nacionalinėje teismų administracijoje dienos, kai prašymą pateikia </w:t>
      </w:r>
      <w:r w:rsidR="003435F7">
        <w:t>asmuo</w:t>
      </w:r>
      <w:r w:rsidR="00EA4203">
        <w:t>,</w:t>
      </w:r>
      <w:r w:rsidR="003435F7" w:rsidRPr="00793CE7">
        <w:t xml:space="preserve"> siekian</w:t>
      </w:r>
      <w:r w:rsidR="003435F7">
        <w:t>tis</w:t>
      </w:r>
      <w:r w:rsidR="003435F7" w:rsidRPr="00793CE7">
        <w:t xml:space="preserve"> tapti teisėj</w:t>
      </w:r>
      <w:r w:rsidR="003435F7">
        <w:t>u</w:t>
      </w:r>
      <w:r w:rsidR="00A21DFF">
        <w:t>.</w:t>
      </w:r>
      <w:r w:rsidR="003435F7">
        <w:t xml:space="preserve"> </w:t>
      </w:r>
      <w:r w:rsidRPr="00917111">
        <w:t xml:space="preserve"> </w:t>
      </w:r>
    </w:p>
    <w:p w:rsidR="005054E0" w:rsidRDefault="00241731" w:rsidP="005054E0">
      <w:pPr>
        <w:pStyle w:val="numeruotas"/>
        <w:numPr>
          <w:ilvl w:val="0"/>
          <w:numId w:val="0"/>
        </w:numPr>
        <w:ind w:firstLine="709"/>
      </w:pPr>
      <w:r w:rsidRPr="00FF28A9">
        <w:t>1</w:t>
      </w:r>
      <w:r w:rsidR="00140BAC">
        <w:t>9</w:t>
      </w:r>
      <w:r w:rsidRPr="00FF28A9">
        <w:t xml:space="preserve">. </w:t>
      </w:r>
      <w:r w:rsidR="00917111" w:rsidRPr="00FF28A9">
        <w:t>Jei</w:t>
      </w:r>
      <w:r w:rsidR="00E86709">
        <w:t xml:space="preserve"> </w:t>
      </w:r>
      <w:r w:rsidR="00917111" w:rsidRPr="00FF28A9">
        <w:t>Naciona</w:t>
      </w:r>
      <w:r w:rsidR="00704551">
        <w:t>linė teismų administracija per</w:t>
      </w:r>
      <w:r w:rsidR="003435F7" w:rsidRPr="003435F7">
        <w:t xml:space="preserve"> </w:t>
      </w:r>
      <w:r w:rsidR="003435F7">
        <w:t>šio Aprašo</w:t>
      </w:r>
      <w:r w:rsidR="00704551">
        <w:t xml:space="preserve"> 1</w:t>
      </w:r>
      <w:r w:rsidR="00140BAC">
        <w:t>8</w:t>
      </w:r>
      <w:r w:rsidR="00917111" w:rsidRPr="00FF28A9">
        <w:t xml:space="preserve"> punkte nurody</w:t>
      </w:r>
      <w:r w:rsidR="00E049BC">
        <w:t>t</w:t>
      </w:r>
      <w:r w:rsidR="008774B2">
        <w:t xml:space="preserve">ą terminą negauna atsakymų iš </w:t>
      </w:r>
      <w:r w:rsidR="00317FA6">
        <w:t>šio Aprašo 1</w:t>
      </w:r>
      <w:r w:rsidR="003435F7">
        <w:t>7</w:t>
      </w:r>
      <w:r w:rsidR="00317FA6">
        <w:t xml:space="preserve"> punkte</w:t>
      </w:r>
      <w:r w:rsidR="008774B2">
        <w:t xml:space="preserve"> nurodytų subjektų</w:t>
      </w:r>
      <w:r w:rsidR="00E86709">
        <w:t xml:space="preserve">, tai sprendimas turi būti priimtas </w:t>
      </w:r>
      <w:r w:rsidR="00D60182">
        <w:br/>
      </w:r>
      <w:r w:rsidR="00917111" w:rsidRPr="00FF28A9">
        <w:t xml:space="preserve">per 5 darbo dienas nuo </w:t>
      </w:r>
      <w:r w:rsidR="00317FA6">
        <w:t>šių</w:t>
      </w:r>
      <w:r w:rsidR="00317FA6" w:rsidRPr="00FF28A9">
        <w:t xml:space="preserve"> </w:t>
      </w:r>
      <w:r w:rsidR="00917111" w:rsidRPr="00FF28A9">
        <w:t>atsakymų</w:t>
      </w:r>
      <w:r w:rsidR="002274C4" w:rsidRPr="00FF28A9">
        <w:t xml:space="preserve"> </w:t>
      </w:r>
      <w:r w:rsidR="00917111" w:rsidRPr="00FF28A9">
        <w:t>gavimo dienos</w:t>
      </w:r>
      <w:r w:rsidR="00DB16EE" w:rsidRPr="00FF28A9">
        <w:t>.</w:t>
      </w:r>
    </w:p>
    <w:p w:rsidR="005054E0" w:rsidRDefault="00140BAC" w:rsidP="005054E0">
      <w:pPr>
        <w:pStyle w:val="numeruotas"/>
        <w:numPr>
          <w:ilvl w:val="0"/>
          <w:numId w:val="0"/>
        </w:numPr>
        <w:ind w:firstLine="709"/>
      </w:pPr>
      <w:r>
        <w:t>20</w:t>
      </w:r>
      <w:r w:rsidR="008774B2">
        <w:t xml:space="preserve">. </w:t>
      </w:r>
      <w:r w:rsidR="005054E0">
        <w:t>Nacionalinė teismų administracija priima sprendimą įrašyti asmenį, siekiantį tapti teisėju, į Registrą, kai pateikti dokumentai ir gauti duomenys patvirtina, kad asmuo, siekiantis tapti teisėju, atitinka Teismų įstatyme teisėjui ir aukštesnės pakopos teismo teisėjui nustatytus reikalavimus, jis yra užpildęs privačių interesų deklaraciją, o Valstybės saugumo departamentas yra pateikęs išvadą, kad asmuo atitinka reikalavimus, būtinus išduodant</w:t>
      </w:r>
      <w:r w:rsidR="005054E0" w:rsidRPr="00B205AA">
        <w:t xml:space="preserve">  </w:t>
      </w:r>
      <w:r w:rsidR="005054E0">
        <w:t>leidimą dirbti ar susipažinti su įslaptinta informacija.</w:t>
      </w:r>
    </w:p>
    <w:p w:rsidR="005054E0" w:rsidRDefault="005054E0" w:rsidP="005054E0">
      <w:pPr>
        <w:pStyle w:val="ListParagraph"/>
        <w:tabs>
          <w:tab w:val="left" w:pos="993"/>
          <w:tab w:val="left" w:pos="1134"/>
          <w:tab w:val="left" w:pos="1418"/>
        </w:tabs>
        <w:ind w:left="709"/>
        <w:jc w:val="both"/>
        <w:rPr>
          <w:b/>
          <w:i/>
        </w:rPr>
      </w:pPr>
      <w:r>
        <w:rPr>
          <w:b/>
          <w:i/>
        </w:rPr>
        <w:t>Papunkčio pakeitimai:</w:t>
      </w:r>
    </w:p>
    <w:p w:rsidR="005054E0" w:rsidRPr="0038457C" w:rsidRDefault="003F5E53" w:rsidP="005054E0">
      <w:pPr>
        <w:pStyle w:val="ListParagraph"/>
        <w:tabs>
          <w:tab w:val="left" w:pos="993"/>
          <w:tab w:val="left" w:pos="1134"/>
          <w:tab w:val="left" w:pos="1418"/>
        </w:tabs>
        <w:ind w:left="709"/>
        <w:jc w:val="both"/>
        <w:rPr>
          <w:lang w:eastAsia="lt-LT"/>
        </w:rPr>
      </w:pPr>
      <w:r>
        <w:rPr>
          <w:b/>
          <w:i/>
        </w:rPr>
        <w:t>Nr. 13P-117</w:t>
      </w:r>
      <w:r w:rsidR="005054E0">
        <w:rPr>
          <w:b/>
          <w:i/>
        </w:rPr>
        <w:t xml:space="preserve">-(7.1.2), 2017-06-30 </w:t>
      </w:r>
    </w:p>
    <w:p w:rsidR="00DB10F0" w:rsidRDefault="00140BAC" w:rsidP="00140BAC">
      <w:pPr>
        <w:widowControl w:val="0"/>
        <w:ind w:firstLine="709"/>
        <w:jc w:val="both"/>
      </w:pPr>
      <w:r>
        <w:t>21</w:t>
      </w:r>
      <w:r w:rsidR="00B76C21" w:rsidRPr="00B76C21">
        <w:t xml:space="preserve">. </w:t>
      </w:r>
      <w:r w:rsidR="00DB10F0" w:rsidRPr="00B76C21">
        <w:t>Nacionalinė teismų administracija priima sprend</w:t>
      </w:r>
      <w:r w:rsidR="00DB10F0">
        <w:t>imą įrašyti teisėją į Registrą a</w:t>
      </w:r>
      <w:r w:rsidR="00DB10F0" w:rsidRPr="00B76C21">
        <w:t xml:space="preserve">r atitinkamą </w:t>
      </w:r>
      <w:r w:rsidR="00DB10F0">
        <w:t>d</w:t>
      </w:r>
      <w:r w:rsidR="00DB10F0" w:rsidRPr="00B76C21">
        <w:t xml:space="preserve">uomenų bazę, </w:t>
      </w:r>
      <w:r w:rsidR="00DB10F0" w:rsidRPr="0038457C">
        <w:t>kai pateikti dokumentai ir gauti duomenys patvirtina</w:t>
      </w:r>
      <w:r w:rsidR="00DB10F0" w:rsidRPr="00B76C21">
        <w:t xml:space="preserve">, kad teisėjas atitinka </w:t>
      </w:r>
      <w:r w:rsidR="00DB10F0">
        <w:t>Teismų įstatyme paskyrimui ar perkėlimui į teisėjo nurodytą teismą</w:t>
      </w:r>
      <w:r w:rsidR="00DB10F0" w:rsidRPr="00B205AA">
        <w:t xml:space="preserve">, kai teismas sudarytas iš teismo rūmų – į teismo rūmus, </w:t>
      </w:r>
      <w:r w:rsidR="00DB10F0">
        <w:t>nustatytus reikalavimus.</w:t>
      </w:r>
    </w:p>
    <w:p w:rsidR="00FD0AB7" w:rsidRDefault="00FD0AB7" w:rsidP="00FD0AB7">
      <w:pPr>
        <w:pStyle w:val="ListParagraph"/>
        <w:tabs>
          <w:tab w:val="left" w:pos="993"/>
          <w:tab w:val="left" w:pos="1134"/>
          <w:tab w:val="left" w:pos="1418"/>
        </w:tabs>
        <w:ind w:left="709"/>
        <w:jc w:val="both"/>
        <w:rPr>
          <w:b/>
          <w:i/>
        </w:rPr>
      </w:pPr>
      <w:r>
        <w:rPr>
          <w:b/>
          <w:i/>
        </w:rPr>
        <w:t>P</w:t>
      </w:r>
      <w:r w:rsidR="006F284B">
        <w:rPr>
          <w:b/>
          <w:i/>
        </w:rPr>
        <w:t xml:space="preserve">unkto </w:t>
      </w:r>
      <w:r>
        <w:rPr>
          <w:b/>
          <w:i/>
        </w:rPr>
        <w:t xml:space="preserve"> pakeitimai:</w:t>
      </w:r>
    </w:p>
    <w:p w:rsidR="00FD0AB7" w:rsidRDefault="003F5E53" w:rsidP="00FD0AB7">
      <w:pPr>
        <w:pStyle w:val="ListParagraph"/>
        <w:tabs>
          <w:tab w:val="left" w:pos="993"/>
          <w:tab w:val="left" w:pos="1134"/>
          <w:tab w:val="left" w:pos="1418"/>
        </w:tabs>
        <w:ind w:left="709"/>
        <w:jc w:val="both"/>
        <w:rPr>
          <w:lang w:eastAsia="lt-LT"/>
        </w:rPr>
      </w:pPr>
      <w:r>
        <w:rPr>
          <w:b/>
          <w:i/>
        </w:rPr>
        <w:t>Nr. 13P-117</w:t>
      </w:r>
      <w:r w:rsidR="00FD0AB7">
        <w:rPr>
          <w:b/>
          <w:i/>
        </w:rPr>
        <w:t xml:space="preserve">-(7.1.2), 2017-06-30 </w:t>
      </w:r>
    </w:p>
    <w:p w:rsidR="00B76C21" w:rsidRPr="00E31784" w:rsidRDefault="00140BAC" w:rsidP="00B76C21">
      <w:pPr>
        <w:pStyle w:val="numeruotas"/>
        <w:numPr>
          <w:ilvl w:val="0"/>
          <w:numId w:val="0"/>
        </w:numPr>
        <w:ind w:firstLine="709"/>
      </w:pPr>
      <w:r>
        <w:t>22.</w:t>
      </w:r>
      <w:r w:rsidR="00B76C21" w:rsidRPr="00E31784">
        <w:t xml:space="preserve"> Nacionalinė teismų administracija </w:t>
      </w:r>
      <w:r w:rsidR="00E31784" w:rsidRPr="00E31784">
        <w:t>priima sprendimą atsisakyti įrašyti</w:t>
      </w:r>
      <w:r w:rsidR="005577D8">
        <w:t xml:space="preserve"> asmenį</w:t>
      </w:r>
      <w:r w:rsidR="00E31784" w:rsidRPr="00E31784">
        <w:t xml:space="preserve"> į Registrą</w:t>
      </w:r>
      <w:r>
        <w:t xml:space="preserve">, o teisėjus į </w:t>
      </w:r>
      <w:r w:rsidR="00E31784" w:rsidRPr="00E31784">
        <w:t xml:space="preserve">atitinkamas </w:t>
      </w:r>
      <w:r w:rsidR="00B1617A">
        <w:t>d</w:t>
      </w:r>
      <w:r w:rsidR="00E31784" w:rsidRPr="00E31784">
        <w:t>uomenų bazes, kai:</w:t>
      </w:r>
    </w:p>
    <w:p w:rsidR="00B76C21" w:rsidRDefault="00140BAC" w:rsidP="00B76C21">
      <w:pPr>
        <w:pStyle w:val="numeruotas"/>
        <w:numPr>
          <w:ilvl w:val="0"/>
          <w:numId w:val="0"/>
        </w:numPr>
        <w:ind w:firstLine="709"/>
      </w:pPr>
      <w:r>
        <w:t>22</w:t>
      </w:r>
      <w:r w:rsidR="00E31784" w:rsidRPr="00E31784">
        <w:t>.1.</w:t>
      </w:r>
      <w:r w:rsidR="00B76C21" w:rsidRPr="00E31784">
        <w:t xml:space="preserve"> </w:t>
      </w:r>
      <w:r w:rsidR="00C230E9" w:rsidRPr="00E31784">
        <w:t xml:space="preserve">pateikti dokumentai </w:t>
      </w:r>
      <w:r w:rsidR="00C230E9">
        <w:t xml:space="preserve">ir gauti duomenys </w:t>
      </w:r>
      <w:r w:rsidR="00C230E9" w:rsidRPr="00E31784">
        <w:t xml:space="preserve">nepatvirtina, kad </w:t>
      </w:r>
      <w:r w:rsidR="00C230E9">
        <w:t>teisėjas ar</w:t>
      </w:r>
      <w:r w:rsidR="00C230E9" w:rsidRPr="005577D8">
        <w:t xml:space="preserve"> </w:t>
      </w:r>
      <w:r w:rsidR="00C230E9">
        <w:t>asmuo,</w:t>
      </w:r>
      <w:r w:rsidR="00C230E9" w:rsidRPr="00793CE7">
        <w:t xml:space="preserve"> siekian</w:t>
      </w:r>
      <w:r w:rsidR="00C230E9">
        <w:t>tis</w:t>
      </w:r>
      <w:r w:rsidR="00C230E9" w:rsidRPr="00793CE7">
        <w:t xml:space="preserve"> tapti teisėj</w:t>
      </w:r>
      <w:r w:rsidR="00C230E9">
        <w:t xml:space="preserve">u, </w:t>
      </w:r>
      <w:r w:rsidR="00C230E9" w:rsidRPr="00E31784">
        <w:t>atitinka Teismų įstatym</w:t>
      </w:r>
      <w:r w:rsidR="00C230E9">
        <w:t>e</w:t>
      </w:r>
      <w:r w:rsidR="00C230E9" w:rsidRPr="00E31784">
        <w:t xml:space="preserve"> </w:t>
      </w:r>
      <w:r w:rsidR="00C230E9">
        <w:t>paskyrimui ar perkėlimui į jo nurodytą teismą</w:t>
      </w:r>
      <w:r w:rsidR="00C230E9" w:rsidRPr="00F90C9B">
        <w:t>, kai teismas sudarytas iš teismo rūmų – į teismo rūmus,</w:t>
      </w:r>
      <w:r w:rsidR="00C230E9">
        <w:t xml:space="preserve"> </w:t>
      </w:r>
      <w:r w:rsidR="00C230E9" w:rsidRPr="00E31784">
        <w:t>nustatytus reikalavimus</w:t>
      </w:r>
      <w:r w:rsidR="00C230E9">
        <w:t>;</w:t>
      </w:r>
    </w:p>
    <w:p w:rsidR="00C230E9" w:rsidRDefault="00C230E9" w:rsidP="00C230E9">
      <w:pPr>
        <w:pStyle w:val="ListParagraph"/>
        <w:tabs>
          <w:tab w:val="left" w:pos="993"/>
          <w:tab w:val="left" w:pos="1134"/>
          <w:tab w:val="left" w:pos="1418"/>
        </w:tabs>
        <w:ind w:left="709"/>
        <w:jc w:val="both"/>
        <w:rPr>
          <w:b/>
          <w:i/>
        </w:rPr>
      </w:pPr>
      <w:r>
        <w:rPr>
          <w:b/>
          <w:i/>
        </w:rPr>
        <w:t>Papunkčio pakeitimai:</w:t>
      </w:r>
    </w:p>
    <w:p w:rsidR="00C230E9" w:rsidRPr="0038457C" w:rsidRDefault="003F5E53" w:rsidP="00C230E9">
      <w:pPr>
        <w:pStyle w:val="ListParagraph"/>
        <w:tabs>
          <w:tab w:val="left" w:pos="993"/>
          <w:tab w:val="left" w:pos="1134"/>
          <w:tab w:val="left" w:pos="1418"/>
        </w:tabs>
        <w:ind w:left="709"/>
        <w:jc w:val="both"/>
        <w:rPr>
          <w:lang w:eastAsia="lt-LT"/>
        </w:rPr>
      </w:pPr>
      <w:r>
        <w:rPr>
          <w:b/>
          <w:i/>
        </w:rPr>
        <w:t>Nr. 13P-117</w:t>
      </w:r>
      <w:r w:rsidR="00C230E9">
        <w:rPr>
          <w:b/>
          <w:i/>
        </w:rPr>
        <w:t xml:space="preserve">-(7.1.2), 2017-06-30 </w:t>
      </w:r>
    </w:p>
    <w:p w:rsidR="00E31784" w:rsidRDefault="00140BAC" w:rsidP="00B76C21">
      <w:pPr>
        <w:pStyle w:val="numeruotas"/>
        <w:numPr>
          <w:ilvl w:val="0"/>
          <w:numId w:val="0"/>
        </w:numPr>
        <w:ind w:firstLine="709"/>
      </w:pPr>
      <w:r>
        <w:t>22</w:t>
      </w:r>
      <w:r w:rsidR="00E31784" w:rsidRPr="00E31784">
        <w:t xml:space="preserve">.2. </w:t>
      </w:r>
      <w:r w:rsidR="00415E7F">
        <w:t>Valstybės saugumo departamentas pateikia išvadą, kad asmuo, siekiantis tapti teisėju, neatitinka reikalavimų, būtinų išduodant leidimą dirbti ar susipažinti su įslaptinta informacija</w:t>
      </w:r>
      <w:r w:rsidR="00D1114B">
        <w:t>.</w:t>
      </w:r>
    </w:p>
    <w:p w:rsidR="00415E7F" w:rsidRDefault="00415E7F" w:rsidP="00415E7F">
      <w:pPr>
        <w:pStyle w:val="ListParagraph"/>
        <w:tabs>
          <w:tab w:val="left" w:pos="993"/>
          <w:tab w:val="left" w:pos="1134"/>
          <w:tab w:val="left" w:pos="1418"/>
        </w:tabs>
        <w:ind w:left="709"/>
        <w:jc w:val="both"/>
        <w:rPr>
          <w:b/>
          <w:i/>
        </w:rPr>
      </w:pPr>
      <w:r>
        <w:rPr>
          <w:b/>
          <w:i/>
        </w:rPr>
        <w:t>Papunkčio pakeitimai:</w:t>
      </w:r>
    </w:p>
    <w:p w:rsidR="00415E7F" w:rsidRDefault="003F5E53" w:rsidP="00415E7F">
      <w:pPr>
        <w:pStyle w:val="ListParagraph"/>
        <w:tabs>
          <w:tab w:val="left" w:pos="993"/>
          <w:tab w:val="left" w:pos="1134"/>
          <w:tab w:val="left" w:pos="1418"/>
        </w:tabs>
        <w:ind w:left="709"/>
        <w:jc w:val="both"/>
        <w:rPr>
          <w:lang w:eastAsia="lt-LT"/>
        </w:rPr>
      </w:pPr>
      <w:r>
        <w:rPr>
          <w:b/>
          <w:i/>
        </w:rPr>
        <w:t>Nr. 13P-117</w:t>
      </w:r>
      <w:r w:rsidR="00415E7F">
        <w:rPr>
          <w:b/>
          <w:i/>
        </w:rPr>
        <w:t xml:space="preserve">-(7.1.2), 2017-06-30 </w:t>
      </w:r>
    </w:p>
    <w:p w:rsidR="00917111" w:rsidRPr="00917111" w:rsidRDefault="00140BAC" w:rsidP="005D6FEF">
      <w:pPr>
        <w:pStyle w:val="numeruotas"/>
        <w:numPr>
          <w:ilvl w:val="0"/>
          <w:numId w:val="0"/>
        </w:numPr>
        <w:ind w:firstLine="709"/>
      </w:pPr>
      <w:r>
        <w:t>23</w:t>
      </w:r>
      <w:r w:rsidR="005D6FEF">
        <w:t xml:space="preserve">. </w:t>
      </w:r>
      <w:r w:rsidR="004E1855" w:rsidRPr="00E31784">
        <w:t>Nacionalinė teismų administracija priima sprendimą i</w:t>
      </w:r>
      <w:r w:rsidR="004E1855">
        <w:t xml:space="preserve">šbraukti </w:t>
      </w:r>
      <w:r w:rsidR="00F27938">
        <w:t>asmenį</w:t>
      </w:r>
      <w:r w:rsidR="00EA4203">
        <w:t>, siekianti tapti teisėju,</w:t>
      </w:r>
      <w:r w:rsidR="00F27938">
        <w:t xml:space="preserve"> </w:t>
      </w:r>
      <w:r>
        <w:t xml:space="preserve">ar teisėją </w:t>
      </w:r>
      <w:r w:rsidR="004E1855">
        <w:t>iš Registro</w:t>
      </w:r>
      <w:r w:rsidR="00EA4203">
        <w:t>:</w:t>
      </w:r>
      <w:r w:rsidR="00917111" w:rsidRPr="00917111">
        <w:t xml:space="preserve"> </w:t>
      </w:r>
    </w:p>
    <w:p w:rsidR="00917111" w:rsidRDefault="00235B7E" w:rsidP="00F27938">
      <w:pPr>
        <w:widowControl w:val="0"/>
        <w:ind w:firstLine="709"/>
        <w:jc w:val="both"/>
        <w:rPr>
          <w:color w:val="000000"/>
        </w:rPr>
      </w:pPr>
      <w:r>
        <w:rPr>
          <w:color w:val="000000"/>
        </w:rPr>
        <w:t>23</w:t>
      </w:r>
      <w:r w:rsidR="00917111" w:rsidRPr="00917111">
        <w:rPr>
          <w:color w:val="000000"/>
        </w:rPr>
        <w:t>.1.</w:t>
      </w:r>
      <w:r w:rsidR="007965BF">
        <w:rPr>
          <w:color w:val="000000"/>
        </w:rPr>
        <w:t xml:space="preserve"> </w:t>
      </w:r>
      <w:r w:rsidR="005577D8">
        <w:rPr>
          <w:color w:val="000000"/>
        </w:rPr>
        <w:t xml:space="preserve">teisėjui ar </w:t>
      </w:r>
      <w:r w:rsidR="005577D8">
        <w:t>asmeniui</w:t>
      </w:r>
      <w:r w:rsidR="00EA4203">
        <w:t>,</w:t>
      </w:r>
      <w:r w:rsidR="005577D8" w:rsidRPr="00793CE7">
        <w:rPr>
          <w:color w:val="000000"/>
        </w:rPr>
        <w:t xml:space="preserve"> siekian</w:t>
      </w:r>
      <w:r w:rsidR="005577D8">
        <w:rPr>
          <w:color w:val="000000"/>
        </w:rPr>
        <w:t>čiam</w:t>
      </w:r>
      <w:r w:rsidR="005577D8" w:rsidRPr="00793CE7">
        <w:rPr>
          <w:color w:val="000000"/>
        </w:rPr>
        <w:t xml:space="preserve"> tapti teisėj</w:t>
      </w:r>
      <w:r w:rsidR="005577D8">
        <w:rPr>
          <w:color w:val="000000"/>
        </w:rPr>
        <w:t>u</w:t>
      </w:r>
      <w:r w:rsidR="00EA4203">
        <w:rPr>
          <w:color w:val="000000"/>
        </w:rPr>
        <w:t>,</w:t>
      </w:r>
      <w:r w:rsidR="00F27938">
        <w:rPr>
          <w:color w:val="000000"/>
        </w:rPr>
        <w:t xml:space="preserve"> pateikus prašymą išbraukti jį iš Registro</w:t>
      </w:r>
      <w:r w:rsidR="00DE719C">
        <w:rPr>
          <w:color w:val="000000"/>
        </w:rPr>
        <w:t>;</w:t>
      </w:r>
      <w:r w:rsidR="00F27938">
        <w:rPr>
          <w:color w:val="000000"/>
        </w:rPr>
        <w:t xml:space="preserve"> </w:t>
      </w:r>
    </w:p>
    <w:p w:rsidR="007965BF" w:rsidRDefault="00140BAC" w:rsidP="00645A0E">
      <w:pPr>
        <w:widowControl w:val="0"/>
        <w:ind w:firstLine="709"/>
        <w:jc w:val="both"/>
        <w:rPr>
          <w:color w:val="000000"/>
        </w:rPr>
      </w:pPr>
      <w:r>
        <w:rPr>
          <w:color w:val="000000"/>
        </w:rPr>
        <w:t>23</w:t>
      </w:r>
      <w:r w:rsidR="007965BF">
        <w:rPr>
          <w:color w:val="000000"/>
        </w:rPr>
        <w:t xml:space="preserve">.2. </w:t>
      </w:r>
      <w:r w:rsidR="00415E7F" w:rsidRPr="005E4482">
        <w:rPr>
          <w:color w:val="000000"/>
        </w:rPr>
        <w:t xml:space="preserve">paskyrus teisėją ar </w:t>
      </w:r>
      <w:r w:rsidR="00415E7F" w:rsidRPr="005E4482">
        <w:t>asmenį,</w:t>
      </w:r>
      <w:r w:rsidR="00415E7F" w:rsidRPr="005E4482">
        <w:rPr>
          <w:color w:val="000000"/>
        </w:rPr>
        <w:t xml:space="preserve"> siekiantį tapti teisėju, jo prašyme nurodyto aukštesnės pakopos teismo teisėju, </w:t>
      </w:r>
      <w:r w:rsidR="00415E7F" w:rsidRPr="00097434">
        <w:rPr>
          <w:color w:val="000000"/>
        </w:rPr>
        <w:t>o kai teismas sudarytas iš rūmų – tų teismo rūmų teisėju</w:t>
      </w:r>
      <w:r w:rsidR="00415E7F" w:rsidRPr="005E4482">
        <w:rPr>
          <w:color w:val="000000"/>
        </w:rPr>
        <w:t>;</w:t>
      </w:r>
    </w:p>
    <w:p w:rsidR="00415E7F" w:rsidRDefault="00415E7F" w:rsidP="00415E7F">
      <w:pPr>
        <w:pStyle w:val="ListParagraph"/>
        <w:tabs>
          <w:tab w:val="left" w:pos="993"/>
          <w:tab w:val="left" w:pos="1134"/>
          <w:tab w:val="left" w:pos="1418"/>
        </w:tabs>
        <w:ind w:left="709"/>
        <w:jc w:val="both"/>
        <w:rPr>
          <w:b/>
          <w:i/>
        </w:rPr>
      </w:pPr>
      <w:r>
        <w:rPr>
          <w:b/>
          <w:i/>
        </w:rPr>
        <w:t>Papunkčio pakeitimai:</w:t>
      </w:r>
    </w:p>
    <w:p w:rsidR="00415E7F" w:rsidRDefault="003F5E53" w:rsidP="00415E7F">
      <w:pPr>
        <w:pStyle w:val="ListParagraph"/>
        <w:tabs>
          <w:tab w:val="left" w:pos="993"/>
          <w:tab w:val="left" w:pos="1134"/>
          <w:tab w:val="left" w:pos="1418"/>
        </w:tabs>
        <w:ind w:left="709"/>
        <w:jc w:val="both"/>
        <w:rPr>
          <w:lang w:eastAsia="lt-LT"/>
        </w:rPr>
      </w:pPr>
      <w:r>
        <w:rPr>
          <w:b/>
          <w:i/>
        </w:rPr>
        <w:t>Nr. 13P-117</w:t>
      </w:r>
      <w:r w:rsidR="00415E7F">
        <w:rPr>
          <w:b/>
          <w:i/>
        </w:rPr>
        <w:t xml:space="preserve">-(7.1.2), 2017-06-30 </w:t>
      </w:r>
    </w:p>
    <w:p w:rsidR="00E049BC" w:rsidRDefault="00235B7E" w:rsidP="00645A0E">
      <w:pPr>
        <w:widowControl w:val="0"/>
        <w:ind w:firstLine="709"/>
        <w:jc w:val="both"/>
        <w:rPr>
          <w:color w:val="000000"/>
        </w:rPr>
      </w:pPr>
      <w:r>
        <w:rPr>
          <w:color w:val="000000"/>
        </w:rPr>
        <w:t>23</w:t>
      </w:r>
      <w:r w:rsidR="007965BF">
        <w:rPr>
          <w:color w:val="000000"/>
        </w:rPr>
        <w:t xml:space="preserve">.3. </w:t>
      </w:r>
      <w:r w:rsidR="007965BF" w:rsidRPr="00917111">
        <w:rPr>
          <w:color w:val="000000"/>
        </w:rPr>
        <w:t>paaiškė</w:t>
      </w:r>
      <w:r w:rsidR="00EA4203">
        <w:rPr>
          <w:color w:val="000000"/>
        </w:rPr>
        <w:t>jus aplinkybėms, dėl kurių teisėjas ar asmuo, siekiantis tapti teisėju,</w:t>
      </w:r>
      <w:r w:rsidR="007965BF" w:rsidRPr="00917111">
        <w:rPr>
          <w:color w:val="000000"/>
        </w:rPr>
        <w:t xml:space="preserve"> neatitinka Teismų įstatym</w:t>
      </w:r>
      <w:r w:rsidR="00903367">
        <w:rPr>
          <w:color w:val="000000"/>
        </w:rPr>
        <w:t xml:space="preserve">e </w:t>
      </w:r>
      <w:r w:rsidR="005577D8">
        <w:t xml:space="preserve">paskyrimui į jo nurodytą teismą </w:t>
      </w:r>
      <w:r w:rsidR="007965BF" w:rsidRPr="00917111">
        <w:rPr>
          <w:color w:val="000000"/>
        </w:rPr>
        <w:t xml:space="preserve">nustatytų </w:t>
      </w:r>
      <w:r w:rsidR="00903367">
        <w:rPr>
          <w:color w:val="000000"/>
        </w:rPr>
        <w:t>r</w:t>
      </w:r>
      <w:r w:rsidR="007965BF" w:rsidRPr="00917111">
        <w:rPr>
          <w:color w:val="000000"/>
        </w:rPr>
        <w:t>eikalavimų</w:t>
      </w:r>
      <w:r w:rsidR="00CB0A1F">
        <w:rPr>
          <w:color w:val="000000"/>
        </w:rPr>
        <w:t>;</w:t>
      </w:r>
    </w:p>
    <w:p w:rsidR="002445D8" w:rsidRDefault="0013171A" w:rsidP="002445D8">
      <w:pPr>
        <w:pStyle w:val="numeruotas"/>
        <w:numPr>
          <w:ilvl w:val="0"/>
          <w:numId w:val="0"/>
        </w:numPr>
        <w:ind w:firstLine="709"/>
      </w:pPr>
      <w:r>
        <w:t>23</w:t>
      </w:r>
      <w:r w:rsidR="00E049BC" w:rsidRPr="007D418E">
        <w:t>.4</w:t>
      </w:r>
      <w:r w:rsidR="00E049BC" w:rsidRPr="000F251D">
        <w:rPr>
          <w:i/>
        </w:rPr>
        <w:t xml:space="preserve">. </w:t>
      </w:r>
      <w:r w:rsidR="00422B6B" w:rsidRPr="008F1D26">
        <w:t>jei</w:t>
      </w:r>
      <w:r w:rsidR="00422B6B">
        <w:rPr>
          <w:i/>
        </w:rPr>
        <w:t xml:space="preserve"> </w:t>
      </w:r>
      <w:r w:rsidR="005577D8">
        <w:t>asmuo</w:t>
      </w:r>
      <w:r w:rsidR="00EA4203">
        <w:t>,</w:t>
      </w:r>
      <w:r w:rsidR="005577D8" w:rsidRPr="00793CE7">
        <w:t xml:space="preserve"> siekian</w:t>
      </w:r>
      <w:r w:rsidR="005577D8">
        <w:t>tis</w:t>
      </w:r>
      <w:r w:rsidR="005577D8" w:rsidRPr="00793CE7">
        <w:t xml:space="preserve"> tapti teisėj</w:t>
      </w:r>
      <w:r w:rsidR="005577D8">
        <w:t>u</w:t>
      </w:r>
      <w:r>
        <w:t>,</w:t>
      </w:r>
      <w:r w:rsidR="00422B6B">
        <w:t xml:space="preserve"> </w:t>
      </w:r>
      <w:r w:rsidR="00291198">
        <w:t xml:space="preserve">iki </w:t>
      </w:r>
      <w:r w:rsidR="005577D8">
        <w:t xml:space="preserve">jam </w:t>
      </w:r>
      <w:r w:rsidR="00291198">
        <w:t xml:space="preserve">išduoto </w:t>
      </w:r>
      <w:r w:rsidR="00ED2408">
        <w:t xml:space="preserve">sveikatos </w:t>
      </w:r>
      <w:r w:rsidR="00291198">
        <w:t xml:space="preserve">pažymėjimo galiojimo termino pabaigos </w:t>
      </w:r>
      <w:r w:rsidR="00422B6B">
        <w:t>nepateikia naujo sveikatos pažymėjimo su psichologinio vertinimo išvad</w:t>
      </w:r>
      <w:r w:rsidR="00B1617A">
        <w:t>a</w:t>
      </w:r>
      <w:r w:rsidR="00422B6B">
        <w:t>;</w:t>
      </w:r>
    </w:p>
    <w:p w:rsidR="002445D8" w:rsidRDefault="0013171A" w:rsidP="002445D8">
      <w:pPr>
        <w:pStyle w:val="numeruotas"/>
        <w:numPr>
          <w:ilvl w:val="0"/>
          <w:numId w:val="0"/>
        </w:numPr>
        <w:ind w:firstLine="709"/>
      </w:pPr>
      <w:r w:rsidRPr="0013171A">
        <w:t>23.5</w:t>
      </w:r>
      <w:r w:rsidR="002445D8">
        <w:t>.</w:t>
      </w:r>
      <w:r w:rsidRPr="0013171A">
        <w:t xml:space="preserve"> </w:t>
      </w:r>
      <w:r w:rsidR="002445D8">
        <w:t>jei asmuo,</w:t>
      </w:r>
      <w:r w:rsidR="002445D8" w:rsidRPr="002445D8">
        <w:t xml:space="preserve"> siekiantis tapti teisėju, </w:t>
      </w:r>
      <w:r w:rsidR="002445D8">
        <w:t xml:space="preserve">šio Aprašo 15 punkte nustatytais terminais nepateikia </w:t>
      </w:r>
      <w:r w:rsidR="002445D8" w:rsidRPr="002445D8">
        <w:t>užpildyto Lietuvos Respublikos Vyriausybės nustatytos formos klausimyno ir raštiško sutikimo būti tikrinamam</w:t>
      </w:r>
      <w:r w:rsidR="002445D8">
        <w:t>.</w:t>
      </w:r>
    </w:p>
    <w:p w:rsidR="002445D8" w:rsidRDefault="002445D8" w:rsidP="002445D8">
      <w:pPr>
        <w:pStyle w:val="ListParagraph"/>
        <w:tabs>
          <w:tab w:val="left" w:pos="993"/>
          <w:tab w:val="left" w:pos="1134"/>
          <w:tab w:val="left" w:pos="1418"/>
        </w:tabs>
        <w:ind w:left="709"/>
        <w:jc w:val="both"/>
        <w:rPr>
          <w:b/>
          <w:i/>
        </w:rPr>
      </w:pPr>
      <w:r>
        <w:rPr>
          <w:b/>
          <w:i/>
        </w:rPr>
        <w:t>Papunkčio pakeitimai:</w:t>
      </w:r>
    </w:p>
    <w:p w:rsidR="002445D8" w:rsidRDefault="003F5E53" w:rsidP="002445D8">
      <w:pPr>
        <w:pStyle w:val="ListParagraph"/>
        <w:tabs>
          <w:tab w:val="left" w:pos="993"/>
          <w:tab w:val="left" w:pos="1134"/>
          <w:tab w:val="left" w:pos="1418"/>
        </w:tabs>
        <w:ind w:left="709"/>
        <w:jc w:val="both"/>
        <w:rPr>
          <w:lang w:eastAsia="lt-LT"/>
        </w:rPr>
      </w:pPr>
      <w:r>
        <w:rPr>
          <w:b/>
          <w:i/>
        </w:rPr>
        <w:t>Nr. 13P-117</w:t>
      </w:r>
      <w:r w:rsidR="002445D8">
        <w:rPr>
          <w:b/>
          <w:i/>
        </w:rPr>
        <w:t xml:space="preserve">-(7.1.2), 2017-06-30 </w:t>
      </w:r>
    </w:p>
    <w:p w:rsidR="007965BF" w:rsidRDefault="0013171A" w:rsidP="0013171A">
      <w:pPr>
        <w:ind w:firstLine="709"/>
        <w:jc w:val="both"/>
        <w:rPr>
          <w:color w:val="000000"/>
        </w:rPr>
      </w:pPr>
      <w:r>
        <w:t xml:space="preserve">24. </w:t>
      </w:r>
      <w:r w:rsidR="004E1855" w:rsidRPr="00E31784">
        <w:t>Nacionalinė teismų administracija priima sprendimą i</w:t>
      </w:r>
      <w:r w:rsidR="004E1855">
        <w:t xml:space="preserve">šbraukti </w:t>
      </w:r>
      <w:r w:rsidR="006E6276">
        <w:t xml:space="preserve">teisėją </w:t>
      </w:r>
      <w:r w:rsidR="004E1855">
        <w:t>iš duome</w:t>
      </w:r>
      <w:r>
        <w:t>nų bazių:</w:t>
      </w:r>
    </w:p>
    <w:p w:rsidR="007965BF" w:rsidRDefault="0013171A" w:rsidP="00645A0E">
      <w:pPr>
        <w:widowControl w:val="0"/>
        <w:ind w:firstLine="709"/>
        <w:jc w:val="both"/>
        <w:rPr>
          <w:color w:val="000000"/>
        </w:rPr>
      </w:pPr>
      <w:r>
        <w:rPr>
          <w:color w:val="000000"/>
        </w:rPr>
        <w:lastRenderedPageBreak/>
        <w:t>24.</w:t>
      </w:r>
      <w:r w:rsidR="007965BF">
        <w:rPr>
          <w:color w:val="000000"/>
        </w:rPr>
        <w:t xml:space="preserve">1. </w:t>
      </w:r>
      <w:r w:rsidR="006E6276">
        <w:rPr>
          <w:color w:val="000000"/>
        </w:rPr>
        <w:t>teisėjui</w:t>
      </w:r>
      <w:r w:rsidR="004E1855">
        <w:rPr>
          <w:color w:val="000000"/>
        </w:rPr>
        <w:t xml:space="preserve"> pateikus prašymą išbraukti</w:t>
      </w:r>
      <w:r>
        <w:rPr>
          <w:color w:val="000000"/>
        </w:rPr>
        <w:t xml:space="preserve"> </w:t>
      </w:r>
      <w:r w:rsidR="006E6276">
        <w:rPr>
          <w:color w:val="000000"/>
        </w:rPr>
        <w:t>jį</w:t>
      </w:r>
      <w:r w:rsidR="00EA4203">
        <w:rPr>
          <w:color w:val="000000"/>
        </w:rPr>
        <w:t xml:space="preserve"> </w:t>
      </w:r>
      <w:r w:rsidR="004E1855">
        <w:rPr>
          <w:color w:val="000000"/>
        </w:rPr>
        <w:t>iš atitinkamos duomenų bazės</w:t>
      </w:r>
      <w:r w:rsidR="007965BF">
        <w:rPr>
          <w:color w:val="000000"/>
        </w:rPr>
        <w:t>;</w:t>
      </w:r>
    </w:p>
    <w:p w:rsidR="004737A2" w:rsidRDefault="0013171A" w:rsidP="004737A2">
      <w:pPr>
        <w:widowControl w:val="0"/>
        <w:ind w:firstLine="709"/>
        <w:jc w:val="both"/>
        <w:rPr>
          <w:color w:val="000000"/>
        </w:rPr>
      </w:pPr>
      <w:r>
        <w:rPr>
          <w:color w:val="000000"/>
        </w:rPr>
        <w:t>24.</w:t>
      </w:r>
      <w:r w:rsidR="007965BF">
        <w:rPr>
          <w:color w:val="000000"/>
        </w:rPr>
        <w:t>2</w:t>
      </w:r>
      <w:r w:rsidR="005D6FEF">
        <w:rPr>
          <w:color w:val="000000"/>
        </w:rPr>
        <w:t xml:space="preserve">. </w:t>
      </w:r>
      <w:r w:rsidR="004737A2" w:rsidRPr="00874D79">
        <w:rPr>
          <w:color w:val="000000"/>
        </w:rPr>
        <w:t xml:space="preserve">kai teisėjas perkeliamas į jo prašyme nurodytą kitą tos pačios pakopos teismą </w:t>
      </w:r>
      <w:r w:rsidR="004737A2" w:rsidRPr="00097434">
        <w:t>arba į kitus jo prašyme nurodytus to paties teismo, kurio teisėju jis paskirtas, rūmus,</w:t>
      </w:r>
      <w:r w:rsidR="004737A2" w:rsidRPr="00097434">
        <w:rPr>
          <w:color w:val="000000"/>
        </w:rPr>
        <w:t xml:space="preserve"> arba į kitos jurisdikcijos tos pačios pakopos teismą, o </w:t>
      </w:r>
      <w:r w:rsidR="004737A2" w:rsidRPr="00097434">
        <w:t>kai teismas sudarytas iš teismo rūmų – į jo prašyme nurodytus teismo rūmus;</w:t>
      </w:r>
      <w:r w:rsidR="004737A2">
        <w:rPr>
          <w:color w:val="000000"/>
        </w:rPr>
        <w:t xml:space="preserve"> </w:t>
      </w:r>
    </w:p>
    <w:p w:rsidR="004737A2" w:rsidRDefault="004737A2" w:rsidP="004737A2">
      <w:pPr>
        <w:pStyle w:val="ListParagraph"/>
        <w:tabs>
          <w:tab w:val="left" w:pos="993"/>
          <w:tab w:val="left" w:pos="1134"/>
          <w:tab w:val="left" w:pos="1418"/>
        </w:tabs>
        <w:ind w:left="709"/>
        <w:jc w:val="both"/>
        <w:rPr>
          <w:b/>
          <w:i/>
        </w:rPr>
      </w:pPr>
      <w:r>
        <w:rPr>
          <w:b/>
          <w:i/>
        </w:rPr>
        <w:t>Papunkčio pakeitimai:</w:t>
      </w:r>
    </w:p>
    <w:p w:rsidR="004737A2" w:rsidRDefault="003F5E53" w:rsidP="004737A2">
      <w:pPr>
        <w:pStyle w:val="ListParagraph"/>
        <w:tabs>
          <w:tab w:val="left" w:pos="993"/>
          <w:tab w:val="left" w:pos="1134"/>
          <w:tab w:val="left" w:pos="1418"/>
        </w:tabs>
        <w:ind w:left="709"/>
        <w:jc w:val="both"/>
        <w:rPr>
          <w:lang w:eastAsia="lt-LT"/>
        </w:rPr>
      </w:pPr>
      <w:r>
        <w:rPr>
          <w:b/>
          <w:i/>
        </w:rPr>
        <w:t>Nr. 13P-117</w:t>
      </w:r>
      <w:r w:rsidR="004737A2">
        <w:rPr>
          <w:b/>
          <w:i/>
        </w:rPr>
        <w:t xml:space="preserve">-(7.1.2), 2017-06-30 </w:t>
      </w:r>
    </w:p>
    <w:p w:rsidR="007871E2" w:rsidRDefault="0013171A" w:rsidP="00645A0E">
      <w:pPr>
        <w:widowControl w:val="0"/>
        <w:ind w:firstLine="709"/>
        <w:jc w:val="both"/>
        <w:rPr>
          <w:color w:val="000000"/>
        </w:rPr>
      </w:pPr>
      <w:r>
        <w:rPr>
          <w:color w:val="000000"/>
        </w:rPr>
        <w:t>24</w:t>
      </w:r>
      <w:r w:rsidR="00BA7EB5">
        <w:rPr>
          <w:color w:val="000000"/>
        </w:rPr>
        <w:t>.</w:t>
      </w:r>
      <w:r w:rsidR="007965BF">
        <w:rPr>
          <w:color w:val="000000"/>
        </w:rPr>
        <w:t>3</w:t>
      </w:r>
      <w:r w:rsidR="005D6FEF">
        <w:rPr>
          <w:color w:val="000000"/>
        </w:rPr>
        <w:t>.</w:t>
      </w:r>
      <w:r w:rsidR="007965BF">
        <w:rPr>
          <w:color w:val="000000"/>
        </w:rPr>
        <w:t xml:space="preserve"> kai teisėjas</w:t>
      </w:r>
      <w:r w:rsidR="005D6FEF">
        <w:rPr>
          <w:color w:val="000000"/>
        </w:rPr>
        <w:t xml:space="preserve"> </w:t>
      </w:r>
      <w:r w:rsidR="007871E2">
        <w:rPr>
          <w:color w:val="000000"/>
        </w:rPr>
        <w:t>paskiriamas jo prašyme nurodyto teismo pirmininku, pirmininko pavaduotoju arba skyriaus pirmininku;</w:t>
      </w:r>
    </w:p>
    <w:p w:rsidR="007965BF" w:rsidRDefault="0013171A" w:rsidP="00645A0E">
      <w:pPr>
        <w:widowControl w:val="0"/>
        <w:ind w:firstLine="709"/>
        <w:jc w:val="both"/>
      </w:pPr>
      <w:r>
        <w:t>24</w:t>
      </w:r>
      <w:r w:rsidR="002E7597">
        <w:t>.</w:t>
      </w:r>
      <w:r w:rsidR="007965BF">
        <w:t>4</w:t>
      </w:r>
      <w:r w:rsidR="00917111" w:rsidRPr="00917111">
        <w:t xml:space="preserve">. </w:t>
      </w:r>
      <w:r w:rsidR="00315493" w:rsidRPr="00917111">
        <w:rPr>
          <w:color w:val="000000"/>
        </w:rPr>
        <w:t>paaiškėjus</w:t>
      </w:r>
      <w:r w:rsidR="00315493">
        <w:rPr>
          <w:color w:val="000000"/>
        </w:rPr>
        <w:t>, jog egzistuoja</w:t>
      </w:r>
      <w:r w:rsidR="00315493" w:rsidRPr="00917111">
        <w:rPr>
          <w:color w:val="000000"/>
        </w:rPr>
        <w:t xml:space="preserve"> aplinkybės, dėl kurių </w:t>
      </w:r>
      <w:r w:rsidR="00315493">
        <w:rPr>
          <w:color w:val="000000"/>
        </w:rPr>
        <w:t xml:space="preserve">teisėjas negali būti perkeltas į jo prašyme </w:t>
      </w:r>
      <w:r w:rsidR="00315493" w:rsidRPr="004B2A81">
        <w:rPr>
          <w:color w:val="000000"/>
        </w:rPr>
        <w:t>nurodytą kitą tos pačios pakopos teismą</w:t>
      </w:r>
      <w:r w:rsidR="00315493" w:rsidRPr="001949EE">
        <w:rPr>
          <w:b/>
        </w:rPr>
        <w:t xml:space="preserve"> </w:t>
      </w:r>
      <w:r w:rsidR="00315493" w:rsidRPr="002C7E2A">
        <w:t>arba į kitus to paties teismo, kurio teisėju jis pageidauja būti paskirtas, rūmus,</w:t>
      </w:r>
      <w:r w:rsidR="00315493" w:rsidRPr="002C7E2A">
        <w:rPr>
          <w:color w:val="000000"/>
        </w:rPr>
        <w:t xml:space="preserve"> arba į kitos jurisdikcijos tos pačios pakopos teismą, </w:t>
      </w:r>
      <w:r w:rsidR="00315493" w:rsidRPr="002C7E2A">
        <w:t>negali būti</w:t>
      </w:r>
      <w:r w:rsidR="00315493" w:rsidRPr="002C7E2A">
        <w:rPr>
          <w:color w:val="000000"/>
        </w:rPr>
        <w:t xml:space="preserve"> paskirtas jo prašyme nurodyto teismo pirmininku</w:t>
      </w:r>
      <w:r w:rsidR="00315493">
        <w:rPr>
          <w:color w:val="000000"/>
        </w:rPr>
        <w:t>, pirmininko pavaduotoju ar skyriaus pirmininku.</w:t>
      </w:r>
    </w:p>
    <w:p w:rsidR="00280E68" w:rsidRDefault="00280E68" w:rsidP="00280E68">
      <w:pPr>
        <w:pStyle w:val="ListParagraph"/>
        <w:tabs>
          <w:tab w:val="left" w:pos="993"/>
          <w:tab w:val="left" w:pos="1134"/>
          <w:tab w:val="left" w:pos="1418"/>
        </w:tabs>
        <w:ind w:left="709"/>
        <w:jc w:val="both"/>
        <w:rPr>
          <w:b/>
          <w:i/>
        </w:rPr>
      </w:pPr>
      <w:r>
        <w:rPr>
          <w:b/>
          <w:i/>
        </w:rPr>
        <w:t>Papunkčio pakeitimai:</w:t>
      </w:r>
    </w:p>
    <w:p w:rsidR="00280E68" w:rsidRPr="00280E68" w:rsidRDefault="003F5E53" w:rsidP="00280E68">
      <w:pPr>
        <w:pStyle w:val="ListParagraph"/>
        <w:tabs>
          <w:tab w:val="left" w:pos="993"/>
          <w:tab w:val="left" w:pos="1134"/>
          <w:tab w:val="left" w:pos="1418"/>
        </w:tabs>
        <w:ind w:left="709"/>
        <w:jc w:val="both"/>
        <w:rPr>
          <w:lang w:eastAsia="lt-LT"/>
        </w:rPr>
      </w:pPr>
      <w:r>
        <w:rPr>
          <w:b/>
          <w:i/>
        </w:rPr>
        <w:t>Nr. 13P-117</w:t>
      </w:r>
      <w:r w:rsidR="00280E68">
        <w:rPr>
          <w:b/>
          <w:i/>
        </w:rPr>
        <w:t xml:space="preserve">-(7.1.2), 2017-06-30 </w:t>
      </w:r>
    </w:p>
    <w:p w:rsidR="004D576F" w:rsidRDefault="004D576F" w:rsidP="004D576F">
      <w:pPr>
        <w:ind w:firstLine="709"/>
        <w:jc w:val="both"/>
      </w:pPr>
      <w:r w:rsidRPr="004D576F">
        <w:t xml:space="preserve">25. </w:t>
      </w:r>
      <w:r w:rsidR="00315493" w:rsidRPr="004D576F">
        <w:t xml:space="preserve">Kai į Registrą ar atitinkamą duomenų bazę įrašytas teisėjas ar asmuo, siekiantis tapti teisėju, nedalyvauja ir nėra vertinamas Pretendentų į </w:t>
      </w:r>
      <w:r w:rsidR="00315493" w:rsidRPr="00C321AE">
        <w:t>teisėjus atrankos komisijos posėdyje, kuriame vykdoma atranka į jo pageidavime nurodyto teismo teisėjo, kai  teismas sudarytas iš teismo rūmų – į tų teismo rūmų teisėjo, teismo pirmininko, jo pavaduotojo, skyriaus pirmininko pareigas, Registre ar atitinkamose duomenų bazėse yra panaikinamas įrašas apie jo pageidavimą užimti atitinkamas pareigas. Jei panaikinus šį įrašą nelieka kitų įrašų</w:t>
      </w:r>
      <w:r w:rsidR="00315493" w:rsidRPr="004D576F">
        <w:t xml:space="preserve"> apie pageidaujamas užimti pareigas, Nacionalinė teismų administracija priima sprendimą išbraukti asmenį, siekiantį tapti teisėju, ar teisėją iš Registro ar atitinkamos duomenų bazės</w:t>
      </w:r>
      <w:r w:rsidR="00315493">
        <w:t>.</w:t>
      </w:r>
    </w:p>
    <w:p w:rsidR="00BD6D11" w:rsidRDefault="00BD6D11" w:rsidP="00BD6D11">
      <w:pPr>
        <w:pStyle w:val="ListParagraph"/>
        <w:tabs>
          <w:tab w:val="left" w:pos="993"/>
          <w:tab w:val="left" w:pos="1134"/>
          <w:tab w:val="left" w:pos="1418"/>
        </w:tabs>
        <w:ind w:left="709"/>
        <w:jc w:val="both"/>
        <w:rPr>
          <w:b/>
          <w:i/>
        </w:rPr>
      </w:pPr>
      <w:r>
        <w:rPr>
          <w:b/>
          <w:i/>
        </w:rPr>
        <w:t>Punkto  pakeitimai:</w:t>
      </w:r>
    </w:p>
    <w:p w:rsidR="00BD6D11" w:rsidRPr="004D576F" w:rsidRDefault="002117D4" w:rsidP="00EE59A8">
      <w:pPr>
        <w:pStyle w:val="ListParagraph"/>
        <w:tabs>
          <w:tab w:val="left" w:pos="993"/>
          <w:tab w:val="left" w:pos="1134"/>
          <w:tab w:val="left" w:pos="1418"/>
        </w:tabs>
        <w:ind w:left="709"/>
        <w:jc w:val="both"/>
        <w:rPr>
          <w:lang w:eastAsia="lt-LT"/>
        </w:rPr>
      </w:pPr>
      <w:r>
        <w:rPr>
          <w:b/>
          <w:i/>
        </w:rPr>
        <w:t>Nr. 13P-117</w:t>
      </w:r>
      <w:r w:rsidR="00BD6D11">
        <w:rPr>
          <w:b/>
          <w:i/>
        </w:rPr>
        <w:t xml:space="preserve"> -(7.1.2), 2017-06-30 </w:t>
      </w:r>
    </w:p>
    <w:p w:rsidR="007965BF" w:rsidRDefault="004D576F" w:rsidP="008F1D26">
      <w:pPr>
        <w:widowControl w:val="0"/>
        <w:ind w:firstLine="709"/>
        <w:jc w:val="both"/>
        <w:rPr>
          <w:color w:val="000000"/>
        </w:rPr>
      </w:pPr>
      <w:r>
        <w:rPr>
          <w:color w:val="000000"/>
        </w:rPr>
        <w:t>26</w:t>
      </w:r>
      <w:r w:rsidR="007965BF">
        <w:rPr>
          <w:color w:val="000000"/>
        </w:rPr>
        <w:t xml:space="preserve">. Išbraukimas iš Registro ar </w:t>
      </w:r>
      <w:r w:rsidR="00B1617A">
        <w:rPr>
          <w:color w:val="000000"/>
        </w:rPr>
        <w:t>d</w:t>
      </w:r>
      <w:r w:rsidR="007965BF">
        <w:rPr>
          <w:color w:val="000000"/>
        </w:rPr>
        <w:t>uomenų bazių</w:t>
      </w:r>
      <w:r w:rsidR="00BF6DE7">
        <w:rPr>
          <w:color w:val="000000"/>
        </w:rPr>
        <w:t xml:space="preserve"> </w:t>
      </w:r>
      <w:r w:rsidR="007965BF">
        <w:rPr>
          <w:color w:val="000000"/>
        </w:rPr>
        <w:t>neužkerta galimybės</w:t>
      </w:r>
      <w:r w:rsidR="00645A0E">
        <w:rPr>
          <w:color w:val="000000"/>
        </w:rPr>
        <w:t xml:space="preserve"> prašymą pateikti </w:t>
      </w:r>
      <w:r w:rsidR="007965BF">
        <w:rPr>
          <w:color w:val="000000"/>
        </w:rPr>
        <w:t>iš nau</w:t>
      </w:r>
      <w:r w:rsidR="00645A0E">
        <w:rPr>
          <w:color w:val="000000"/>
        </w:rPr>
        <w:t>jo.</w:t>
      </w:r>
      <w:r w:rsidR="00436CCA">
        <w:rPr>
          <w:color w:val="000000"/>
        </w:rPr>
        <w:t xml:space="preserve"> </w:t>
      </w:r>
    </w:p>
    <w:p w:rsidR="00436CCA" w:rsidRDefault="00917111" w:rsidP="008F1D26">
      <w:pPr>
        <w:pStyle w:val="Heading1"/>
        <w:keepNext w:val="0"/>
        <w:widowControl w:val="0"/>
        <w:spacing w:before="0" w:after="0"/>
        <w:ind w:firstLine="720"/>
        <w:jc w:val="center"/>
        <w:rPr>
          <w:rFonts w:ascii="Times New Roman" w:hAnsi="Times New Roman" w:cs="Times New Roman"/>
          <w:sz w:val="24"/>
          <w:szCs w:val="24"/>
        </w:rPr>
      </w:pPr>
      <w:r w:rsidRPr="00917111">
        <w:rPr>
          <w:rFonts w:ascii="Times New Roman" w:hAnsi="Times New Roman" w:cs="Times New Roman"/>
          <w:sz w:val="24"/>
          <w:szCs w:val="24"/>
        </w:rPr>
        <w:t xml:space="preserve">IV. </w:t>
      </w:r>
      <w:r w:rsidR="001C6E6D">
        <w:rPr>
          <w:rFonts w:ascii="Times New Roman" w:hAnsi="Times New Roman" w:cs="Times New Roman"/>
          <w:sz w:val="24"/>
          <w:szCs w:val="24"/>
        </w:rPr>
        <w:t xml:space="preserve">SKYRIUS </w:t>
      </w:r>
    </w:p>
    <w:p w:rsidR="00436CCA" w:rsidRPr="00436CCA" w:rsidRDefault="00436CCA" w:rsidP="008F1D26"/>
    <w:p w:rsidR="00917111" w:rsidRDefault="00917111" w:rsidP="008F1D26">
      <w:pPr>
        <w:pStyle w:val="Heading1"/>
        <w:keepNext w:val="0"/>
        <w:widowControl w:val="0"/>
        <w:spacing w:before="0" w:after="0"/>
        <w:ind w:firstLine="720"/>
        <w:jc w:val="center"/>
        <w:rPr>
          <w:rFonts w:ascii="Times New Roman" w:hAnsi="Times New Roman" w:cs="Times New Roman"/>
          <w:sz w:val="24"/>
          <w:szCs w:val="24"/>
        </w:rPr>
      </w:pPr>
      <w:r w:rsidRPr="00917111">
        <w:rPr>
          <w:rFonts w:ascii="Times New Roman" w:hAnsi="Times New Roman" w:cs="Times New Roman"/>
          <w:sz w:val="24"/>
          <w:szCs w:val="24"/>
        </w:rPr>
        <w:t>BAIGIAMOSIOS NUOSTATOS</w:t>
      </w:r>
    </w:p>
    <w:p w:rsidR="00762C92" w:rsidRDefault="00762C92" w:rsidP="008F1D26"/>
    <w:p w:rsidR="0013171A" w:rsidRDefault="0013171A" w:rsidP="00762C92">
      <w:pPr>
        <w:pStyle w:val="numeruotas"/>
        <w:numPr>
          <w:ilvl w:val="0"/>
          <w:numId w:val="0"/>
        </w:numPr>
        <w:ind w:firstLine="709"/>
      </w:pPr>
      <w:r>
        <w:t>2</w:t>
      </w:r>
      <w:r w:rsidR="00D60182">
        <w:t>7</w:t>
      </w:r>
      <w:r w:rsidR="002E7597" w:rsidRPr="004E0825">
        <w:t>.</w:t>
      </w:r>
      <w:r w:rsidR="002E7597">
        <w:t xml:space="preserve"> </w:t>
      </w:r>
      <w:r w:rsidR="006D7FAB">
        <w:t>T</w:t>
      </w:r>
      <w:r w:rsidR="006D7FAB" w:rsidRPr="00C509CA">
        <w:t>eisėj</w:t>
      </w:r>
      <w:r w:rsidR="006D7FAB">
        <w:t>ų ir</w:t>
      </w:r>
      <w:r w:rsidR="006D7FAB" w:rsidRPr="00C509CA">
        <w:t xml:space="preserve"> </w:t>
      </w:r>
      <w:r w:rsidR="00ED2408">
        <w:t>asmenų</w:t>
      </w:r>
      <w:r w:rsidR="00D60182">
        <w:t>,</w:t>
      </w:r>
      <w:r w:rsidR="00ED2408" w:rsidRPr="00793CE7">
        <w:t xml:space="preserve"> siekian</w:t>
      </w:r>
      <w:r w:rsidR="00ED2408">
        <w:t>čių</w:t>
      </w:r>
      <w:r w:rsidR="00ED2408" w:rsidRPr="00793CE7">
        <w:t xml:space="preserve"> tapti teisėj</w:t>
      </w:r>
      <w:r w:rsidR="00ED2408">
        <w:t>ais</w:t>
      </w:r>
      <w:r w:rsidR="00D60182">
        <w:t>,</w:t>
      </w:r>
      <w:r w:rsidR="00ED2408">
        <w:t xml:space="preserve"> </w:t>
      </w:r>
      <w:r w:rsidR="002E7597" w:rsidRPr="004E0825">
        <w:t>asmens bylas tvarko Nacionalinė teismų administracija.</w:t>
      </w:r>
    </w:p>
    <w:p w:rsidR="00762C92" w:rsidRDefault="0013171A" w:rsidP="00762C92">
      <w:pPr>
        <w:pStyle w:val="numeruotas"/>
        <w:numPr>
          <w:ilvl w:val="0"/>
          <w:numId w:val="0"/>
        </w:numPr>
        <w:ind w:firstLine="709"/>
      </w:pPr>
      <w:r>
        <w:t>2</w:t>
      </w:r>
      <w:r w:rsidR="00D60182">
        <w:t>8</w:t>
      </w:r>
      <w:r w:rsidR="00762C92" w:rsidRPr="00BE5C92">
        <w:t xml:space="preserve">. </w:t>
      </w:r>
      <w:r w:rsidR="0099684A" w:rsidRPr="00BE5C92">
        <w:t>Registre i</w:t>
      </w:r>
      <w:r w:rsidR="0099684A">
        <w:t>r atitinkamose d</w:t>
      </w:r>
      <w:r w:rsidR="0099684A" w:rsidRPr="00BE5C92">
        <w:t xml:space="preserve">uomenų bazėse apie įrašomą </w:t>
      </w:r>
      <w:r w:rsidR="0099684A" w:rsidRPr="00EC54B3">
        <w:t>asmenį</w:t>
      </w:r>
      <w:r w:rsidR="0099684A" w:rsidRPr="00BE5C92">
        <w:t xml:space="preserve"> nurodomi šie duomenys: vardas, pavardė, </w:t>
      </w:r>
      <w:r w:rsidR="0099684A">
        <w:t xml:space="preserve">asmens kodas, </w:t>
      </w:r>
      <w:r w:rsidR="0099684A" w:rsidRPr="00BE5C92">
        <w:t xml:space="preserve">darbovietė, pareigos, </w:t>
      </w:r>
      <w:r w:rsidR="0099684A" w:rsidRPr="00D55AE4">
        <w:t>ir teismas (-ai</w:t>
      </w:r>
      <w:r w:rsidR="0099684A" w:rsidRPr="00E22EB8">
        <w:t xml:space="preserve">), kai teismas sudarytas iš teismo rūmų – teismo rūmai, į kurį (-iuos) asmuo pageidauja </w:t>
      </w:r>
      <w:r w:rsidR="0099684A" w:rsidRPr="00BE5C92">
        <w:t>būti paskirtas ar perkeltas,</w:t>
      </w:r>
      <w:r w:rsidR="0099684A">
        <w:t xml:space="preserve"> kontaktinis elektroninio pašto adresas ir telefono numeris,</w:t>
      </w:r>
      <w:r w:rsidR="0099684A" w:rsidRPr="00BE5C92">
        <w:t xml:space="preserve"> prašymo pateikimo ir įtraukimo į Registrą bei atitinkamas </w:t>
      </w:r>
      <w:r w:rsidR="0099684A">
        <w:t>d</w:t>
      </w:r>
      <w:r w:rsidR="0099684A" w:rsidRPr="00BE5C92">
        <w:t>uomenų bazes data</w:t>
      </w:r>
      <w:r w:rsidR="0099684A">
        <w:t xml:space="preserve"> ir pageidavimo pakeitimo data.</w:t>
      </w:r>
    </w:p>
    <w:p w:rsidR="00991B5C" w:rsidRDefault="00991B5C" w:rsidP="00991B5C">
      <w:pPr>
        <w:pStyle w:val="ListParagraph"/>
        <w:tabs>
          <w:tab w:val="left" w:pos="993"/>
          <w:tab w:val="left" w:pos="1134"/>
          <w:tab w:val="left" w:pos="1418"/>
        </w:tabs>
        <w:ind w:left="709"/>
        <w:jc w:val="both"/>
        <w:rPr>
          <w:b/>
          <w:i/>
        </w:rPr>
      </w:pPr>
      <w:r>
        <w:rPr>
          <w:b/>
          <w:i/>
        </w:rPr>
        <w:t>Punkto  pakeitimai:</w:t>
      </w:r>
    </w:p>
    <w:p w:rsidR="00991B5C" w:rsidRDefault="002117D4" w:rsidP="00991B5C">
      <w:pPr>
        <w:pStyle w:val="ListParagraph"/>
        <w:tabs>
          <w:tab w:val="left" w:pos="993"/>
          <w:tab w:val="left" w:pos="1134"/>
          <w:tab w:val="left" w:pos="1418"/>
        </w:tabs>
        <w:ind w:left="709"/>
        <w:jc w:val="both"/>
        <w:rPr>
          <w:lang w:eastAsia="lt-LT"/>
        </w:rPr>
      </w:pPr>
      <w:r>
        <w:rPr>
          <w:b/>
          <w:i/>
        </w:rPr>
        <w:t>Nr. 13P-117</w:t>
      </w:r>
      <w:r w:rsidR="00991B5C">
        <w:rPr>
          <w:b/>
          <w:i/>
        </w:rPr>
        <w:t xml:space="preserve">-(7.1.2), 2017-06-30 </w:t>
      </w:r>
    </w:p>
    <w:p w:rsidR="00917111" w:rsidRDefault="0013171A" w:rsidP="0034353F">
      <w:pPr>
        <w:pStyle w:val="numeruotas"/>
        <w:numPr>
          <w:ilvl w:val="0"/>
          <w:numId w:val="0"/>
        </w:numPr>
        <w:ind w:firstLine="709"/>
      </w:pPr>
      <w:r>
        <w:t>2</w:t>
      </w:r>
      <w:r w:rsidR="00D31333">
        <w:t>9.</w:t>
      </w:r>
      <w:r w:rsidR="005D6FEF">
        <w:t xml:space="preserve"> </w:t>
      </w:r>
      <w:r w:rsidR="00917111" w:rsidRPr="00917111">
        <w:t>Pasikeitus pateiktiems duomenims</w:t>
      </w:r>
      <w:r w:rsidR="002B52CD">
        <w:t xml:space="preserve"> (pavardei, pareigoms, el</w:t>
      </w:r>
      <w:r>
        <w:t>ektroninio pašto adresui</w:t>
      </w:r>
      <w:r w:rsidR="00917111" w:rsidRPr="00917111">
        <w:t>,</w:t>
      </w:r>
      <w:r w:rsidR="002B52CD">
        <w:t xml:space="preserve"> </w:t>
      </w:r>
      <w:r>
        <w:t xml:space="preserve">telefono </w:t>
      </w:r>
      <w:r w:rsidR="002B52CD">
        <w:t>numeriui</w:t>
      </w:r>
      <w:r w:rsidR="00B1617A">
        <w:t xml:space="preserve"> ir kt.</w:t>
      </w:r>
      <w:r w:rsidR="002B52CD">
        <w:t>)</w:t>
      </w:r>
      <w:r w:rsidR="00917111" w:rsidRPr="00917111">
        <w:t xml:space="preserve"> asmuo privalo</w:t>
      </w:r>
      <w:r w:rsidR="004E0825">
        <w:t xml:space="preserve"> nedelsdamas</w:t>
      </w:r>
      <w:r w:rsidR="00B57221">
        <w:t xml:space="preserve"> raštu pranešti apie </w:t>
      </w:r>
      <w:r w:rsidR="00917111" w:rsidRPr="00917111">
        <w:t xml:space="preserve">duomenų pasikeitimą Nacionalinei teismų administracijai. Jei asmuo, įrašytas į Registrą </w:t>
      </w:r>
      <w:r w:rsidR="00D13706">
        <w:t xml:space="preserve">ir atitinkamas </w:t>
      </w:r>
      <w:r w:rsidR="00581A39">
        <w:t>d</w:t>
      </w:r>
      <w:r w:rsidR="00D13706">
        <w:t xml:space="preserve">uomenų bazes </w:t>
      </w:r>
      <w:r w:rsidR="00917111" w:rsidRPr="00917111">
        <w:t>papi</w:t>
      </w:r>
      <w:r w:rsidR="00D13706">
        <w:t>ldo ar pakeičia savo pageidavimus</w:t>
      </w:r>
      <w:r w:rsidR="00917111" w:rsidRPr="00917111">
        <w:t xml:space="preserve">, galiojančiu laikomas vėliausiai pateiktas prašymas. </w:t>
      </w:r>
    </w:p>
    <w:p w:rsidR="0013171A" w:rsidRDefault="005D6FEF" w:rsidP="0013171A">
      <w:pPr>
        <w:pStyle w:val="numeruotas"/>
        <w:numPr>
          <w:ilvl w:val="0"/>
          <w:numId w:val="0"/>
        </w:numPr>
      </w:pPr>
      <w:r>
        <w:tab/>
      </w:r>
      <w:r w:rsidR="00D31333">
        <w:t>30</w:t>
      </w:r>
      <w:r w:rsidR="0013171A">
        <w:t xml:space="preserve">. </w:t>
      </w:r>
      <w:r w:rsidR="009A6418">
        <w:t xml:space="preserve">Nacionalinė teismų administracija </w:t>
      </w:r>
      <w:r w:rsidR="0013171A">
        <w:t>as</w:t>
      </w:r>
      <w:r w:rsidR="002B52CD" w:rsidRPr="00BA7EB5">
        <w:t>menų, įrašytų</w:t>
      </w:r>
      <w:r w:rsidR="00917111" w:rsidRPr="00BA7EB5">
        <w:t xml:space="preserve"> į Registrą</w:t>
      </w:r>
      <w:r w:rsidR="00A11AD6" w:rsidRPr="00BA7EB5">
        <w:t xml:space="preserve"> ar duomenų bazes</w:t>
      </w:r>
      <w:r w:rsidR="00917111" w:rsidRPr="00BA7EB5">
        <w:t>, duomenis</w:t>
      </w:r>
      <w:r w:rsidR="002B52CD" w:rsidRPr="00BA7EB5">
        <w:t xml:space="preserve"> teikia </w:t>
      </w:r>
      <w:r w:rsidR="00917111" w:rsidRPr="00BA7EB5">
        <w:t>Lietuvos Respublikos Prezidentui, Teisėjų tarybai ir Pretendentų į teisėjus atrankos komisijai</w:t>
      </w:r>
      <w:r w:rsidR="009A6418">
        <w:t xml:space="preserve"> jų pageidavimu. </w:t>
      </w:r>
    </w:p>
    <w:p w:rsidR="009C54F6" w:rsidRDefault="0013171A" w:rsidP="00DE719C">
      <w:pPr>
        <w:pStyle w:val="numeruotas"/>
        <w:numPr>
          <w:ilvl w:val="0"/>
          <w:numId w:val="0"/>
        </w:numPr>
        <w:ind w:firstLine="720"/>
      </w:pPr>
      <w:r>
        <w:t>3</w:t>
      </w:r>
      <w:r w:rsidR="00D31333">
        <w:t>1</w:t>
      </w:r>
      <w:r w:rsidR="00235B7E">
        <w:t xml:space="preserve">. </w:t>
      </w:r>
      <w:r w:rsidR="00235B7E" w:rsidRPr="00DE719C">
        <w:t>Nacionalinė teismų administracija turi teisę pakartotinai kreiptis į valstybės ar savivaldybių institucijas, įstaigas, įmon</w:t>
      </w:r>
      <w:r w:rsidR="00581A39">
        <w:t>e</w:t>
      </w:r>
      <w:r w:rsidR="00235B7E" w:rsidRPr="00DE719C">
        <w:t xml:space="preserve">s ar organizacijas ir registrus, prašydama pateikti duomenis apie </w:t>
      </w:r>
      <w:r w:rsidR="006D7FAB" w:rsidRPr="00DE719C">
        <w:t>į Registrą įrašytų</w:t>
      </w:r>
      <w:r w:rsidR="00235B7E" w:rsidRPr="00DE719C">
        <w:t xml:space="preserve"> asmenų</w:t>
      </w:r>
      <w:r w:rsidR="00871C3C">
        <w:t xml:space="preserve">, siekiančių tapti teisėjais, </w:t>
      </w:r>
      <w:r w:rsidR="00235B7E" w:rsidRPr="00DE719C">
        <w:t>atitik</w:t>
      </w:r>
      <w:r w:rsidR="00581A39">
        <w:t>tį</w:t>
      </w:r>
      <w:r w:rsidR="00235B7E" w:rsidRPr="00DE719C">
        <w:t xml:space="preserve"> Teismų įstatymo reikalavimams</w:t>
      </w:r>
      <w:r w:rsidR="009C54F6" w:rsidRPr="00DE719C">
        <w:t>, taip pat kreiptis į</w:t>
      </w:r>
      <w:r w:rsidR="009C54F6" w:rsidRPr="00DF129A">
        <w:t xml:space="preserve"> </w:t>
      </w:r>
      <w:r w:rsidR="00EA4203">
        <w:t xml:space="preserve">teisėjų ir asmenų, siekiančių tapti teisėjais, </w:t>
      </w:r>
      <w:r w:rsidR="009C54F6">
        <w:t>esamas</w:t>
      </w:r>
      <w:r w:rsidR="00D31333">
        <w:t xml:space="preserve"> ar buvusias </w:t>
      </w:r>
      <w:r w:rsidR="009C54F6" w:rsidRPr="00DF129A">
        <w:t>darbovie</w:t>
      </w:r>
      <w:r w:rsidR="009C54F6">
        <w:t>tes</w:t>
      </w:r>
      <w:r w:rsidR="009C54F6" w:rsidRPr="00DF129A">
        <w:t xml:space="preserve"> bei atitinkamos teisininko profesijos savivaldos institucij</w:t>
      </w:r>
      <w:r w:rsidR="009C54F6">
        <w:t>a</w:t>
      </w:r>
      <w:r w:rsidR="009C54F6" w:rsidRPr="00DF129A">
        <w:t xml:space="preserve">s </w:t>
      </w:r>
      <w:r w:rsidR="009C54F6">
        <w:t xml:space="preserve">su prašymu pateikti informaciją </w:t>
      </w:r>
      <w:r w:rsidR="009C54F6" w:rsidRPr="00DF129A">
        <w:t>apie teisėjų</w:t>
      </w:r>
      <w:r w:rsidR="00871C3C">
        <w:t xml:space="preserve"> ir teisėjų</w:t>
      </w:r>
      <w:r w:rsidR="009C54F6" w:rsidRPr="00DF129A">
        <w:t xml:space="preserve"> karjeros siekiančių asmenų profesinę veiklą, asmenines ir dalykines savybes, bendruosius </w:t>
      </w:r>
      <w:r w:rsidR="009C54F6" w:rsidRPr="00DF129A">
        <w:lastRenderedPageBreak/>
        <w:t>gebėjimus, privalumus</w:t>
      </w:r>
      <w:r w:rsidR="009C54F6">
        <w:t>.</w:t>
      </w:r>
    </w:p>
    <w:p w:rsidR="00917111" w:rsidRDefault="005D6FEF" w:rsidP="005D6FEF">
      <w:pPr>
        <w:pStyle w:val="numeruotas"/>
        <w:numPr>
          <w:ilvl w:val="0"/>
          <w:numId w:val="0"/>
        </w:numPr>
      </w:pPr>
      <w:r>
        <w:tab/>
      </w:r>
      <w:r w:rsidR="00DE719C">
        <w:t>3</w:t>
      </w:r>
      <w:r w:rsidR="00D31333">
        <w:t>2</w:t>
      </w:r>
      <w:r w:rsidR="002E7597">
        <w:t>.</w:t>
      </w:r>
      <w:r>
        <w:t xml:space="preserve"> </w:t>
      </w:r>
      <w:r w:rsidR="00A11AD6">
        <w:t>Apie priimtus</w:t>
      </w:r>
      <w:r w:rsidR="00917111" w:rsidRPr="00917111">
        <w:t xml:space="preserve"> sprendim</w:t>
      </w:r>
      <w:r w:rsidR="00A11AD6">
        <w:t>us</w:t>
      </w:r>
      <w:r w:rsidR="008C2689">
        <w:t>, išskyrus</w:t>
      </w:r>
      <w:r w:rsidR="00436CCA">
        <w:t xml:space="preserve"> numatytus</w:t>
      </w:r>
      <w:r w:rsidR="008C2689">
        <w:t xml:space="preserve"> </w:t>
      </w:r>
      <w:r w:rsidR="00871C3C">
        <w:t xml:space="preserve">šio Aprašo </w:t>
      </w:r>
      <w:r w:rsidR="008C2689">
        <w:t>2</w:t>
      </w:r>
      <w:r w:rsidR="00DE719C">
        <w:t>3</w:t>
      </w:r>
      <w:r w:rsidR="008C2689">
        <w:t>.2</w:t>
      </w:r>
      <w:r w:rsidR="00FF0353">
        <w:t>, 2</w:t>
      </w:r>
      <w:r w:rsidR="00DE719C">
        <w:t>4</w:t>
      </w:r>
      <w:r w:rsidR="00FF0353">
        <w:t>.2, 2</w:t>
      </w:r>
      <w:r w:rsidR="00DE719C">
        <w:t>4</w:t>
      </w:r>
      <w:r w:rsidR="00FF0353">
        <w:t>.3 punktuose</w:t>
      </w:r>
      <w:r w:rsidR="008C2689">
        <w:t>,</w:t>
      </w:r>
      <w:r w:rsidR="00917111" w:rsidRPr="00917111">
        <w:t xml:space="preserve"> Nacionalinė teismų administracija asmen</w:t>
      </w:r>
      <w:r w:rsidR="00A11AD6">
        <w:t>is</w:t>
      </w:r>
      <w:r w:rsidR="00917111" w:rsidRPr="00917111">
        <w:t xml:space="preserve"> informuoja</w:t>
      </w:r>
      <w:r w:rsidR="002E7597">
        <w:t xml:space="preserve"> jų</w:t>
      </w:r>
      <w:r w:rsidR="00AF7BFD">
        <w:t xml:space="preserve"> </w:t>
      </w:r>
      <w:r w:rsidR="002E7597">
        <w:t>nurodytu</w:t>
      </w:r>
      <w:r w:rsidR="00AF7BFD">
        <w:t xml:space="preserve"> el</w:t>
      </w:r>
      <w:r w:rsidR="00871C3C">
        <w:t xml:space="preserve">ektroninio </w:t>
      </w:r>
      <w:r w:rsidR="00AF7BFD">
        <w:t>pašt</w:t>
      </w:r>
      <w:r w:rsidR="00871C3C">
        <w:t xml:space="preserve">o adresu </w:t>
      </w:r>
      <w:r w:rsidR="00917111" w:rsidRPr="00917111">
        <w:t xml:space="preserve">per 3 darbo dienas nuo sprendimo priėmimo dienos. </w:t>
      </w:r>
    </w:p>
    <w:p w:rsidR="00917111" w:rsidRPr="00917111" w:rsidRDefault="00D31333" w:rsidP="00DE719C">
      <w:pPr>
        <w:pStyle w:val="numeruotas"/>
        <w:numPr>
          <w:ilvl w:val="0"/>
          <w:numId w:val="0"/>
        </w:numPr>
        <w:ind w:firstLine="720"/>
      </w:pPr>
      <w:r>
        <w:t>33</w:t>
      </w:r>
      <w:r w:rsidR="005D6FEF">
        <w:t xml:space="preserve">. </w:t>
      </w:r>
      <w:r w:rsidR="00917111" w:rsidRPr="00917111">
        <w:t>Nacionalinės teismų administracijos sprendimai gali būti skundžiami teismui Administracinių bylų teisenos įstatymo nustatyta tvarka.</w:t>
      </w:r>
    </w:p>
    <w:p w:rsidR="00917111" w:rsidRDefault="00917111" w:rsidP="00917111">
      <w:r>
        <w:t xml:space="preserve">     </w:t>
      </w:r>
      <w:r>
        <w:tab/>
      </w:r>
      <w:r>
        <w:tab/>
      </w:r>
      <w:r>
        <w:tab/>
      </w:r>
      <w:r>
        <w:tab/>
        <w:t>___________________________________</w:t>
      </w:r>
    </w:p>
    <w:p w:rsidR="00223D7F" w:rsidRDefault="00223D7F" w:rsidP="00917111">
      <w:pPr>
        <w:ind w:firstLine="5423"/>
        <w:jc w:val="both"/>
        <w:rPr>
          <w:sz w:val="20"/>
          <w:szCs w:val="20"/>
        </w:rPr>
      </w:pPr>
    </w:p>
    <w:p w:rsidR="00223D7F" w:rsidRDefault="00223D7F" w:rsidP="00223D7F">
      <w:pPr>
        <w:tabs>
          <w:tab w:val="num" w:pos="0"/>
        </w:tabs>
        <w:ind w:firstLine="360"/>
        <w:jc w:val="both"/>
        <w:rPr>
          <w:b/>
          <w:i/>
        </w:rPr>
      </w:pPr>
      <w:r>
        <w:rPr>
          <w:b/>
          <w:i/>
        </w:rPr>
        <w:tab/>
        <w:t>Pakeitimai:</w:t>
      </w:r>
    </w:p>
    <w:p w:rsidR="00F23DE3" w:rsidRDefault="00361713" w:rsidP="00361713">
      <w:pPr>
        <w:tabs>
          <w:tab w:val="num" w:pos="0"/>
        </w:tabs>
        <w:rPr>
          <w:sz w:val="20"/>
          <w:szCs w:val="20"/>
        </w:rPr>
      </w:pPr>
      <w:r>
        <w:rPr>
          <w:b/>
          <w:i/>
        </w:rPr>
        <w:tab/>
      </w:r>
      <w:r w:rsidR="00223D7F">
        <w:rPr>
          <w:b/>
          <w:i/>
        </w:rPr>
        <w:t>1. Teisėjų taryba, nutarimas Nr. 13P-</w:t>
      </w:r>
      <w:r w:rsidR="002117D4">
        <w:rPr>
          <w:b/>
          <w:i/>
        </w:rPr>
        <w:t>117</w:t>
      </w:r>
      <w:r w:rsidR="00B04C0C">
        <w:rPr>
          <w:b/>
          <w:i/>
        </w:rPr>
        <w:t>-(7.1.2), 2017</w:t>
      </w:r>
      <w:r w:rsidR="00223D7F">
        <w:rPr>
          <w:b/>
          <w:i/>
        </w:rPr>
        <w:t>-</w:t>
      </w:r>
      <w:r w:rsidR="00B04C0C">
        <w:rPr>
          <w:b/>
          <w:i/>
        </w:rPr>
        <w:t>06</w:t>
      </w:r>
      <w:r w:rsidR="00223D7F">
        <w:rPr>
          <w:b/>
          <w:i/>
        </w:rPr>
        <w:t>-</w:t>
      </w:r>
      <w:r w:rsidR="00B04C0C">
        <w:rPr>
          <w:b/>
          <w:i/>
        </w:rPr>
        <w:t>12</w:t>
      </w:r>
      <w:r w:rsidR="00223D7F">
        <w:rPr>
          <w:b/>
          <w:i/>
        </w:rPr>
        <w:t xml:space="preserve"> </w:t>
      </w:r>
    </w:p>
    <w:p w:rsidR="00F23DE3" w:rsidRDefault="00F23DE3" w:rsidP="00F23DE3">
      <w:pPr>
        <w:tabs>
          <w:tab w:val="num" w:pos="0"/>
        </w:tabs>
        <w:ind w:left="1440"/>
        <w:jc w:val="right"/>
        <w:rPr>
          <w:sz w:val="20"/>
          <w:szCs w:val="20"/>
        </w:rPr>
      </w:pPr>
    </w:p>
    <w:p w:rsidR="00ED43B5" w:rsidRDefault="00ED43B5">
      <w:pPr>
        <w:rPr>
          <w:sz w:val="20"/>
          <w:szCs w:val="20"/>
        </w:rPr>
      </w:pPr>
      <w:r>
        <w:rPr>
          <w:sz w:val="20"/>
          <w:szCs w:val="20"/>
        </w:rPr>
        <w:br w:type="page"/>
      </w:r>
    </w:p>
    <w:p w:rsidR="00ED43B5" w:rsidRDefault="005D6FEF" w:rsidP="00153551">
      <w:pPr>
        <w:ind w:left="5040" w:firstLine="720"/>
        <w:rPr>
          <w:sz w:val="20"/>
          <w:szCs w:val="20"/>
        </w:rPr>
      </w:pPr>
      <w:r>
        <w:rPr>
          <w:sz w:val="20"/>
          <w:szCs w:val="20"/>
        </w:rPr>
        <w:lastRenderedPageBreak/>
        <w:t>Į</w:t>
      </w:r>
      <w:r w:rsidR="00917111" w:rsidRPr="00BE13C6">
        <w:rPr>
          <w:sz w:val="20"/>
          <w:szCs w:val="20"/>
        </w:rPr>
        <w:t xml:space="preserve">rašymo į </w:t>
      </w:r>
      <w:r w:rsidR="00917111">
        <w:rPr>
          <w:sz w:val="20"/>
          <w:szCs w:val="20"/>
        </w:rPr>
        <w:t xml:space="preserve">Teisėjų karjeros siekiančių asmenų </w:t>
      </w:r>
    </w:p>
    <w:p w:rsidR="00EF100A" w:rsidRDefault="00917111" w:rsidP="00153551">
      <w:pPr>
        <w:ind w:left="5040" w:firstLine="720"/>
        <w:rPr>
          <w:sz w:val="20"/>
          <w:szCs w:val="20"/>
        </w:rPr>
      </w:pPr>
      <w:r>
        <w:rPr>
          <w:sz w:val="20"/>
          <w:szCs w:val="20"/>
        </w:rPr>
        <w:t>registrą</w:t>
      </w:r>
      <w:r w:rsidR="00A00387">
        <w:rPr>
          <w:sz w:val="20"/>
          <w:szCs w:val="20"/>
        </w:rPr>
        <w:t xml:space="preserve"> ir duomenų bazes </w:t>
      </w:r>
      <w:r w:rsidRPr="00BE13C6">
        <w:rPr>
          <w:sz w:val="20"/>
          <w:szCs w:val="20"/>
        </w:rPr>
        <w:t>tvarkos</w:t>
      </w:r>
      <w:r w:rsidR="00A00387">
        <w:rPr>
          <w:sz w:val="20"/>
          <w:szCs w:val="20"/>
        </w:rPr>
        <w:t xml:space="preserve"> aprašo </w:t>
      </w:r>
    </w:p>
    <w:p w:rsidR="00917111" w:rsidRPr="00BE13C6" w:rsidRDefault="00917111" w:rsidP="00153551">
      <w:pPr>
        <w:ind w:left="5040" w:firstLine="720"/>
        <w:jc w:val="both"/>
        <w:rPr>
          <w:sz w:val="20"/>
          <w:szCs w:val="20"/>
        </w:rPr>
      </w:pPr>
      <w:r>
        <w:rPr>
          <w:sz w:val="20"/>
          <w:szCs w:val="20"/>
        </w:rPr>
        <w:t>1</w:t>
      </w:r>
      <w:r w:rsidRPr="00BE13C6">
        <w:rPr>
          <w:sz w:val="20"/>
          <w:szCs w:val="20"/>
        </w:rPr>
        <w:t xml:space="preserve"> priedas </w:t>
      </w:r>
    </w:p>
    <w:p w:rsidR="005D6FEF" w:rsidRDefault="005D6FEF" w:rsidP="00917111">
      <w:pPr>
        <w:ind w:firstLine="5423"/>
        <w:jc w:val="both"/>
        <w:rPr>
          <w:b/>
        </w:rPr>
      </w:pPr>
    </w:p>
    <w:p w:rsidR="00917111" w:rsidRDefault="00917111" w:rsidP="00917111">
      <w:pPr>
        <w:jc w:val="center"/>
        <w:rPr>
          <w:b/>
        </w:rPr>
      </w:pPr>
      <w:r w:rsidRPr="00AF1885">
        <w:rPr>
          <w:b/>
          <w:caps/>
        </w:rPr>
        <w:t>GYVENIMO ir darbinės veiklos</w:t>
      </w:r>
      <w:r>
        <w:rPr>
          <w:b/>
        </w:rPr>
        <w:t xml:space="preserve"> </w:t>
      </w:r>
      <w:r w:rsidRPr="00967ABF">
        <w:rPr>
          <w:b/>
        </w:rPr>
        <w:t>APRAŠYMAS</w:t>
      </w:r>
    </w:p>
    <w:p w:rsidR="00917111" w:rsidRDefault="00917111" w:rsidP="00917111">
      <w:pPr>
        <w:jc w:val="center"/>
        <w:rPr>
          <w:b/>
        </w:rPr>
      </w:pPr>
    </w:p>
    <w:p w:rsidR="00917111" w:rsidRPr="00EF100A" w:rsidRDefault="005D6FEF" w:rsidP="00917111">
      <w:pPr>
        <w:jc w:val="center"/>
        <w:rPr>
          <w:b/>
          <w:sz w:val="20"/>
          <w:szCs w:val="20"/>
        </w:rPr>
      </w:pPr>
      <w:r w:rsidRPr="00EF100A">
        <w:rPr>
          <w:sz w:val="20"/>
          <w:szCs w:val="20"/>
        </w:rPr>
        <w:t xml:space="preserve">pildymo </w:t>
      </w:r>
      <w:r w:rsidR="00917111" w:rsidRPr="00EF100A">
        <w:rPr>
          <w:sz w:val="20"/>
          <w:szCs w:val="20"/>
        </w:rPr>
        <w:t>data</w:t>
      </w:r>
    </w:p>
    <w:p w:rsidR="00917111" w:rsidRPr="00EF100A" w:rsidRDefault="005D6FEF" w:rsidP="00917111">
      <w:pPr>
        <w:jc w:val="center"/>
        <w:rPr>
          <w:sz w:val="20"/>
          <w:szCs w:val="20"/>
        </w:rPr>
      </w:pPr>
      <w:r w:rsidRPr="00EF100A">
        <w:rPr>
          <w:sz w:val="20"/>
          <w:szCs w:val="20"/>
        </w:rPr>
        <w:t>vieta</w:t>
      </w:r>
    </w:p>
    <w:p w:rsidR="00917111" w:rsidRDefault="00917111" w:rsidP="00917111">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919"/>
      </w:tblGrid>
      <w:tr w:rsidR="00917111" w:rsidRPr="00917111" w:rsidTr="00D01D8D">
        <w:tc>
          <w:tcPr>
            <w:tcW w:w="1997" w:type="pct"/>
          </w:tcPr>
          <w:p w:rsidR="00917111" w:rsidRPr="00917111" w:rsidRDefault="00917111" w:rsidP="00EF100A">
            <w:pPr>
              <w:rPr>
                <w:b/>
              </w:rPr>
            </w:pPr>
            <w:r w:rsidRPr="00917111">
              <w:rPr>
                <w:b/>
              </w:rPr>
              <w:t>Vardas</w:t>
            </w:r>
            <w:r w:rsidR="001E667B">
              <w:rPr>
                <w:b/>
              </w:rPr>
              <w:t xml:space="preserve"> (-ai)</w:t>
            </w:r>
            <w:r w:rsidR="00D01D8D">
              <w:rPr>
                <w:b/>
              </w:rPr>
              <w:t xml:space="preserve"> ir pavardė </w:t>
            </w:r>
            <w:r w:rsidR="001E667B">
              <w:rPr>
                <w:b/>
              </w:rPr>
              <w:t>(-ės)</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Gimimo data</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Default="00DE719C" w:rsidP="00EF100A">
            <w:pPr>
              <w:rPr>
                <w:b/>
              </w:rPr>
            </w:pPr>
            <w:r>
              <w:rPr>
                <w:b/>
              </w:rPr>
              <w:t>T</w:t>
            </w:r>
            <w:r w:rsidR="00917111" w:rsidRPr="00917111">
              <w:rPr>
                <w:b/>
              </w:rPr>
              <w:t>elefon</w:t>
            </w:r>
            <w:r>
              <w:rPr>
                <w:b/>
              </w:rPr>
              <w:t>o numeris</w:t>
            </w:r>
            <w:r w:rsidR="007871E2">
              <w:rPr>
                <w:b/>
              </w:rPr>
              <w:t>,</w:t>
            </w:r>
          </w:p>
          <w:p w:rsidR="007871E2" w:rsidRPr="00917111" w:rsidRDefault="00A00387" w:rsidP="00DE719C">
            <w:pPr>
              <w:rPr>
                <w:b/>
              </w:rPr>
            </w:pPr>
            <w:r>
              <w:rPr>
                <w:b/>
              </w:rPr>
              <w:t>k</w:t>
            </w:r>
            <w:r w:rsidR="007871E2">
              <w:rPr>
                <w:b/>
              </w:rPr>
              <w:t>ontaktinis el</w:t>
            </w:r>
            <w:r w:rsidR="00DE719C">
              <w:rPr>
                <w:b/>
              </w:rPr>
              <w:t xml:space="preserve">ektroninio pašto adresas </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Gyvenamoji vieta</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5D6FEF" w:rsidRPr="005D6FEF" w:rsidRDefault="00917111" w:rsidP="00BD2232">
            <w:r w:rsidRPr="00917111">
              <w:rPr>
                <w:b/>
              </w:rPr>
              <w:t>Išsilavinimas</w:t>
            </w:r>
            <w:r w:rsidR="00D01D8D">
              <w:rPr>
                <w:b/>
              </w:rPr>
              <w:t xml:space="preserve"> </w:t>
            </w:r>
          </w:p>
        </w:tc>
        <w:tc>
          <w:tcPr>
            <w:tcW w:w="3003" w:type="pct"/>
          </w:tcPr>
          <w:p w:rsidR="00917111" w:rsidRPr="00BD2232" w:rsidRDefault="0085570F" w:rsidP="00BD2232">
            <w:pPr>
              <w:jc w:val="both"/>
              <w:rPr>
                <w:b/>
                <w:i/>
              </w:rPr>
            </w:pPr>
            <w:r>
              <w:rPr>
                <w:i/>
              </w:rPr>
              <w:t>(</w:t>
            </w:r>
            <w:r w:rsidR="00BD2232" w:rsidRPr="00BD2232">
              <w:rPr>
                <w:i/>
              </w:rPr>
              <w:t>dėstyti chronologine tvarka, nurodant metus, mokslo ir studijų įstaigos pavadinimą, įgytą kvalifikacinį laipsnį</w:t>
            </w:r>
            <w:r>
              <w:rPr>
                <w:i/>
              </w:rPr>
              <w:t>)</w:t>
            </w:r>
          </w:p>
        </w:tc>
      </w:tr>
      <w:tr w:rsidR="00917111" w:rsidRPr="00917111" w:rsidTr="00D01D8D">
        <w:tc>
          <w:tcPr>
            <w:tcW w:w="1997" w:type="pct"/>
          </w:tcPr>
          <w:p w:rsidR="00917111" w:rsidRPr="00917111" w:rsidRDefault="00917111" w:rsidP="00EF100A">
            <w:pPr>
              <w:rPr>
                <w:b/>
              </w:rPr>
            </w:pPr>
          </w:p>
        </w:tc>
        <w:tc>
          <w:tcPr>
            <w:tcW w:w="3003" w:type="pct"/>
          </w:tcPr>
          <w:p w:rsidR="00917111" w:rsidRPr="00BD2232" w:rsidRDefault="00917111" w:rsidP="00BD2232">
            <w:pPr>
              <w:jc w:val="both"/>
              <w:rPr>
                <w:b/>
                <w:i/>
              </w:rPr>
            </w:pPr>
          </w:p>
        </w:tc>
      </w:tr>
      <w:tr w:rsidR="00917111" w:rsidRPr="00917111" w:rsidTr="00D01D8D">
        <w:tc>
          <w:tcPr>
            <w:tcW w:w="1997" w:type="pct"/>
          </w:tcPr>
          <w:p w:rsidR="00917111" w:rsidRPr="00917111" w:rsidRDefault="00917111" w:rsidP="00EF100A">
            <w:pPr>
              <w:rPr>
                <w:b/>
              </w:rPr>
            </w:pPr>
            <w:r w:rsidRPr="00917111">
              <w:rPr>
                <w:b/>
              </w:rPr>
              <w:t>Darbo patirtis</w:t>
            </w:r>
          </w:p>
        </w:tc>
        <w:tc>
          <w:tcPr>
            <w:tcW w:w="3003" w:type="pct"/>
          </w:tcPr>
          <w:p w:rsidR="00917111" w:rsidRDefault="00234221" w:rsidP="00BD2232">
            <w:pPr>
              <w:jc w:val="both"/>
              <w:rPr>
                <w:i/>
              </w:rPr>
            </w:pPr>
            <w:r w:rsidRPr="00057DDA">
              <w:rPr>
                <w:i/>
              </w:rPr>
              <w:t>(</w:t>
            </w:r>
            <w:r>
              <w:rPr>
                <w:i/>
              </w:rPr>
              <w:t>d</w:t>
            </w:r>
            <w:r w:rsidRPr="00057DDA">
              <w:rPr>
                <w:i/>
              </w:rPr>
              <w:t xml:space="preserve">ėstyti chronologine tvarka nurodant darbo pradžios ir pabaigos metus, mėnesį ir dieną, darbovietės pavadinimą, pareigas, pagrindines </w:t>
            </w:r>
            <w:r w:rsidRPr="00176F97">
              <w:rPr>
                <w:i/>
              </w:rPr>
              <w:t>funkcijas, nurodyti esamos ir paskutinės</w:t>
            </w:r>
            <w:r>
              <w:rPr>
                <w:i/>
              </w:rPr>
              <w:t xml:space="preserve"> buvusios</w:t>
            </w:r>
            <w:r w:rsidR="008563AD">
              <w:rPr>
                <w:i/>
              </w:rPr>
              <w:t xml:space="preserve">  darbovietės adresus</w:t>
            </w:r>
            <w:bookmarkStart w:id="6" w:name="_GoBack"/>
            <w:bookmarkEnd w:id="6"/>
            <w:r w:rsidRPr="00176F97">
              <w:rPr>
                <w:i/>
              </w:rPr>
              <w:t>)</w:t>
            </w:r>
          </w:p>
          <w:p w:rsidR="00234221" w:rsidRPr="008857B5" w:rsidRDefault="00234221" w:rsidP="00234221">
            <w:pPr>
              <w:tabs>
                <w:tab w:val="left" w:pos="993"/>
                <w:tab w:val="left" w:pos="1134"/>
                <w:tab w:val="left" w:pos="1418"/>
              </w:tabs>
              <w:jc w:val="both"/>
              <w:rPr>
                <w:b/>
                <w:i/>
              </w:rPr>
            </w:pPr>
            <w:r>
              <w:rPr>
                <w:b/>
                <w:i/>
              </w:rPr>
              <w:t>Skilties</w:t>
            </w:r>
            <w:r w:rsidRPr="008857B5">
              <w:rPr>
                <w:b/>
                <w:i/>
              </w:rPr>
              <w:t xml:space="preserve"> pakeitimai:</w:t>
            </w:r>
          </w:p>
          <w:p w:rsidR="00234221" w:rsidRPr="00BD2232" w:rsidRDefault="004339AC" w:rsidP="00234221">
            <w:pPr>
              <w:jc w:val="both"/>
              <w:rPr>
                <w:b/>
                <w:i/>
              </w:rPr>
            </w:pPr>
            <w:r>
              <w:rPr>
                <w:b/>
                <w:i/>
              </w:rPr>
              <w:t>Nr. 13P-117</w:t>
            </w:r>
            <w:r w:rsidR="00234221" w:rsidRPr="008857B5">
              <w:rPr>
                <w:b/>
                <w:i/>
              </w:rPr>
              <w:t xml:space="preserve">-(7.1.2), 2017-06-30 </w:t>
            </w:r>
          </w:p>
        </w:tc>
      </w:tr>
      <w:tr w:rsidR="00917111" w:rsidRPr="00917111" w:rsidTr="00D01D8D">
        <w:tc>
          <w:tcPr>
            <w:tcW w:w="1997" w:type="pct"/>
          </w:tcPr>
          <w:p w:rsidR="00917111" w:rsidRPr="00917111" w:rsidRDefault="00917111" w:rsidP="00EF100A">
            <w:pPr>
              <w:rPr>
                <w:b/>
              </w:rPr>
            </w:pPr>
          </w:p>
        </w:tc>
        <w:tc>
          <w:tcPr>
            <w:tcW w:w="3003" w:type="pct"/>
          </w:tcPr>
          <w:p w:rsidR="00917111" w:rsidRPr="00BD2232" w:rsidRDefault="00917111" w:rsidP="00BD2232">
            <w:pPr>
              <w:jc w:val="both"/>
              <w:rPr>
                <w:b/>
                <w:i/>
              </w:rPr>
            </w:pPr>
          </w:p>
        </w:tc>
      </w:tr>
      <w:tr w:rsidR="00917111" w:rsidRPr="00917111" w:rsidTr="00D01D8D">
        <w:tc>
          <w:tcPr>
            <w:tcW w:w="1997" w:type="pct"/>
          </w:tcPr>
          <w:p w:rsidR="005D6FEF" w:rsidRPr="005D6FEF" w:rsidRDefault="00917111" w:rsidP="00BD2232">
            <w:r w:rsidRPr="00917111">
              <w:rPr>
                <w:b/>
              </w:rPr>
              <w:t>Mokslinė</w:t>
            </w:r>
            <w:r w:rsidR="00BD2232">
              <w:rPr>
                <w:b/>
              </w:rPr>
              <w:t xml:space="preserve"> ir pedagoginė </w:t>
            </w:r>
            <w:r w:rsidRPr="00917111">
              <w:rPr>
                <w:b/>
              </w:rPr>
              <w:t>veikla</w:t>
            </w:r>
          </w:p>
        </w:tc>
        <w:tc>
          <w:tcPr>
            <w:tcW w:w="3003" w:type="pct"/>
          </w:tcPr>
          <w:p w:rsidR="00917111" w:rsidRPr="00BD2232" w:rsidRDefault="0085570F" w:rsidP="00924577">
            <w:pPr>
              <w:jc w:val="both"/>
              <w:rPr>
                <w:b/>
                <w:i/>
              </w:rPr>
            </w:pPr>
            <w:r>
              <w:rPr>
                <w:i/>
              </w:rPr>
              <w:t>(</w:t>
            </w:r>
            <w:r w:rsidR="00BD2232" w:rsidRPr="00BD2232">
              <w:rPr>
                <w:i/>
              </w:rPr>
              <w:t>nurodoma mokslinio</w:t>
            </w:r>
            <w:r w:rsidR="00924577">
              <w:rPr>
                <w:i/>
              </w:rPr>
              <w:t>,</w:t>
            </w:r>
            <w:r w:rsidR="009A6418">
              <w:rPr>
                <w:i/>
              </w:rPr>
              <w:t xml:space="preserve"> </w:t>
            </w:r>
            <w:r w:rsidR="00BD2232" w:rsidRPr="00BD2232">
              <w:rPr>
                <w:i/>
              </w:rPr>
              <w:t>pedagoginio darbo kryptys ir t.</w:t>
            </w:r>
            <w:r w:rsidR="0082656E">
              <w:rPr>
                <w:i/>
              </w:rPr>
              <w:t xml:space="preserve"> </w:t>
            </w:r>
            <w:r w:rsidR="00BD2232" w:rsidRPr="00BD2232">
              <w:rPr>
                <w:i/>
              </w:rPr>
              <w:t>t.</w:t>
            </w:r>
            <w:r w:rsidR="0038457C">
              <w:rPr>
                <w:i/>
              </w:rPr>
              <w:t>)</w:t>
            </w:r>
          </w:p>
        </w:tc>
      </w:tr>
      <w:tr w:rsidR="00917111" w:rsidRPr="00917111" w:rsidTr="00D01D8D">
        <w:tc>
          <w:tcPr>
            <w:tcW w:w="1997" w:type="pct"/>
          </w:tcPr>
          <w:p w:rsidR="00917111" w:rsidRPr="00917111" w:rsidRDefault="00917111" w:rsidP="00EF100A">
            <w:pPr>
              <w:rPr>
                <w:b/>
              </w:rPr>
            </w:pPr>
          </w:p>
        </w:tc>
        <w:tc>
          <w:tcPr>
            <w:tcW w:w="3003" w:type="pct"/>
          </w:tcPr>
          <w:p w:rsidR="00917111" w:rsidRPr="00BD2232" w:rsidRDefault="00917111" w:rsidP="00BD2232">
            <w:pPr>
              <w:jc w:val="both"/>
              <w:rPr>
                <w:b/>
                <w:i/>
              </w:rPr>
            </w:pPr>
          </w:p>
        </w:tc>
      </w:tr>
      <w:tr w:rsidR="00917111" w:rsidRPr="00917111" w:rsidTr="00D01D8D">
        <w:tc>
          <w:tcPr>
            <w:tcW w:w="1997" w:type="pct"/>
          </w:tcPr>
          <w:p w:rsidR="005D6FEF" w:rsidRPr="005D6FEF" w:rsidRDefault="00917111" w:rsidP="00BD2232">
            <w:r w:rsidRPr="00917111">
              <w:rPr>
                <w:b/>
              </w:rPr>
              <w:t>Kalbiniai įgūdžiai</w:t>
            </w:r>
          </w:p>
        </w:tc>
        <w:tc>
          <w:tcPr>
            <w:tcW w:w="3003" w:type="pct"/>
          </w:tcPr>
          <w:p w:rsidR="00917111" w:rsidRPr="00BD2232" w:rsidRDefault="0085570F" w:rsidP="009A6418">
            <w:pPr>
              <w:jc w:val="both"/>
              <w:rPr>
                <w:b/>
                <w:i/>
              </w:rPr>
            </w:pPr>
            <w:r>
              <w:rPr>
                <w:i/>
              </w:rPr>
              <w:t>(</w:t>
            </w:r>
            <w:r w:rsidR="00BD2232" w:rsidRPr="00BD2232">
              <w:rPr>
                <w:i/>
              </w:rPr>
              <w:t xml:space="preserve">nurodomos užsienio kalbos ir jų mokėjimo lygiai, </w:t>
            </w:r>
            <w:r w:rsidR="00BD2232" w:rsidRPr="00BD2232">
              <w:rPr>
                <w:i/>
                <w:color w:val="000000"/>
              </w:rPr>
              <w:t xml:space="preserve">kuriuos apibrėžia Bendrieji Europos </w:t>
            </w:r>
            <w:r w:rsidR="009A6418">
              <w:rPr>
                <w:i/>
                <w:color w:val="000000"/>
              </w:rPr>
              <w:t>k</w:t>
            </w:r>
            <w:r w:rsidR="00BD2232" w:rsidRPr="00BD2232">
              <w:rPr>
                <w:i/>
                <w:color w:val="000000"/>
              </w:rPr>
              <w:t>albų mokymosi, mokymo ir vertinimo metmenys (BEKM)</w:t>
            </w:r>
            <w:r>
              <w:rPr>
                <w:i/>
                <w:color w:val="000000"/>
              </w:rPr>
              <w:t>)</w:t>
            </w:r>
          </w:p>
        </w:tc>
      </w:tr>
      <w:tr w:rsidR="00D01D8D" w:rsidRPr="00917111" w:rsidTr="00D01D8D">
        <w:tc>
          <w:tcPr>
            <w:tcW w:w="1997" w:type="pct"/>
          </w:tcPr>
          <w:p w:rsidR="00D01D8D" w:rsidRPr="00917111" w:rsidRDefault="00D01D8D" w:rsidP="00EF100A">
            <w:pPr>
              <w:rPr>
                <w:b/>
              </w:rPr>
            </w:pPr>
          </w:p>
        </w:tc>
        <w:tc>
          <w:tcPr>
            <w:tcW w:w="3003" w:type="pct"/>
          </w:tcPr>
          <w:p w:rsidR="00D01D8D" w:rsidRPr="00BD2232" w:rsidRDefault="00D01D8D" w:rsidP="00BD2232">
            <w:pPr>
              <w:jc w:val="both"/>
              <w:rPr>
                <w:b/>
                <w:i/>
              </w:rPr>
            </w:pPr>
          </w:p>
        </w:tc>
      </w:tr>
      <w:tr w:rsidR="00917111" w:rsidRPr="00917111" w:rsidTr="00D01D8D">
        <w:tc>
          <w:tcPr>
            <w:tcW w:w="1997" w:type="pct"/>
          </w:tcPr>
          <w:p w:rsidR="00917111" w:rsidRDefault="00917111" w:rsidP="00EF100A">
            <w:pPr>
              <w:rPr>
                <w:b/>
              </w:rPr>
            </w:pPr>
            <w:r w:rsidRPr="00917111">
              <w:rPr>
                <w:b/>
              </w:rPr>
              <w:t>Kvalifikacijos kėlimas</w:t>
            </w:r>
          </w:p>
          <w:p w:rsidR="005D6FEF" w:rsidRPr="00D01D8D" w:rsidRDefault="005D6FEF" w:rsidP="00EF100A"/>
        </w:tc>
        <w:tc>
          <w:tcPr>
            <w:tcW w:w="3003" w:type="pct"/>
          </w:tcPr>
          <w:p w:rsidR="00553780" w:rsidRPr="00553780" w:rsidRDefault="00553780" w:rsidP="00553780">
            <w:pPr>
              <w:jc w:val="both"/>
              <w:rPr>
                <w:b/>
                <w:i/>
              </w:rPr>
            </w:pPr>
            <w:r w:rsidRPr="00553780">
              <w:rPr>
                <w:i/>
              </w:rPr>
              <w:t>(</w:t>
            </w:r>
            <w:r>
              <w:rPr>
                <w:i/>
              </w:rPr>
              <w:t>d</w:t>
            </w:r>
            <w:r w:rsidRPr="00553780">
              <w:rPr>
                <w:i/>
              </w:rPr>
              <w:t>ėstyti pradedant nuo einamųjų metų, detaliai nurodant pastarųjų trejų metų kvalifikacijos kėlimą: išklausytų mokymų ar seminarų pavadinimus, datą, trukmę akademinėmis valandomis, o ankstesnių metų tik bendrą išklausytų mokymų skaičių ir akademines valandas)</w:t>
            </w:r>
          </w:p>
        </w:tc>
      </w:tr>
      <w:tr w:rsidR="00917111" w:rsidRPr="00917111" w:rsidTr="00361713">
        <w:trPr>
          <w:trHeight w:val="216"/>
        </w:trPr>
        <w:tc>
          <w:tcPr>
            <w:tcW w:w="1997" w:type="pct"/>
          </w:tcPr>
          <w:p w:rsidR="00917111" w:rsidRPr="00917111" w:rsidRDefault="00917111" w:rsidP="00EF100A">
            <w:pPr>
              <w:rPr>
                <w:b/>
              </w:rPr>
            </w:pPr>
          </w:p>
        </w:tc>
        <w:tc>
          <w:tcPr>
            <w:tcW w:w="3003" w:type="pct"/>
          </w:tcPr>
          <w:p w:rsidR="00917111" w:rsidRPr="00917111" w:rsidRDefault="00917111" w:rsidP="00917111">
            <w:pPr>
              <w:jc w:val="center"/>
              <w:rPr>
                <w:b/>
              </w:rPr>
            </w:pPr>
          </w:p>
        </w:tc>
      </w:tr>
      <w:tr w:rsidR="00917111" w:rsidRPr="00917111" w:rsidTr="00D01D8D">
        <w:tc>
          <w:tcPr>
            <w:tcW w:w="1997" w:type="pct"/>
            <w:vAlign w:val="center"/>
          </w:tcPr>
          <w:p w:rsidR="00D01D8D" w:rsidRPr="00917111" w:rsidRDefault="00BD2232" w:rsidP="00BD2232">
            <w:pPr>
              <w:rPr>
                <w:b/>
              </w:rPr>
            </w:pPr>
            <w:r w:rsidRPr="00917111">
              <w:rPr>
                <w:b/>
              </w:rPr>
              <w:t>Dalyvavimas tarptautinėse, politinėse ir visuomeninėse organizacijose</w:t>
            </w: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Asmeninės savybės</w:t>
            </w:r>
            <w:r w:rsidR="0092502D">
              <w:rPr>
                <w:b/>
              </w:rPr>
              <w:t>, bendrieji gebėjimai</w:t>
            </w: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p>
        </w:tc>
        <w:tc>
          <w:tcPr>
            <w:tcW w:w="3003" w:type="pct"/>
          </w:tcPr>
          <w:p w:rsidR="00917111" w:rsidRPr="00917111" w:rsidRDefault="00917111"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Šeiminė padėtis</w:t>
            </w:r>
          </w:p>
        </w:tc>
        <w:tc>
          <w:tcPr>
            <w:tcW w:w="3003" w:type="pct"/>
          </w:tcPr>
          <w:p w:rsidR="00917111" w:rsidRPr="00917111" w:rsidRDefault="00917111" w:rsidP="00917111">
            <w:pPr>
              <w:jc w:val="center"/>
              <w:rPr>
                <w:b/>
              </w:rPr>
            </w:pPr>
          </w:p>
        </w:tc>
      </w:tr>
      <w:tr w:rsidR="00D01D8D" w:rsidRPr="00917111" w:rsidTr="00D01D8D">
        <w:tc>
          <w:tcPr>
            <w:tcW w:w="1997" w:type="pct"/>
          </w:tcPr>
          <w:p w:rsidR="00D01D8D" w:rsidRPr="00917111" w:rsidRDefault="00D01D8D" w:rsidP="00EF100A">
            <w:pPr>
              <w:rPr>
                <w:b/>
              </w:rPr>
            </w:pPr>
          </w:p>
        </w:tc>
        <w:tc>
          <w:tcPr>
            <w:tcW w:w="3003" w:type="pct"/>
          </w:tcPr>
          <w:p w:rsidR="00D01D8D" w:rsidRPr="00917111" w:rsidRDefault="00D01D8D" w:rsidP="00917111">
            <w:pPr>
              <w:jc w:val="center"/>
              <w:rPr>
                <w:b/>
              </w:rPr>
            </w:pPr>
          </w:p>
        </w:tc>
      </w:tr>
      <w:tr w:rsidR="00917111" w:rsidRPr="00917111" w:rsidTr="00D01D8D">
        <w:tc>
          <w:tcPr>
            <w:tcW w:w="1997" w:type="pct"/>
          </w:tcPr>
          <w:p w:rsidR="00917111" w:rsidRPr="00917111" w:rsidRDefault="00917111" w:rsidP="00EF100A">
            <w:pPr>
              <w:rPr>
                <w:b/>
              </w:rPr>
            </w:pPr>
            <w:r w:rsidRPr="00917111">
              <w:rPr>
                <w:b/>
              </w:rPr>
              <w:t>Kita</w:t>
            </w:r>
            <w:r w:rsidR="0092502D">
              <w:rPr>
                <w:b/>
              </w:rPr>
              <w:t xml:space="preserve"> papildoma informacija</w:t>
            </w:r>
          </w:p>
        </w:tc>
        <w:tc>
          <w:tcPr>
            <w:tcW w:w="3003" w:type="pct"/>
          </w:tcPr>
          <w:p w:rsidR="00917111" w:rsidRPr="00917111" w:rsidRDefault="00917111" w:rsidP="00917111">
            <w:pPr>
              <w:jc w:val="center"/>
              <w:rPr>
                <w:b/>
              </w:rPr>
            </w:pPr>
          </w:p>
        </w:tc>
      </w:tr>
    </w:tbl>
    <w:p w:rsidR="00D01D8D" w:rsidRDefault="00D01D8D" w:rsidP="00917111">
      <w:pPr>
        <w:jc w:val="center"/>
      </w:pPr>
      <w:r>
        <w:t>_________</w:t>
      </w:r>
    </w:p>
    <w:p w:rsidR="00917111" w:rsidRPr="00D01D8D" w:rsidRDefault="00917111" w:rsidP="00D01D8D">
      <w:pPr>
        <w:jc w:val="right"/>
        <w:rPr>
          <w:i/>
        </w:rPr>
      </w:pPr>
      <w:r w:rsidRPr="00D01D8D">
        <w:rPr>
          <w:i/>
        </w:rPr>
        <w:t>parašas</w:t>
      </w:r>
      <w:r w:rsidR="00D01D8D" w:rsidRPr="00D01D8D">
        <w:rPr>
          <w:i/>
        </w:rPr>
        <w:t xml:space="preserve">                        </w:t>
      </w:r>
      <w:r w:rsidRPr="00D01D8D">
        <w:rPr>
          <w:i/>
        </w:rPr>
        <w:t xml:space="preserve">                        V</w:t>
      </w:r>
      <w:r w:rsidR="00D01D8D" w:rsidRPr="00D01D8D">
        <w:rPr>
          <w:i/>
        </w:rPr>
        <w:t xml:space="preserve">ardas </w:t>
      </w:r>
      <w:r w:rsidRPr="00D01D8D">
        <w:rPr>
          <w:i/>
        </w:rPr>
        <w:t xml:space="preserve"> Pavardė</w:t>
      </w:r>
    </w:p>
    <w:p w:rsidR="00917111" w:rsidRDefault="00917111" w:rsidP="00917111"/>
    <w:p w:rsidR="00917111" w:rsidRDefault="00917111" w:rsidP="00917111"/>
    <w:p w:rsidR="00917111" w:rsidRDefault="00917111" w:rsidP="00917111"/>
    <w:p w:rsidR="00D01D8D" w:rsidRPr="009A6418" w:rsidRDefault="00D01D8D" w:rsidP="00EF100A">
      <w:pPr>
        <w:pStyle w:val="Title"/>
        <w:ind w:left="6379" w:right="0"/>
        <w:jc w:val="both"/>
        <w:rPr>
          <w:b w:val="0"/>
          <w:caps w:val="0"/>
          <w:sz w:val="20"/>
          <w:szCs w:val="20"/>
        </w:rPr>
      </w:pPr>
      <w:r>
        <w:rPr>
          <w:b w:val="0"/>
          <w:caps w:val="0"/>
          <w:sz w:val="20"/>
          <w:szCs w:val="20"/>
        </w:rPr>
        <w:t>Į</w:t>
      </w:r>
      <w:r w:rsidR="00CC5772" w:rsidRPr="005C56FF">
        <w:rPr>
          <w:b w:val="0"/>
          <w:caps w:val="0"/>
          <w:sz w:val="20"/>
          <w:szCs w:val="20"/>
        </w:rPr>
        <w:t xml:space="preserve">rašymo į </w:t>
      </w:r>
      <w:r w:rsidR="00CC5772">
        <w:rPr>
          <w:b w:val="0"/>
          <w:caps w:val="0"/>
          <w:sz w:val="20"/>
          <w:szCs w:val="20"/>
        </w:rPr>
        <w:t>T</w:t>
      </w:r>
      <w:r w:rsidR="00CC5772" w:rsidRPr="005C56FF">
        <w:rPr>
          <w:b w:val="0"/>
          <w:caps w:val="0"/>
          <w:sz w:val="20"/>
          <w:szCs w:val="20"/>
        </w:rPr>
        <w:t>eisėjų karjeros</w:t>
      </w:r>
      <w:r w:rsidR="00EF100A">
        <w:rPr>
          <w:b w:val="0"/>
          <w:caps w:val="0"/>
          <w:sz w:val="20"/>
          <w:szCs w:val="20"/>
        </w:rPr>
        <w:t xml:space="preserve"> </w:t>
      </w:r>
      <w:r w:rsidR="00CC5772" w:rsidRPr="005C56FF">
        <w:rPr>
          <w:b w:val="0"/>
          <w:caps w:val="0"/>
          <w:sz w:val="20"/>
          <w:szCs w:val="20"/>
        </w:rPr>
        <w:t>siekiančių asmenų registrą</w:t>
      </w:r>
      <w:r>
        <w:rPr>
          <w:b w:val="0"/>
          <w:caps w:val="0"/>
          <w:sz w:val="20"/>
          <w:szCs w:val="20"/>
        </w:rPr>
        <w:t xml:space="preserve"> ir duomenų bazes </w:t>
      </w:r>
      <w:r w:rsidR="00CC5772" w:rsidRPr="005C56FF">
        <w:rPr>
          <w:b w:val="0"/>
          <w:caps w:val="0"/>
          <w:sz w:val="20"/>
          <w:szCs w:val="20"/>
        </w:rPr>
        <w:t>tvark</w:t>
      </w:r>
      <w:r>
        <w:rPr>
          <w:b w:val="0"/>
          <w:caps w:val="0"/>
          <w:sz w:val="20"/>
          <w:szCs w:val="20"/>
        </w:rPr>
        <w:t>os</w:t>
      </w:r>
      <w:r w:rsidR="009A6418">
        <w:rPr>
          <w:b w:val="0"/>
          <w:caps w:val="0"/>
          <w:sz w:val="20"/>
          <w:szCs w:val="20"/>
        </w:rPr>
        <w:t xml:space="preserve"> aprašo </w:t>
      </w:r>
    </w:p>
    <w:p w:rsidR="00917111" w:rsidRPr="005C56FF" w:rsidRDefault="00CC5772" w:rsidP="00D01D8D">
      <w:pPr>
        <w:pStyle w:val="Title"/>
        <w:ind w:left="6379"/>
        <w:jc w:val="both"/>
        <w:rPr>
          <w:b w:val="0"/>
          <w:sz w:val="20"/>
          <w:szCs w:val="20"/>
        </w:rPr>
      </w:pPr>
      <w:r>
        <w:rPr>
          <w:b w:val="0"/>
          <w:caps w:val="0"/>
          <w:sz w:val="20"/>
          <w:szCs w:val="20"/>
        </w:rPr>
        <w:t>2 priedas</w:t>
      </w:r>
    </w:p>
    <w:p w:rsidR="00917111" w:rsidRPr="00A86F43" w:rsidRDefault="00917111" w:rsidP="00917111">
      <w:pPr>
        <w:pStyle w:val="Title"/>
        <w:ind w:left="2160"/>
        <w:jc w:val="right"/>
        <w:rPr>
          <w:b w:val="0"/>
          <w:sz w:val="24"/>
        </w:rPr>
      </w:pPr>
    </w:p>
    <w:p w:rsidR="00917111" w:rsidRPr="00A86F43" w:rsidRDefault="00BA18E9" w:rsidP="00917111">
      <w:pPr>
        <w:pStyle w:val="BodyText2"/>
        <w:jc w:val="center"/>
        <w:rPr>
          <w:lang w:val="lt-LT"/>
        </w:rPr>
      </w:pPr>
      <w:r>
        <w:rPr>
          <w:b/>
          <w:noProof/>
          <w:lang w:val="lt-LT" w:eastAsia="lt-LT"/>
        </w:rPr>
        <w:drawing>
          <wp:inline distT="0" distB="0" distL="0" distR="0">
            <wp:extent cx="797560" cy="826770"/>
            <wp:effectExtent l="1905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97560" cy="826770"/>
                    </a:xfrm>
                    <a:prstGeom prst="rect">
                      <a:avLst/>
                    </a:prstGeom>
                    <a:noFill/>
                    <a:ln w="9525">
                      <a:noFill/>
                      <a:miter lim="800000"/>
                      <a:headEnd/>
                      <a:tailEnd/>
                    </a:ln>
                  </pic:spPr>
                </pic:pic>
              </a:graphicData>
            </a:graphic>
          </wp:inline>
        </w:drawing>
      </w:r>
    </w:p>
    <w:p w:rsidR="00917111" w:rsidRPr="00A86F43" w:rsidRDefault="00917111" w:rsidP="00917111">
      <w:pPr>
        <w:pStyle w:val="BodyText2"/>
        <w:jc w:val="center"/>
        <w:rPr>
          <w:lang w:val="lt-LT"/>
        </w:rPr>
      </w:pPr>
    </w:p>
    <w:p w:rsidR="00917111" w:rsidRPr="00A86F43" w:rsidRDefault="00917111" w:rsidP="00917111">
      <w:pPr>
        <w:pStyle w:val="BodyText2"/>
        <w:jc w:val="center"/>
        <w:rPr>
          <w:lang w:val="lt-LT"/>
        </w:rPr>
      </w:pPr>
    </w:p>
    <w:p w:rsidR="00917111" w:rsidRPr="00A86F43" w:rsidRDefault="00917111" w:rsidP="00917111">
      <w:pPr>
        <w:pStyle w:val="BodyText2"/>
        <w:jc w:val="center"/>
        <w:rPr>
          <w:b/>
          <w:sz w:val="40"/>
          <w:lang w:val="lt-LT"/>
        </w:rPr>
      </w:pPr>
      <w:r w:rsidRPr="00A86F43">
        <w:rPr>
          <w:b/>
          <w:sz w:val="40"/>
          <w:lang w:val="lt-LT"/>
        </w:rPr>
        <w:t>NACIONALINĖ TEISMŲ ADMINISTRACIJA</w:t>
      </w:r>
    </w:p>
    <w:p w:rsidR="00917111" w:rsidRPr="00A86F43" w:rsidRDefault="00917111" w:rsidP="00917111">
      <w:pPr>
        <w:pStyle w:val="BodyText2"/>
        <w:jc w:val="center"/>
        <w:rPr>
          <w:b/>
          <w:sz w:val="40"/>
          <w:lang w:val="lt-LT"/>
        </w:rPr>
      </w:pPr>
    </w:p>
    <w:p w:rsidR="00917111" w:rsidRPr="00A86F43" w:rsidRDefault="00917111" w:rsidP="00917111">
      <w:pPr>
        <w:pStyle w:val="BodyText2"/>
        <w:jc w:val="center"/>
        <w:rPr>
          <w:b/>
          <w:caps/>
          <w:sz w:val="32"/>
          <w:lang w:val="lt-LT"/>
        </w:rPr>
      </w:pPr>
      <w:r w:rsidRPr="00A86F43">
        <w:rPr>
          <w:b/>
          <w:caps/>
          <w:sz w:val="32"/>
          <w:lang w:val="lt-LT"/>
        </w:rPr>
        <w:t>anketa</w:t>
      </w:r>
    </w:p>
    <w:p w:rsidR="00917111" w:rsidRPr="00A86F43" w:rsidRDefault="00917111" w:rsidP="00917111">
      <w:pPr>
        <w:pStyle w:val="BodyText2"/>
        <w:jc w:val="center"/>
        <w:rPr>
          <w:b/>
          <w:caps/>
          <w:sz w:val="32"/>
          <w:lang w:val="lt-LT"/>
        </w:rPr>
      </w:pPr>
    </w:p>
    <w:p w:rsidR="00917111" w:rsidRPr="00CB3567" w:rsidRDefault="00917111" w:rsidP="00917111">
      <w:pPr>
        <w:pStyle w:val="BodyText2"/>
        <w:jc w:val="center"/>
        <w:rPr>
          <w:lang w:val="lt-LT"/>
        </w:rPr>
      </w:pPr>
      <w:r w:rsidRPr="00CB3567">
        <w:rPr>
          <w:lang w:val="lt-LT"/>
        </w:rPr>
        <w:t>20   m. ______________  _</w:t>
      </w:r>
      <w:r>
        <w:rPr>
          <w:lang w:val="lt-LT"/>
        </w:rPr>
        <w:t>__</w:t>
      </w:r>
      <w:r w:rsidRPr="00CB3567">
        <w:rPr>
          <w:lang w:val="lt-LT"/>
        </w:rPr>
        <w:t>_ d.</w:t>
      </w:r>
    </w:p>
    <w:p w:rsidR="00917111" w:rsidRPr="00A86F43" w:rsidRDefault="00917111" w:rsidP="00917111">
      <w:pPr>
        <w:jc w:val="center"/>
      </w:pPr>
    </w:p>
    <w:p w:rsidR="00917111" w:rsidRPr="004F09D0" w:rsidRDefault="00917111" w:rsidP="00917111">
      <w:pPr>
        <w:pStyle w:val="Heading3"/>
        <w:jc w:val="center"/>
        <w:rPr>
          <w:rFonts w:ascii="Times New Roman" w:hAnsi="Times New Roman"/>
        </w:rPr>
      </w:pPr>
      <w:r w:rsidRPr="004F09D0">
        <w:rPr>
          <w:rFonts w:ascii="Times New Roman" w:hAnsi="Times New Roman"/>
        </w:rPr>
        <w:t>Vilnius</w:t>
      </w:r>
    </w:p>
    <w:p w:rsidR="00917111" w:rsidRPr="00A86F43" w:rsidRDefault="00917111" w:rsidP="00917111">
      <w:pPr>
        <w:jc w:val="center"/>
      </w:pPr>
    </w:p>
    <w:p w:rsidR="00917111" w:rsidRPr="00A86F43" w:rsidRDefault="00917111" w:rsidP="00917111">
      <w:pPr>
        <w:jc w:val="center"/>
      </w:pPr>
    </w:p>
    <w:p w:rsidR="00917111" w:rsidRPr="00A86F43" w:rsidRDefault="00917111" w:rsidP="00917111">
      <w:pPr>
        <w:jc w:val="center"/>
      </w:pPr>
    </w:p>
    <w:p w:rsidR="00917111" w:rsidRDefault="00917111" w:rsidP="00917111">
      <w:pPr>
        <w:jc w:val="center"/>
      </w:pPr>
    </w:p>
    <w:p w:rsidR="00A00387" w:rsidRDefault="00A00387" w:rsidP="00917111">
      <w:pPr>
        <w:jc w:val="center"/>
      </w:pPr>
    </w:p>
    <w:p w:rsidR="00A00387" w:rsidRDefault="00A00387" w:rsidP="00917111">
      <w:pPr>
        <w:jc w:val="center"/>
      </w:pPr>
    </w:p>
    <w:p w:rsidR="00A00387" w:rsidRDefault="00A00387" w:rsidP="00917111">
      <w:pPr>
        <w:jc w:val="center"/>
      </w:pPr>
    </w:p>
    <w:p w:rsidR="00A00387" w:rsidRDefault="003C6CBF" w:rsidP="00A00387">
      <w:pPr>
        <w:jc w:val="center"/>
        <w:rPr>
          <w:b/>
        </w:rPr>
      </w:pPr>
      <w:r w:rsidRPr="003C6CBF">
        <w:rPr>
          <w:noProof/>
          <w:lang w:eastAsia="lt-LT"/>
        </w:rPr>
        <w:pict>
          <v:roundrect id="AutoShape 2" o:spid="_x0000_s1026" style="position:absolute;left:0;text-align:left;margin-left:182.25pt;margin-top:.35pt;width:117.05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">
            <v:textbox>
              <w:txbxContent>
                <w:p w:rsidR="00A00387" w:rsidRDefault="00A00387" w:rsidP="00A00387">
                  <w:pPr>
                    <w:jc w:val="center"/>
                  </w:pPr>
                </w:p>
                <w:p w:rsidR="00A00387" w:rsidRDefault="00A00387" w:rsidP="00A00387">
                  <w:pPr>
                    <w:jc w:val="center"/>
                  </w:pPr>
                  <w:r>
                    <w:t>35x45 mm</w:t>
                  </w:r>
                </w:p>
                <w:p w:rsidR="007C0A4F" w:rsidRDefault="007C0A4F" w:rsidP="00A00387">
                  <w:pPr>
                    <w:jc w:val="center"/>
                  </w:pPr>
                  <w:r>
                    <w:t xml:space="preserve">nuotrauka </w:t>
                  </w:r>
                </w:p>
              </w:txbxContent>
            </v:textbox>
          </v:roundrect>
        </w:pict>
      </w:r>
      <w:r w:rsidR="00917111" w:rsidRPr="00A86F43">
        <w:rPr>
          <w:b/>
        </w:rPr>
        <w:t>otografi</w:t>
      </w:r>
    </w:p>
    <w:p w:rsidR="00917111" w:rsidRPr="00A86F43" w:rsidRDefault="00917111" w:rsidP="00A00387">
      <w:pPr>
        <w:jc w:val="center"/>
        <w:rPr>
          <w:b/>
        </w:rPr>
      </w:pPr>
      <w:r w:rsidRPr="00A86F43">
        <w:rPr>
          <w:b/>
        </w:rPr>
        <w:t>jos vieta</w:t>
      </w: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Default="00917111" w:rsidP="00917111">
      <w:pPr>
        <w:pStyle w:val="BodyText2"/>
        <w:pBdr>
          <w:bottom w:val="single" w:sz="12" w:space="1" w:color="auto"/>
        </w:pBdr>
        <w:jc w:val="center"/>
        <w:rPr>
          <w:b/>
          <w:lang w:val="lt-LT"/>
        </w:rPr>
      </w:pPr>
    </w:p>
    <w:p w:rsidR="00917111" w:rsidRPr="00A86F43" w:rsidRDefault="00917111" w:rsidP="00917111">
      <w:pPr>
        <w:pStyle w:val="BodyText2"/>
        <w:pBdr>
          <w:bottom w:val="single" w:sz="12" w:space="1" w:color="auto"/>
        </w:pBdr>
        <w:jc w:val="center"/>
        <w:rPr>
          <w:b/>
          <w:lang w:val="lt-LT"/>
        </w:rPr>
      </w:pPr>
    </w:p>
    <w:p w:rsidR="008F76C1" w:rsidRDefault="00917111" w:rsidP="00B50815">
      <w:pPr>
        <w:pStyle w:val="BodyText2"/>
        <w:jc w:val="center"/>
        <w:rPr>
          <w:b/>
          <w:lang w:val="lt-LT"/>
        </w:rPr>
      </w:pPr>
      <w:r w:rsidRPr="00A86F43">
        <w:rPr>
          <w:b/>
          <w:lang w:val="lt-LT"/>
        </w:rPr>
        <w:t>Vardas, pavardė</w:t>
      </w:r>
      <w:r w:rsidRPr="00A86F43">
        <w:rPr>
          <w:b/>
          <w:lang w:val="lt-LT"/>
        </w:rPr>
        <w:br w:type="page"/>
      </w:r>
    </w:p>
    <w:p w:rsidR="00917111" w:rsidRDefault="004E0825" w:rsidP="004E0825">
      <w:pPr>
        <w:pStyle w:val="BodyText"/>
        <w:ind w:left="720"/>
        <w:rPr>
          <w:b/>
          <w:lang w:val="lt-LT"/>
        </w:rPr>
      </w:pPr>
      <w:r>
        <w:rPr>
          <w:b/>
          <w:lang w:val="lt-LT"/>
        </w:rPr>
        <w:lastRenderedPageBreak/>
        <w:t xml:space="preserve">I. ASMENS DUOMENYS </w:t>
      </w:r>
    </w:p>
    <w:p w:rsidR="008F76C1" w:rsidRDefault="008F76C1" w:rsidP="004E0825">
      <w:pPr>
        <w:pStyle w:val="BodyText"/>
        <w:ind w:left="720"/>
        <w:rPr>
          <w:b/>
          <w:lang w:val="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2880"/>
        <w:gridCol w:w="6379"/>
      </w:tblGrid>
      <w:tr w:rsidR="00D3417F" w:rsidRPr="004B52EB" w:rsidTr="00A93C90">
        <w:tc>
          <w:tcPr>
            <w:tcW w:w="664" w:type="dxa"/>
            <w:shd w:val="clear" w:color="auto" w:fill="auto"/>
          </w:tcPr>
          <w:p w:rsidR="00D3417F" w:rsidRPr="004B52EB" w:rsidRDefault="00D3417F" w:rsidP="004E0825">
            <w:pPr>
              <w:pStyle w:val="BodyText"/>
              <w:rPr>
                <w:b/>
                <w:lang w:val="lt-LT"/>
              </w:rPr>
            </w:pPr>
            <w:r w:rsidRPr="004B52EB">
              <w:rPr>
                <w:b/>
                <w:lang w:val="lt-LT"/>
              </w:rPr>
              <w:t>1.</w:t>
            </w:r>
          </w:p>
        </w:tc>
        <w:tc>
          <w:tcPr>
            <w:tcW w:w="2880" w:type="dxa"/>
            <w:shd w:val="clear" w:color="auto" w:fill="auto"/>
          </w:tcPr>
          <w:p w:rsidR="00BD2232" w:rsidRPr="004B52EB" w:rsidRDefault="00D3417F" w:rsidP="004B52EB">
            <w:pPr>
              <w:pStyle w:val="BodyText"/>
              <w:jc w:val="left"/>
              <w:rPr>
                <w:lang w:val="lt-LT"/>
              </w:rPr>
            </w:pPr>
            <w:r w:rsidRPr="004B52EB">
              <w:rPr>
                <w:lang w:val="lt-LT"/>
              </w:rPr>
              <w:t xml:space="preserve">Vardas (-ai) </w:t>
            </w:r>
          </w:p>
          <w:p w:rsidR="00D3417F" w:rsidRPr="004B52EB" w:rsidRDefault="00D3417F" w:rsidP="004B52EB">
            <w:pPr>
              <w:pStyle w:val="BodyText"/>
              <w:jc w:val="left"/>
              <w:rPr>
                <w:lang w:val="lt-LT"/>
              </w:rPr>
            </w:pPr>
            <w:r w:rsidRPr="004B52EB">
              <w:rPr>
                <w:lang w:val="lt-LT"/>
              </w:rPr>
              <w:t>pavardė (-ės)</w:t>
            </w:r>
          </w:p>
        </w:tc>
        <w:tc>
          <w:tcPr>
            <w:tcW w:w="6379" w:type="dxa"/>
            <w:shd w:val="clear" w:color="auto" w:fill="auto"/>
          </w:tcPr>
          <w:p w:rsidR="00D3417F" w:rsidRPr="004B52EB" w:rsidRDefault="00D3417F"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p>
        </w:tc>
        <w:tc>
          <w:tcPr>
            <w:tcW w:w="2880" w:type="dxa"/>
            <w:shd w:val="clear" w:color="auto" w:fill="auto"/>
          </w:tcPr>
          <w:p w:rsidR="008F76C1" w:rsidRPr="004B52EB" w:rsidRDefault="008F76C1" w:rsidP="004B52EB">
            <w:pPr>
              <w:pStyle w:val="BodyText"/>
              <w:jc w:val="left"/>
              <w:rPr>
                <w:lang w:val="lt-LT"/>
              </w:rPr>
            </w:pPr>
          </w:p>
        </w:tc>
        <w:tc>
          <w:tcPr>
            <w:tcW w:w="6379" w:type="dxa"/>
            <w:shd w:val="clear" w:color="auto" w:fill="auto"/>
          </w:tcPr>
          <w:p w:rsidR="008F76C1" w:rsidRPr="004B52EB" w:rsidRDefault="008F76C1" w:rsidP="004E0825">
            <w:pPr>
              <w:pStyle w:val="BodyText"/>
              <w:rPr>
                <w:b/>
                <w:lang w:val="lt-LT"/>
              </w:rPr>
            </w:pPr>
          </w:p>
        </w:tc>
      </w:tr>
      <w:tr w:rsidR="00D3417F" w:rsidRPr="004B52EB" w:rsidTr="00A93C90">
        <w:tc>
          <w:tcPr>
            <w:tcW w:w="664" w:type="dxa"/>
            <w:shd w:val="clear" w:color="auto" w:fill="auto"/>
          </w:tcPr>
          <w:p w:rsidR="00D3417F" w:rsidRPr="004B52EB" w:rsidRDefault="00D3417F" w:rsidP="004E0825">
            <w:pPr>
              <w:pStyle w:val="BodyText"/>
              <w:rPr>
                <w:b/>
                <w:lang w:val="lt-LT"/>
              </w:rPr>
            </w:pPr>
            <w:r w:rsidRPr="004B52EB">
              <w:rPr>
                <w:b/>
                <w:lang w:val="lt-LT"/>
              </w:rPr>
              <w:t>2.</w:t>
            </w:r>
          </w:p>
        </w:tc>
        <w:tc>
          <w:tcPr>
            <w:tcW w:w="2880" w:type="dxa"/>
            <w:shd w:val="clear" w:color="auto" w:fill="auto"/>
          </w:tcPr>
          <w:p w:rsidR="00D3417F" w:rsidRPr="004B52EB" w:rsidRDefault="00D3417F" w:rsidP="004B52EB">
            <w:pPr>
              <w:pStyle w:val="BodyText"/>
              <w:jc w:val="left"/>
              <w:rPr>
                <w:lang w:val="lt-LT"/>
              </w:rPr>
            </w:pPr>
            <w:r w:rsidRPr="004B52EB">
              <w:rPr>
                <w:lang w:val="lt-LT"/>
              </w:rPr>
              <w:t xml:space="preserve">Asmens kodas </w:t>
            </w:r>
          </w:p>
        </w:tc>
        <w:tc>
          <w:tcPr>
            <w:tcW w:w="6379" w:type="dxa"/>
            <w:shd w:val="clear" w:color="auto" w:fill="auto"/>
          </w:tcPr>
          <w:p w:rsidR="00D3417F" w:rsidRPr="004B52EB" w:rsidRDefault="00D3417F"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p>
        </w:tc>
        <w:tc>
          <w:tcPr>
            <w:tcW w:w="2880" w:type="dxa"/>
            <w:shd w:val="clear" w:color="auto" w:fill="auto"/>
          </w:tcPr>
          <w:p w:rsidR="008F76C1" w:rsidRPr="004B52EB" w:rsidRDefault="008F76C1" w:rsidP="004B52EB">
            <w:pPr>
              <w:pStyle w:val="BodyText"/>
              <w:jc w:val="left"/>
              <w:rPr>
                <w:lang w:val="lt-LT"/>
              </w:rPr>
            </w:pPr>
          </w:p>
        </w:tc>
        <w:tc>
          <w:tcPr>
            <w:tcW w:w="6379" w:type="dxa"/>
            <w:shd w:val="clear" w:color="auto" w:fill="auto"/>
          </w:tcPr>
          <w:p w:rsidR="008F76C1" w:rsidRPr="004B52EB" w:rsidRDefault="008F76C1"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r w:rsidRPr="004B52EB">
              <w:rPr>
                <w:b/>
                <w:lang w:val="lt-LT"/>
              </w:rPr>
              <w:t xml:space="preserve">3. </w:t>
            </w:r>
          </w:p>
        </w:tc>
        <w:tc>
          <w:tcPr>
            <w:tcW w:w="2880" w:type="dxa"/>
            <w:shd w:val="clear" w:color="auto" w:fill="auto"/>
          </w:tcPr>
          <w:p w:rsidR="008F76C1" w:rsidRPr="004B52EB" w:rsidRDefault="008F76C1" w:rsidP="004B52EB">
            <w:pPr>
              <w:pStyle w:val="BodyText"/>
              <w:jc w:val="left"/>
              <w:rPr>
                <w:lang w:val="lt-LT"/>
              </w:rPr>
            </w:pPr>
            <w:r w:rsidRPr="004B52EB">
              <w:rPr>
                <w:lang w:val="lt-LT"/>
              </w:rPr>
              <w:t>Asmens dokumento duomenys (pavadinimas, numeris, kada išduota, iki kada galioja, kas išdavė)</w:t>
            </w:r>
          </w:p>
        </w:tc>
        <w:tc>
          <w:tcPr>
            <w:tcW w:w="6379" w:type="dxa"/>
            <w:shd w:val="clear" w:color="auto" w:fill="auto"/>
          </w:tcPr>
          <w:p w:rsidR="008F76C1" w:rsidRPr="004B52EB" w:rsidRDefault="008F76C1"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p>
        </w:tc>
        <w:tc>
          <w:tcPr>
            <w:tcW w:w="2880" w:type="dxa"/>
            <w:shd w:val="clear" w:color="auto" w:fill="auto"/>
          </w:tcPr>
          <w:p w:rsidR="008F76C1" w:rsidRPr="004B52EB" w:rsidRDefault="008F76C1" w:rsidP="004B52EB">
            <w:pPr>
              <w:pStyle w:val="BodyText"/>
              <w:jc w:val="left"/>
              <w:rPr>
                <w:lang w:val="lt-LT"/>
              </w:rPr>
            </w:pPr>
          </w:p>
        </w:tc>
        <w:tc>
          <w:tcPr>
            <w:tcW w:w="6379" w:type="dxa"/>
            <w:shd w:val="clear" w:color="auto" w:fill="auto"/>
          </w:tcPr>
          <w:p w:rsidR="008F76C1" w:rsidRPr="004B52EB" w:rsidRDefault="008F76C1"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r w:rsidRPr="004B52EB">
              <w:rPr>
                <w:b/>
                <w:lang w:val="lt-LT"/>
              </w:rPr>
              <w:t>4.</w:t>
            </w:r>
          </w:p>
        </w:tc>
        <w:tc>
          <w:tcPr>
            <w:tcW w:w="2880" w:type="dxa"/>
            <w:shd w:val="clear" w:color="auto" w:fill="auto"/>
          </w:tcPr>
          <w:p w:rsidR="008F76C1" w:rsidRPr="004B52EB" w:rsidRDefault="008F76C1" w:rsidP="004B52EB">
            <w:pPr>
              <w:pStyle w:val="BodyText"/>
              <w:jc w:val="left"/>
              <w:rPr>
                <w:lang w:val="lt-LT"/>
              </w:rPr>
            </w:pPr>
            <w:r w:rsidRPr="004B52EB">
              <w:rPr>
                <w:lang w:val="lt-LT"/>
              </w:rPr>
              <w:t>Socialinio draudimo pažymėjimo numeris</w:t>
            </w:r>
          </w:p>
        </w:tc>
        <w:tc>
          <w:tcPr>
            <w:tcW w:w="6379" w:type="dxa"/>
            <w:shd w:val="clear" w:color="auto" w:fill="auto"/>
          </w:tcPr>
          <w:p w:rsidR="008F76C1" w:rsidRPr="004B52EB" w:rsidRDefault="008F76C1"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p>
        </w:tc>
        <w:tc>
          <w:tcPr>
            <w:tcW w:w="2880" w:type="dxa"/>
            <w:shd w:val="clear" w:color="auto" w:fill="auto"/>
          </w:tcPr>
          <w:p w:rsidR="008F76C1" w:rsidRPr="004B52EB" w:rsidRDefault="008F76C1" w:rsidP="004B52EB">
            <w:pPr>
              <w:pStyle w:val="BodyText"/>
              <w:jc w:val="left"/>
              <w:rPr>
                <w:lang w:val="lt-LT"/>
              </w:rPr>
            </w:pPr>
          </w:p>
        </w:tc>
        <w:tc>
          <w:tcPr>
            <w:tcW w:w="6379" w:type="dxa"/>
            <w:shd w:val="clear" w:color="auto" w:fill="auto"/>
          </w:tcPr>
          <w:p w:rsidR="008F76C1" w:rsidRPr="004B52EB" w:rsidRDefault="008F76C1" w:rsidP="004E0825">
            <w:pPr>
              <w:pStyle w:val="BodyText"/>
              <w:rPr>
                <w:b/>
                <w:lang w:val="lt-LT"/>
              </w:rPr>
            </w:pPr>
          </w:p>
        </w:tc>
      </w:tr>
      <w:tr w:rsidR="00D3417F" w:rsidRPr="004B52EB" w:rsidTr="00A93C90">
        <w:tc>
          <w:tcPr>
            <w:tcW w:w="664" w:type="dxa"/>
            <w:shd w:val="clear" w:color="auto" w:fill="auto"/>
          </w:tcPr>
          <w:p w:rsidR="00D3417F" w:rsidRPr="004B52EB" w:rsidRDefault="008F76C1" w:rsidP="004E0825">
            <w:pPr>
              <w:pStyle w:val="BodyText"/>
              <w:rPr>
                <w:b/>
                <w:lang w:val="lt-LT"/>
              </w:rPr>
            </w:pPr>
            <w:r w:rsidRPr="004B52EB">
              <w:rPr>
                <w:b/>
                <w:lang w:val="lt-LT"/>
              </w:rPr>
              <w:t>5</w:t>
            </w:r>
            <w:r w:rsidR="00D3417F" w:rsidRPr="004B52EB">
              <w:rPr>
                <w:b/>
                <w:lang w:val="lt-LT"/>
              </w:rPr>
              <w:t>.</w:t>
            </w:r>
          </w:p>
        </w:tc>
        <w:tc>
          <w:tcPr>
            <w:tcW w:w="2880" w:type="dxa"/>
            <w:shd w:val="clear" w:color="auto" w:fill="auto"/>
          </w:tcPr>
          <w:p w:rsidR="00D3417F" w:rsidRPr="004B52EB" w:rsidRDefault="00D3417F" w:rsidP="004B52EB">
            <w:pPr>
              <w:pStyle w:val="BodyText"/>
              <w:jc w:val="left"/>
              <w:rPr>
                <w:lang w:val="lt-LT"/>
              </w:rPr>
            </w:pPr>
            <w:r w:rsidRPr="004B52EB">
              <w:rPr>
                <w:lang w:val="lt-LT"/>
              </w:rPr>
              <w:t>Pilietybė</w:t>
            </w:r>
          </w:p>
        </w:tc>
        <w:tc>
          <w:tcPr>
            <w:tcW w:w="6379" w:type="dxa"/>
            <w:shd w:val="clear" w:color="auto" w:fill="auto"/>
          </w:tcPr>
          <w:p w:rsidR="00D3417F" w:rsidRPr="004B52EB" w:rsidRDefault="00D3417F"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p>
        </w:tc>
        <w:tc>
          <w:tcPr>
            <w:tcW w:w="2880" w:type="dxa"/>
            <w:shd w:val="clear" w:color="auto" w:fill="auto"/>
          </w:tcPr>
          <w:p w:rsidR="008F76C1" w:rsidRPr="004B52EB" w:rsidRDefault="008F76C1" w:rsidP="004B52EB">
            <w:pPr>
              <w:pStyle w:val="BodyText"/>
              <w:jc w:val="left"/>
              <w:rPr>
                <w:lang w:val="lt-LT"/>
              </w:rPr>
            </w:pPr>
          </w:p>
        </w:tc>
        <w:tc>
          <w:tcPr>
            <w:tcW w:w="6379" w:type="dxa"/>
            <w:shd w:val="clear" w:color="auto" w:fill="auto"/>
          </w:tcPr>
          <w:p w:rsidR="008F76C1" w:rsidRPr="004B52EB" w:rsidRDefault="008F76C1" w:rsidP="004E0825">
            <w:pPr>
              <w:pStyle w:val="BodyText"/>
              <w:rPr>
                <w:b/>
                <w:lang w:val="lt-LT"/>
              </w:rPr>
            </w:pPr>
          </w:p>
        </w:tc>
      </w:tr>
      <w:tr w:rsidR="00D3417F" w:rsidRPr="004B52EB" w:rsidTr="00A93C90">
        <w:tc>
          <w:tcPr>
            <w:tcW w:w="664" w:type="dxa"/>
            <w:shd w:val="clear" w:color="auto" w:fill="auto"/>
          </w:tcPr>
          <w:p w:rsidR="00D3417F" w:rsidRPr="004B52EB" w:rsidRDefault="008F76C1" w:rsidP="004E0825">
            <w:pPr>
              <w:pStyle w:val="BodyText"/>
              <w:rPr>
                <w:b/>
                <w:lang w:val="lt-LT"/>
              </w:rPr>
            </w:pPr>
            <w:r w:rsidRPr="004B52EB">
              <w:rPr>
                <w:b/>
                <w:lang w:val="lt-LT"/>
              </w:rPr>
              <w:t>6</w:t>
            </w:r>
            <w:r w:rsidR="00D3417F" w:rsidRPr="004B52EB">
              <w:rPr>
                <w:b/>
                <w:lang w:val="lt-LT"/>
              </w:rPr>
              <w:t>.</w:t>
            </w:r>
          </w:p>
        </w:tc>
        <w:tc>
          <w:tcPr>
            <w:tcW w:w="2880" w:type="dxa"/>
            <w:shd w:val="clear" w:color="auto" w:fill="auto"/>
          </w:tcPr>
          <w:p w:rsidR="00D3417F" w:rsidRPr="004B52EB" w:rsidRDefault="00BD2232" w:rsidP="004B52EB">
            <w:pPr>
              <w:pStyle w:val="BodyText"/>
              <w:jc w:val="left"/>
              <w:rPr>
                <w:lang w:val="lt-LT"/>
              </w:rPr>
            </w:pPr>
            <w:r w:rsidRPr="004B52EB">
              <w:rPr>
                <w:lang w:val="lt-LT"/>
              </w:rPr>
              <w:t>Gyvenamoji vieta</w:t>
            </w:r>
          </w:p>
        </w:tc>
        <w:tc>
          <w:tcPr>
            <w:tcW w:w="6379" w:type="dxa"/>
            <w:shd w:val="clear" w:color="auto" w:fill="auto"/>
          </w:tcPr>
          <w:p w:rsidR="00D3417F" w:rsidRPr="004B52EB" w:rsidRDefault="00D3417F" w:rsidP="004E0825">
            <w:pPr>
              <w:pStyle w:val="BodyText"/>
              <w:rPr>
                <w:b/>
                <w:lang w:val="lt-LT"/>
              </w:rPr>
            </w:pPr>
          </w:p>
        </w:tc>
      </w:tr>
      <w:tr w:rsidR="008F76C1" w:rsidRPr="004B52EB" w:rsidTr="00A93C90">
        <w:tc>
          <w:tcPr>
            <w:tcW w:w="664" w:type="dxa"/>
            <w:shd w:val="clear" w:color="auto" w:fill="auto"/>
          </w:tcPr>
          <w:p w:rsidR="008F76C1" w:rsidRPr="004B52EB" w:rsidRDefault="008F76C1" w:rsidP="004E0825">
            <w:pPr>
              <w:pStyle w:val="BodyText"/>
              <w:rPr>
                <w:b/>
                <w:lang w:val="lt-LT"/>
              </w:rPr>
            </w:pPr>
          </w:p>
        </w:tc>
        <w:tc>
          <w:tcPr>
            <w:tcW w:w="2880" w:type="dxa"/>
            <w:shd w:val="clear" w:color="auto" w:fill="auto"/>
          </w:tcPr>
          <w:p w:rsidR="008F76C1" w:rsidRPr="004B52EB" w:rsidRDefault="008F76C1" w:rsidP="004B52EB">
            <w:pPr>
              <w:pStyle w:val="BodyText"/>
              <w:jc w:val="both"/>
              <w:rPr>
                <w:lang w:val="lt-LT"/>
              </w:rPr>
            </w:pPr>
          </w:p>
        </w:tc>
        <w:tc>
          <w:tcPr>
            <w:tcW w:w="6379" w:type="dxa"/>
            <w:shd w:val="clear" w:color="auto" w:fill="auto"/>
          </w:tcPr>
          <w:p w:rsidR="008F76C1" w:rsidRPr="004B52EB" w:rsidRDefault="008F76C1" w:rsidP="004E0825">
            <w:pPr>
              <w:pStyle w:val="BodyText"/>
              <w:rPr>
                <w:b/>
                <w:lang w:val="lt-LT"/>
              </w:rPr>
            </w:pPr>
          </w:p>
        </w:tc>
      </w:tr>
      <w:tr w:rsidR="00D3417F" w:rsidRPr="004B52EB" w:rsidTr="00A93C90">
        <w:tc>
          <w:tcPr>
            <w:tcW w:w="664" w:type="dxa"/>
            <w:shd w:val="clear" w:color="auto" w:fill="auto"/>
          </w:tcPr>
          <w:p w:rsidR="00D3417F" w:rsidRPr="004B52EB" w:rsidRDefault="008F76C1" w:rsidP="004E0825">
            <w:pPr>
              <w:pStyle w:val="BodyText"/>
              <w:rPr>
                <w:b/>
                <w:lang w:val="lt-LT"/>
              </w:rPr>
            </w:pPr>
            <w:r w:rsidRPr="004B52EB">
              <w:rPr>
                <w:b/>
                <w:lang w:val="lt-LT"/>
              </w:rPr>
              <w:t>7</w:t>
            </w:r>
            <w:r w:rsidR="00D3417F" w:rsidRPr="004B52EB">
              <w:rPr>
                <w:b/>
                <w:lang w:val="lt-LT"/>
              </w:rPr>
              <w:t>.</w:t>
            </w:r>
          </w:p>
        </w:tc>
        <w:tc>
          <w:tcPr>
            <w:tcW w:w="2880" w:type="dxa"/>
            <w:shd w:val="clear" w:color="auto" w:fill="auto"/>
          </w:tcPr>
          <w:p w:rsidR="00BD2232" w:rsidRPr="004B52EB" w:rsidRDefault="00BD2232" w:rsidP="0082656E">
            <w:pPr>
              <w:pStyle w:val="BodyText"/>
              <w:jc w:val="both"/>
              <w:rPr>
                <w:lang w:val="lt-LT"/>
              </w:rPr>
            </w:pPr>
            <w:r w:rsidRPr="004B52EB">
              <w:rPr>
                <w:lang w:val="lt-LT"/>
              </w:rPr>
              <w:t>Kontaktiniai duomenys</w:t>
            </w:r>
            <w:r w:rsidR="00DE719C">
              <w:rPr>
                <w:lang w:val="lt-LT"/>
              </w:rPr>
              <w:t xml:space="preserve"> (telefono numeris, elektroninio pašto adresas).</w:t>
            </w:r>
          </w:p>
        </w:tc>
        <w:tc>
          <w:tcPr>
            <w:tcW w:w="6379" w:type="dxa"/>
            <w:shd w:val="clear" w:color="auto" w:fill="auto"/>
          </w:tcPr>
          <w:p w:rsidR="00D3417F" w:rsidRPr="004B52EB" w:rsidRDefault="00D3417F" w:rsidP="004E0825">
            <w:pPr>
              <w:pStyle w:val="BodyText"/>
              <w:rPr>
                <w:b/>
                <w:lang w:val="lt-LT"/>
              </w:rPr>
            </w:pPr>
          </w:p>
        </w:tc>
      </w:tr>
      <w:tr w:rsidR="0092502D" w:rsidRPr="004B52EB" w:rsidTr="00A93C90">
        <w:tc>
          <w:tcPr>
            <w:tcW w:w="664" w:type="dxa"/>
            <w:shd w:val="clear" w:color="auto" w:fill="auto"/>
          </w:tcPr>
          <w:p w:rsidR="0092502D" w:rsidRPr="004B52EB" w:rsidRDefault="0092502D" w:rsidP="004E0825">
            <w:pPr>
              <w:pStyle w:val="BodyText"/>
              <w:rPr>
                <w:b/>
                <w:lang w:val="lt-LT"/>
              </w:rPr>
            </w:pPr>
          </w:p>
        </w:tc>
        <w:tc>
          <w:tcPr>
            <w:tcW w:w="2880" w:type="dxa"/>
            <w:shd w:val="clear" w:color="auto" w:fill="auto"/>
          </w:tcPr>
          <w:p w:rsidR="0092502D" w:rsidRPr="004B52EB" w:rsidRDefault="0092502D" w:rsidP="004B52EB">
            <w:pPr>
              <w:pStyle w:val="BodyText"/>
              <w:jc w:val="left"/>
              <w:rPr>
                <w:lang w:val="lt-LT"/>
              </w:rPr>
            </w:pPr>
          </w:p>
        </w:tc>
        <w:tc>
          <w:tcPr>
            <w:tcW w:w="6379" w:type="dxa"/>
            <w:shd w:val="clear" w:color="auto" w:fill="auto"/>
          </w:tcPr>
          <w:p w:rsidR="0092502D" w:rsidRPr="004B52EB" w:rsidRDefault="0092502D" w:rsidP="004E0825">
            <w:pPr>
              <w:pStyle w:val="BodyText"/>
              <w:rPr>
                <w:b/>
                <w:lang w:val="lt-LT"/>
              </w:rPr>
            </w:pPr>
          </w:p>
        </w:tc>
      </w:tr>
      <w:tr w:rsidR="0092502D" w:rsidRPr="004B52EB" w:rsidTr="00A93C90">
        <w:tc>
          <w:tcPr>
            <w:tcW w:w="664" w:type="dxa"/>
            <w:shd w:val="clear" w:color="auto" w:fill="auto"/>
          </w:tcPr>
          <w:p w:rsidR="0092502D" w:rsidRPr="004B52EB" w:rsidRDefault="0092502D" w:rsidP="004E0825">
            <w:pPr>
              <w:pStyle w:val="BodyText"/>
              <w:rPr>
                <w:b/>
                <w:lang w:val="lt-LT"/>
              </w:rPr>
            </w:pPr>
            <w:r w:rsidRPr="004B52EB">
              <w:rPr>
                <w:b/>
                <w:lang w:val="lt-LT"/>
              </w:rPr>
              <w:t xml:space="preserve">8. </w:t>
            </w:r>
          </w:p>
        </w:tc>
        <w:tc>
          <w:tcPr>
            <w:tcW w:w="2880" w:type="dxa"/>
            <w:shd w:val="clear" w:color="auto" w:fill="auto"/>
          </w:tcPr>
          <w:p w:rsidR="0092502D" w:rsidRPr="004B52EB" w:rsidRDefault="009A6418" w:rsidP="004B52EB">
            <w:pPr>
              <w:pStyle w:val="BodyText"/>
              <w:jc w:val="left"/>
              <w:rPr>
                <w:lang w:val="lt-LT"/>
              </w:rPr>
            </w:pPr>
            <w:r>
              <w:rPr>
                <w:lang w:val="lt-LT"/>
              </w:rPr>
              <w:t>Šeim</w:t>
            </w:r>
            <w:r w:rsidR="0092502D" w:rsidRPr="004B52EB">
              <w:rPr>
                <w:lang w:val="lt-LT"/>
              </w:rPr>
              <w:t xml:space="preserve">inė padėtis </w:t>
            </w:r>
          </w:p>
        </w:tc>
        <w:tc>
          <w:tcPr>
            <w:tcW w:w="6379" w:type="dxa"/>
            <w:shd w:val="clear" w:color="auto" w:fill="auto"/>
          </w:tcPr>
          <w:p w:rsidR="0092502D" w:rsidRPr="004B52EB" w:rsidRDefault="0092502D" w:rsidP="004E0825">
            <w:pPr>
              <w:pStyle w:val="BodyText"/>
              <w:rPr>
                <w:b/>
                <w:lang w:val="lt-LT"/>
              </w:rPr>
            </w:pPr>
          </w:p>
        </w:tc>
      </w:tr>
    </w:tbl>
    <w:p w:rsidR="00D3417F" w:rsidRDefault="00D3417F" w:rsidP="004E0825">
      <w:pPr>
        <w:pStyle w:val="BodyText"/>
        <w:ind w:left="720"/>
        <w:rPr>
          <w:b/>
          <w:lang w:val="lt-LT"/>
        </w:rPr>
      </w:pPr>
    </w:p>
    <w:p w:rsidR="008F76C1" w:rsidRDefault="008F76C1" w:rsidP="004E0825">
      <w:pPr>
        <w:pStyle w:val="BodyText"/>
        <w:ind w:left="720"/>
        <w:rPr>
          <w:b/>
          <w:lang w:val="lt-LT"/>
        </w:rPr>
      </w:pPr>
    </w:p>
    <w:p w:rsidR="0092502D" w:rsidRPr="0092502D" w:rsidRDefault="0092502D" w:rsidP="0092502D">
      <w:pPr>
        <w:pStyle w:val="BodyText2"/>
        <w:rPr>
          <w:b/>
          <w:lang w:val="lt-LT"/>
        </w:rPr>
      </w:pPr>
      <w:r>
        <w:rPr>
          <w:b/>
          <w:lang w:val="lt-LT"/>
        </w:rPr>
        <w:t xml:space="preserve">9. </w:t>
      </w:r>
      <w:r w:rsidRPr="00360A96">
        <w:rPr>
          <w:b/>
          <w:lang w:val="lt-LT"/>
        </w:rPr>
        <w:t>Žinios apie šeimą</w:t>
      </w:r>
      <w:r>
        <w:rPr>
          <w:b/>
          <w:vertAlign w:val="superscript"/>
          <w:lang w:val="lt-LT"/>
        </w:rPr>
        <w:t>1</w:t>
      </w:r>
      <w:r>
        <w:rPr>
          <w:b/>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2040"/>
        <w:gridCol w:w="1056"/>
        <w:gridCol w:w="2280"/>
        <w:gridCol w:w="2160"/>
      </w:tblGrid>
      <w:tr w:rsidR="0092502D" w:rsidRPr="00360A96" w:rsidTr="0092502D">
        <w:tc>
          <w:tcPr>
            <w:tcW w:w="1971" w:type="dxa"/>
            <w:vAlign w:val="center"/>
          </w:tcPr>
          <w:p w:rsidR="0092502D" w:rsidRPr="00917111" w:rsidRDefault="0092502D" w:rsidP="0092502D">
            <w:pPr>
              <w:pStyle w:val="BodyText2"/>
              <w:jc w:val="center"/>
              <w:rPr>
                <w:lang w:val="lt-LT"/>
              </w:rPr>
            </w:pPr>
            <w:r w:rsidRPr="00917111">
              <w:rPr>
                <w:lang w:val="lt-LT"/>
              </w:rPr>
              <w:t>Giminystės ryšiai</w:t>
            </w:r>
          </w:p>
        </w:tc>
        <w:tc>
          <w:tcPr>
            <w:tcW w:w="2040" w:type="dxa"/>
            <w:vAlign w:val="center"/>
          </w:tcPr>
          <w:p w:rsidR="0092502D" w:rsidRPr="00917111" w:rsidRDefault="0092502D" w:rsidP="0092502D">
            <w:pPr>
              <w:pStyle w:val="BodyText2"/>
              <w:jc w:val="center"/>
              <w:rPr>
                <w:lang w:val="lt-LT"/>
              </w:rPr>
            </w:pPr>
            <w:r w:rsidRPr="00917111">
              <w:rPr>
                <w:lang w:val="lt-LT"/>
              </w:rPr>
              <w:t>Vardas, pavardė</w:t>
            </w:r>
          </w:p>
        </w:tc>
        <w:tc>
          <w:tcPr>
            <w:tcW w:w="1056" w:type="dxa"/>
            <w:vAlign w:val="center"/>
          </w:tcPr>
          <w:p w:rsidR="0092502D" w:rsidRPr="00917111" w:rsidRDefault="0092502D" w:rsidP="0092502D">
            <w:pPr>
              <w:pStyle w:val="BodyText2"/>
              <w:jc w:val="center"/>
              <w:rPr>
                <w:lang w:val="lt-LT"/>
              </w:rPr>
            </w:pPr>
            <w:r w:rsidRPr="00917111">
              <w:rPr>
                <w:lang w:val="lt-LT"/>
              </w:rPr>
              <w:t>Gimimo metai</w:t>
            </w:r>
          </w:p>
        </w:tc>
        <w:tc>
          <w:tcPr>
            <w:tcW w:w="2280" w:type="dxa"/>
            <w:vAlign w:val="center"/>
          </w:tcPr>
          <w:p w:rsidR="0092502D" w:rsidRPr="00917111" w:rsidRDefault="0092502D" w:rsidP="0092502D">
            <w:pPr>
              <w:pStyle w:val="BodyText2"/>
              <w:jc w:val="center"/>
              <w:rPr>
                <w:lang w:val="lt-LT"/>
              </w:rPr>
            </w:pPr>
            <w:r w:rsidRPr="00917111">
              <w:rPr>
                <w:lang w:val="lt-LT"/>
              </w:rPr>
              <w:t>Darbo vieta, pareigos</w:t>
            </w:r>
          </w:p>
        </w:tc>
        <w:tc>
          <w:tcPr>
            <w:tcW w:w="2160" w:type="dxa"/>
            <w:vAlign w:val="center"/>
          </w:tcPr>
          <w:p w:rsidR="0092502D" w:rsidRPr="00917111" w:rsidRDefault="0092502D" w:rsidP="0092502D">
            <w:pPr>
              <w:pStyle w:val="BodyText2"/>
              <w:jc w:val="center"/>
              <w:rPr>
                <w:lang w:val="lt-LT"/>
              </w:rPr>
            </w:pPr>
            <w:r w:rsidRPr="00917111">
              <w:rPr>
                <w:lang w:val="lt-LT"/>
              </w:rPr>
              <w:t>Gyvenamosios vietos adresas</w:t>
            </w:r>
          </w:p>
        </w:tc>
      </w:tr>
      <w:tr w:rsidR="0092502D" w:rsidRPr="00360A96" w:rsidTr="00EC6108">
        <w:tc>
          <w:tcPr>
            <w:tcW w:w="1971" w:type="dxa"/>
          </w:tcPr>
          <w:p w:rsidR="0092502D" w:rsidRPr="00917111" w:rsidRDefault="0092502D" w:rsidP="00EC6108">
            <w:pPr>
              <w:pStyle w:val="BodyText2"/>
              <w:rPr>
                <w:lang w:val="lt-LT"/>
              </w:rPr>
            </w:pPr>
          </w:p>
        </w:tc>
        <w:tc>
          <w:tcPr>
            <w:tcW w:w="2040" w:type="dxa"/>
          </w:tcPr>
          <w:p w:rsidR="0092502D" w:rsidRPr="00917111" w:rsidRDefault="0092502D" w:rsidP="00EC6108">
            <w:pPr>
              <w:pStyle w:val="BodyText2"/>
              <w:rPr>
                <w:lang w:val="lt-LT"/>
              </w:rPr>
            </w:pPr>
          </w:p>
        </w:tc>
        <w:tc>
          <w:tcPr>
            <w:tcW w:w="1056" w:type="dxa"/>
          </w:tcPr>
          <w:p w:rsidR="0092502D" w:rsidRPr="00917111" w:rsidRDefault="0092502D" w:rsidP="00EC6108">
            <w:pPr>
              <w:pStyle w:val="BodyText2"/>
              <w:rPr>
                <w:lang w:val="lt-LT"/>
              </w:rPr>
            </w:pPr>
          </w:p>
        </w:tc>
        <w:tc>
          <w:tcPr>
            <w:tcW w:w="2280" w:type="dxa"/>
          </w:tcPr>
          <w:p w:rsidR="0092502D" w:rsidRPr="00917111" w:rsidRDefault="0092502D" w:rsidP="00EC6108">
            <w:pPr>
              <w:pStyle w:val="BodyText2"/>
              <w:rPr>
                <w:lang w:val="lt-LT"/>
              </w:rPr>
            </w:pPr>
          </w:p>
        </w:tc>
        <w:tc>
          <w:tcPr>
            <w:tcW w:w="2160" w:type="dxa"/>
          </w:tcPr>
          <w:p w:rsidR="0092502D" w:rsidRPr="00917111" w:rsidRDefault="0092502D" w:rsidP="00EC6108">
            <w:pPr>
              <w:pStyle w:val="BodyText2"/>
              <w:rPr>
                <w:lang w:val="lt-LT"/>
              </w:rPr>
            </w:pPr>
          </w:p>
        </w:tc>
      </w:tr>
      <w:tr w:rsidR="0092502D" w:rsidRPr="00360A96" w:rsidTr="00EC6108">
        <w:tc>
          <w:tcPr>
            <w:tcW w:w="1971" w:type="dxa"/>
          </w:tcPr>
          <w:p w:rsidR="0092502D" w:rsidRPr="00917111" w:rsidRDefault="0092502D" w:rsidP="00EC6108">
            <w:pPr>
              <w:pStyle w:val="BodyText2"/>
              <w:rPr>
                <w:lang w:val="lt-LT"/>
              </w:rPr>
            </w:pPr>
          </w:p>
        </w:tc>
        <w:tc>
          <w:tcPr>
            <w:tcW w:w="2040" w:type="dxa"/>
          </w:tcPr>
          <w:p w:rsidR="0092502D" w:rsidRPr="00917111" w:rsidRDefault="0092502D" w:rsidP="00EC6108">
            <w:pPr>
              <w:pStyle w:val="BodyText2"/>
              <w:rPr>
                <w:lang w:val="lt-LT"/>
              </w:rPr>
            </w:pPr>
          </w:p>
        </w:tc>
        <w:tc>
          <w:tcPr>
            <w:tcW w:w="1056" w:type="dxa"/>
          </w:tcPr>
          <w:p w:rsidR="0092502D" w:rsidRPr="00917111" w:rsidRDefault="0092502D" w:rsidP="00EC6108">
            <w:pPr>
              <w:pStyle w:val="BodyText2"/>
              <w:rPr>
                <w:lang w:val="lt-LT"/>
              </w:rPr>
            </w:pPr>
          </w:p>
        </w:tc>
        <w:tc>
          <w:tcPr>
            <w:tcW w:w="2280" w:type="dxa"/>
          </w:tcPr>
          <w:p w:rsidR="0092502D" w:rsidRPr="00917111" w:rsidRDefault="0092502D" w:rsidP="00EC6108">
            <w:pPr>
              <w:pStyle w:val="BodyText2"/>
              <w:rPr>
                <w:lang w:val="lt-LT"/>
              </w:rPr>
            </w:pPr>
          </w:p>
        </w:tc>
        <w:tc>
          <w:tcPr>
            <w:tcW w:w="2160" w:type="dxa"/>
          </w:tcPr>
          <w:p w:rsidR="0092502D" w:rsidRPr="00917111" w:rsidRDefault="0092502D" w:rsidP="00EC6108">
            <w:pPr>
              <w:pStyle w:val="BodyText2"/>
              <w:rPr>
                <w:lang w:val="lt-LT"/>
              </w:rPr>
            </w:pPr>
          </w:p>
        </w:tc>
      </w:tr>
      <w:tr w:rsidR="0092502D" w:rsidRPr="00360A96" w:rsidTr="00EC6108">
        <w:tc>
          <w:tcPr>
            <w:tcW w:w="1971" w:type="dxa"/>
          </w:tcPr>
          <w:p w:rsidR="0092502D" w:rsidRPr="00917111" w:rsidRDefault="0092502D" w:rsidP="00EC6108">
            <w:pPr>
              <w:pStyle w:val="BodyText2"/>
              <w:rPr>
                <w:lang w:val="lt-LT"/>
              </w:rPr>
            </w:pPr>
          </w:p>
        </w:tc>
        <w:tc>
          <w:tcPr>
            <w:tcW w:w="2040" w:type="dxa"/>
          </w:tcPr>
          <w:p w:rsidR="0092502D" w:rsidRPr="00917111" w:rsidRDefault="0092502D" w:rsidP="00EC6108">
            <w:pPr>
              <w:pStyle w:val="BodyText2"/>
              <w:rPr>
                <w:lang w:val="lt-LT"/>
              </w:rPr>
            </w:pPr>
          </w:p>
        </w:tc>
        <w:tc>
          <w:tcPr>
            <w:tcW w:w="1056" w:type="dxa"/>
          </w:tcPr>
          <w:p w:rsidR="0092502D" w:rsidRPr="00917111" w:rsidRDefault="0092502D" w:rsidP="00EC6108">
            <w:pPr>
              <w:pStyle w:val="BodyText2"/>
              <w:rPr>
                <w:lang w:val="lt-LT"/>
              </w:rPr>
            </w:pPr>
          </w:p>
        </w:tc>
        <w:tc>
          <w:tcPr>
            <w:tcW w:w="2280" w:type="dxa"/>
          </w:tcPr>
          <w:p w:rsidR="0092502D" w:rsidRPr="00917111" w:rsidRDefault="0092502D" w:rsidP="00EC6108">
            <w:pPr>
              <w:pStyle w:val="BodyText2"/>
              <w:rPr>
                <w:lang w:val="lt-LT"/>
              </w:rPr>
            </w:pPr>
          </w:p>
        </w:tc>
        <w:tc>
          <w:tcPr>
            <w:tcW w:w="2160" w:type="dxa"/>
          </w:tcPr>
          <w:p w:rsidR="0092502D" w:rsidRPr="00917111" w:rsidRDefault="0092502D" w:rsidP="00EC6108">
            <w:pPr>
              <w:pStyle w:val="BodyText2"/>
              <w:rPr>
                <w:lang w:val="lt-LT"/>
              </w:rPr>
            </w:pPr>
          </w:p>
        </w:tc>
      </w:tr>
    </w:tbl>
    <w:p w:rsidR="00D3417F" w:rsidRDefault="00D3417F"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8F76C1" w:rsidP="00D3417F">
      <w:pPr>
        <w:rPr>
          <w:sz w:val="20"/>
          <w:szCs w:val="20"/>
        </w:rPr>
      </w:pPr>
    </w:p>
    <w:p w:rsidR="008F76C1" w:rsidRDefault="0092502D" w:rsidP="008F76C1">
      <w:pPr>
        <w:jc w:val="both"/>
      </w:pPr>
      <w:r w:rsidRPr="009A13DD">
        <w:rPr>
          <w:rStyle w:val="FootnoteReference"/>
        </w:rPr>
        <w:footnoteRef/>
      </w:r>
      <w:r w:rsidRPr="009A13DD">
        <w:t xml:space="preserve"> Nurodomos žinios apie </w:t>
      </w:r>
      <w:r w:rsidRPr="009A13DD">
        <w:rPr>
          <w:color w:val="000000"/>
        </w:rPr>
        <w:t>sutuoktinį,</w:t>
      </w:r>
      <w:r w:rsidRPr="009A13DD">
        <w:rPr>
          <w:i/>
          <w:iCs/>
          <w:color w:val="000000"/>
        </w:rPr>
        <w:t xml:space="preserve"> </w:t>
      </w:r>
      <w:r w:rsidRPr="009A13DD">
        <w:rPr>
          <w:color w:val="000000"/>
        </w:rPr>
        <w:t>sugyventinį, partnerį, kai partnerystė įregistruota įstatymų nustatyta tvarka, taip pat tėv</w:t>
      </w:r>
      <w:r>
        <w:rPr>
          <w:color w:val="000000"/>
        </w:rPr>
        <w:t xml:space="preserve">us </w:t>
      </w:r>
      <w:r w:rsidRPr="009A13DD">
        <w:rPr>
          <w:color w:val="000000"/>
        </w:rPr>
        <w:t>(įtėvi</w:t>
      </w:r>
      <w:r>
        <w:rPr>
          <w:color w:val="000000"/>
        </w:rPr>
        <w:t>us</w:t>
      </w:r>
      <w:r w:rsidRPr="009A13DD">
        <w:rPr>
          <w:color w:val="000000"/>
        </w:rPr>
        <w:t>, vaik</w:t>
      </w:r>
      <w:r>
        <w:rPr>
          <w:color w:val="000000"/>
        </w:rPr>
        <w:t>us</w:t>
      </w:r>
      <w:r w:rsidRPr="009A13DD">
        <w:rPr>
          <w:color w:val="000000"/>
        </w:rPr>
        <w:t xml:space="preserve"> (įvaiki</w:t>
      </w:r>
      <w:r>
        <w:rPr>
          <w:color w:val="000000"/>
        </w:rPr>
        <w:t>us</w:t>
      </w:r>
      <w:r w:rsidRPr="009A13DD">
        <w:rPr>
          <w:color w:val="000000"/>
        </w:rPr>
        <w:t>), broli</w:t>
      </w:r>
      <w:r>
        <w:rPr>
          <w:color w:val="000000"/>
        </w:rPr>
        <w:t>us</w:t>
      </w:r>
      <w:r w:rsidRPr="009A13DD">
        <w:rPr>
          <w:color w:val="000000"/>
        </w:rPr>
        <w:t xml:space="preserve"> (įbroli</w:t>
      </w:r>
      <w:r>
        <w:rPr>
          <w:color w:val="000000"/>
        </w:rPr>
        <w:t>us</w:t>
      </w:r>
      <w:r w:rsidRPr="009A13DD">
        <w:rPr>
          <w:color w:val="000000"/>
        </w:rPr>
        <w:t>), seser</w:t>
      </w:r>
      <w:r>
        <w:rPr>
          <w:color w:val="000000"/>
        </w:rPr>
        <w:t>i</w:t>
      </w:r>
      <w:r w:rsidRPr="009A13DD">
        <w:rPr>
          <w:color w:val="000000"/>
        </w:rPr>
        <w:t>s (įseser</w:t>
      </w:r>
      <w:r>
        <w:rPr>
          <w:color w:val="000000"/>
        </w:rPr>
        <w:t xml:space="preserve">es), </w:t>
      </w:r>
      <w:r w:rsidRPr="009A13DD">
        <w:rPr>
          <w:color w:val="000000"/>
        </w:rPr>
        <w:t>seneli</w:t>
      </w:r>
      <w:r>
        <w:rPr>
          <w:color w:val="000000"/>
        </w:rPr>
        <w:t>us</w:t>
      </w:r>
      <w:r w:rsidRPr="009A13DD">
        <w:rPr>
          <w:color w:val="000000"/>
        </w:rPr>
        <w:t>, vaikaiči</w:t>
      </w:r>
      <w:r>
        <w:rPr>
          <w:color w:val="000000"/>
        </w:rPr>
        <w:t>us</w:t>
      </w:r>
      <w:r w:rsidRPr="009A13DD">
        <w:rPr>
          <w:color w:val="000000"/>
        </w:rPr>
        <w:t xml:space="preserve"> ir jų sutuoktini</w:t>
      </w:r>
      <w:r>
        <w:rPr>
          <w:color w:val="000000"/>
        </w:rPr>
        <w:t>us</w:t>
      </w:r>
      <w:r w:rsidRPr="009A13DD">
        <w:rPr>
          <w:color w:val="000000"/>
        </w:rPr>
        <w:t>, sugyventini</w:t>
      </w:r>
      <w:r>
        <w:rPr>
          <w:color w:val="000000"/>
        </w:rPr>
        <w:t>us</w:t>
      </w:r>
      <w:r w:rsidRPr="009A13DD">
        <w:rPr>
          <w:color w:val="000000"/>
        </w:rPr>
        <w:t xml:space="preserve"> ar partneri</w:t>
      </w:r>
      <w:r>
        <w:rPr>
          <w:color w:val="000000"/>
        </w:rPr>
        <w:t>us</w:t>
      </w:r>
      <w:r>
        <w:t xml:space="preserve">. </w:t>
      </w:r>
    </w:p>
    <w:p w:rsidR="008F76C1" w:rsidRDefault="008F76C1" w:rsidP="008F76C1">
      <w:pPr>
        <w:pStyle w:val="BodyText"/>
        <w:ind w:left="720"/>
        <w:rPr>
          <w:b/>
          <w:lang w:val="lt-LT"/>
        </w:rPr>
      </w:pPr>
      <w:r w:rsidRPr="00BB151A">
        <w:rPr>
          <w:lang w:val="lt-LT"/>
        </w:rPr>
        <w:br w:type="page"/>
      </w:r>
    </w:p>
    <w:p w:rsidR="008F76C1" w:rsidRDefault="008F76C1" w:rsidP="008F76C1">
      <w:pPr>
        <w:pStyle w:val="BodyText"/>
        <w:ind w:left="720"/>
        <w:rPr>
          <w:b/>
          <w:lang w:val="lt-LT"/>
        </w:rPr>
      </w:pPr>
      <w:r>
        <w:rPr>
          <w:b/>
          <w:lang w:val="lt-LT"/>
        </w:rPr>
        <w:lastRenderedPageBreak/>
        <w:t>II. KITA INFORMACIJA</w:t>
      </w:r>
    </w:p>
    <w:p w:rsidR="00B50815" w:rsidRPr="00B71D59" w:rsidRDefault="008F76C1" w:rsidP="00B50815">
      <w:pPr>
        <w:jc w:val="both"/>
      </w:pPr>
      <w:r>
        <w:t>10.</w:t>
      </w:r>
      <w:r w:rsidR="00B50815" w:rsidRPr="00B71D59">
        <w:t xml:space="preserve"> Išsimokslinimas (dėstyti chronologine tvarka):</w:t>
      </w:r>
    </w:p>
    <w:p w:rsidR="00B50815" w:rsidRDefault="00B50815" w:rsidP="00B50815">
      <w:pPr>
        <w:ind w:firstLine="709"/>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1714"/>
        <w:gridCol w:w="1156"/>
        <w:gridCol w:w="1134"/>
        <w:gridCol w:w="1276"/>
        <w:gridCol w:w="2693"/>
      </w:tblGrid>
      <w:tr w:rsidR="00B50815" w:rsidTr="00B50815">
        <w:tc>
          <w:tcPr>
            <w:tcW w:w="1950" w:type="dxa"/>
            <w:tcBorders>
              <w:top w:val="single" w:sz="4" w:space="0" w:color="auto"/>
              <w:left w:val="single" w:sz="4" w:space="0" w:color="auto"/>
              <w:bottom w:val="single" w:sz="4" w:space="0" w:color="auto"/>
              <w:right w:val="single" w:sz="4" w:space="0" w:color="auto"/>
            </w:tcBorders>
            <w:hideMark/>
          </w:tcPr>
          <w:p w:rsidR="00B50815" w:rsidRPr="00B71D59" w:rsidRDefault="00B50815" w:rsidP="003E3F1C">
            <w:pPr>
              <w:jc w:val="center"/>
            </w:pPr>
            <w:r w:rsidRPr="00B71D59">
              <w:t>Mokymosi įstaigos pavadinimas</w:t>
            </w:r>
          </w:p>
        </w:tc>
        <w:tc>
          <w:tcPr>
            <w:tcW w:w="1714" w:type="dxa"/>
            <w:tcBorders>
              <w:top w:val="single" w:sz="4" w:space="0" w:color="auto"/>
              <w:left w:val="single" w:sz="4" w:space="0" w:color="auto"/>
              <w:bottom w:val="single" w:sz="4" w:space="0" w:color="auto"/>
              <w:right w:val="single" w:sz="4" w:space="0" w:color="auto"/>
            </w:tcBorders>
            <w:hideMark/>
          </w:tcPr>
          <w:p w:rsidR="00B50815" w:rsidRPr="00B71D59" w:rsidRDefault="00B50815" w:rsidP="003E3F1C">
            <w:pPr>
              <w:jc w:val="center"/>
              <w:rPr>
                <w:i/>
              </w:rPr>
            </w:pPr>
            <w:r w:rsidRPr="00B71D59">
              <w:t xml:space="preserve">Išsimokslinimo lygis </w:t>
            </w:r>
            <w:r w:rsidRPr="00B71D59">
              <w:rPr>
                <w:i/>
              </w:rPr>
              <w:t>(vidurinis, aukštesnysis ir pan.)</w:t>
            </w:r>
          </w:p>
        </w:tc>
        <w:tc>
          <w:tcPr>
            <w:tcW w:w="1156" w:type="dxa"/>
            <w:tcBorders>
              <w:top w:val="single" w:sz="4" w:space="0" w:color="auto"/>
              <w:left w:val="single" w:sz="4" w:space="0" w:color="auto"/>
              <w:bottom w:val="single" w:sz="4" w:space="0" w:color="auto"/>
              <w:right w:val="single" w:sz="4" w:space="0" w:color="auto"/>
            </w:tcBorders>
            <w:hideMark/>
          </w:tcPr>
          <w:p w:rsidR="00B50815" w:rsidRPr="00B71D59" w:rsidRDefault="00B50815" w:rsidP="003E3F1C">
            <w:pPr>
              <w:jc w:val="center"/>
            </w:pPr>
            <w:r>
              <w:t xml:space="preserve">Diplomo išdavimo </w:t>
            </w:r>
            <w:r w:rsidRPr="00B71D59">
              <w:t>data</w:t>
            </w:r>
          </w:p>
          <w:p w:rsidR="00B50815" w:rsidRPr="00B71D59" w:rsidRDefault="00B50815" w:rsidP="003E3F1C">
            <w:pPr>
              <w:jc w:val="center"/>
              <w:rPr>
                <w:i/>
              </w:rPr>
            </w:pPr>
            <w:r w:rsidRPr="00B71D59">
              <w:rPr>
                <w:i/>
              </w:rPr>
              <w:t>(metai, mėnuo, diena)</w:t>
            </w:r>
          </w:p>
        </w:tc>
        <w:tc>
          <w:tcPr>
            <w:tcW w:w="1134" w:type="dxa"/>
            <w:tcBorders>
              <w:top w:val="single" w:sz="4" w:space="0" w:color="auto"/>
              <w:left w:val="single" w:sz="4" w:space="0" w:color="auto"/>
              <w:bottom w:val="single" w:sz="4" w:space="0" w:color="auto"/>
              <w:right w:val="single" w:sz="4" w:space="0" w:color="auto"/>
            </w:tcBorders>
            <w:hideMark/>
          </w:tcPr>
          <w:p w:rsidR="00B50815" w:rsidRPr="00B71D59" w:rsidRDefault="00B50815" w:rsidP="003E3F1C">
            <w:pPr>
              <w:jc w:val="center"/>
            </w:pPr>
            <w:r w:rsidRPr="00B71D59">
              <w:t>Diplomo numeris</w:t>
            </w:r>
          </w:p>
        </w:tc>
        <w:tc>
          <w:tcPr>
            <w:tcW w:w="1276" w:type="dxa"/>
            <w:tcBorders>
              <w:top w:val="single" w:sz="4" w:space="0" w:color="auto"/>
              <w:left w:val="single" w:sz="4" w:space="0" w:color="auto"/>
              <w:bottom w:val="single" w:sz="4" w:space="0" w:color="auto"/>
              <w:right w:val="single" w:sz="4" w:space="0" w:color="auto"/>
            </w:tcBorders>
            <w:hideMark/>
          </w:tcPr>
          <w:p w:rsidR="00B50815" w:rsidRPr="00B71D59" w:rsidRDefault="00B50815" w:rsidP="003E3F1C">
            <w:pPr>
              <w:jc w:val="center"/>
            </w:pPr>
            <w:r w:rsidRPr="00B71D59">
              <w:t>Įgyta specialybė</w:t>
            </w:r>
          </w:p>
        </w:tc>
        <w:tc>
          <w:tcPr>
            <w:tcW w:w="2693" w:type="dxa"/>
            <w:tcBorders>
              <w:top w:val="single" w:sz="4" w:space="0" w:color="auto"/>
              <w:left w:val="single" w:sz="4" w:space="0" w:color="auto"/>
              <w:bottom w:val="single" w:sz="4" w:space="0" w:color="auto"/>
              <w:right w:val="single" w:sz="4" w:space="0" w:color="auto"/>
            </w:tcBorders>
            <w:hideMark/>
          </w:tcPr>
          <w:p w:rsidR="00B50815" w:rsidRPr="00B71D59" w:rsidRDefault="00B50815" w:rsidP="003E3F1C">
            <w:pPr>
              <w:jc w:val="center"/>
              <w:rPr>
                <w:i/>
              </w:rPr>
            </w:pPr>
            <w:r w:rsidRPr="00B71D59">
              <w:t xml:space="preserve">Kvalifikacinis laipsnis (-iai) ir / ar profesinė kvalifikacija (-os) </w:t>
            </w:r>
            <w:r w:rsidRPr="00B71D59">
              <w:rPr>
                <w:i/>
              </w:rPr>
              <w:t>(bakalauro, magistro / teisininko, ekonomisto ir pan.)</w:t>
            </w:r>
          </w:p>
        </w:tc>
      </w:tr>
      <w:tr w:rsidR="00B50815" w:rsidTr="00B50815">
        <w:tc>
          <w:tcPr>
            <w:tcW w:w="1950" w:type="dxa"/>
            <w:tcBorders>
              <w:top w:val="single" w:sz="4" w:space="0" w:color="auto"/>
              <w:left w:val="single" w:sz="4" w:space="0" w:color="auto"/>
              <w:bottom w:val="single" w:sz="4" w:space="0" w:color="auto"/>
              <w:right w:val="single" w:sz="4" w:space="0" w:color="auto"/>
            </w:tcBorders>
          </w:tcPr>
          <w:p w:rsidR="00B50815" w:rsidRDefault="00B50815" w:rsidP="003E3F1C">
            <w:pPr>
              <w:jc w:val="both"/>
            </w:pPr>
          </w:p>
        </w:tc>
        <w:tc>
          <w:tcPr>
            <w:tcW w:w="1714" w:type="dxa"/>
            <w:tcBorders>
              <w:top w:val="single" w:sz="4" w:space="0" w:color="auto"/>
              <w:left w:val="single" w:sz="4" w:space="0" w:color="auto"/>
              <w:bottom w:val="single" w:sz="4" w:space="0" w:color="auto"/>
              <w:right w:val="single" w:sz="4" w:space="0" w:color="auto"/>
            </w:tcBorders>
          </w:tcPr>
          <w:p w:rsidR="00B50815" w:rsidRDefault="00B50815" w:rsidP="003E3F1C">
            <w:pPr>
              <w:jc w:val="both"/>
            </w:pPr>
          </w:p>
        </w:tc>
        <w:tc>
          <w:tcPr>
            <w:tcW w:w="1156" w:type="dxa"/>
            <w:tcBorders>
              <w:top w:val="single" w:sz="4" w:space="0" w:color="auto"/>
              <w:left w:val="single" w:sz="4" w:space="0" w:color="auto"/>
              <w:bottom w:val="single" w:sz="4" w:space="0" w:color="auto"/>
              <w:right w:val="single" w:sz="4" w:space="0" w:color="auto"/>
            </w:tcBorders>
          </w:tcPr>
          <w:p w:rsidR="00B50815" w:rsidRDefault="00B50815" w:rsidP="003E3F1C">
            <w:pPr>
              <w:jc w:val="both"/>
            </w:pPr>
          </w:p>
        </w:tc>
        <w:tc>
          <w:tcPr>
            <w:tcW w:w="1134" w:type="dxa"/>
            <w:tcBorders>
              <w:top w:val="single" w:sz="4" w:space="0" w:color="auto"/>
              <w:left w:val="single" w:sz="4" w:space="0" w:color="auto"/>
              <w:bottom w:val="single" w:sz="4" w:space="0" w:color="auto"/>
              <w:right w:val="single" w:sz="4" w:space="0" w:color="auto"/>
            </w:tcBorders>
          </w:tcPr>
          <w:p w:rsidR="00B50815" w:rsidRDefault="00B50815" w:rsidP="003E3F1C">
            <w:pPr>
              <w:jc w:val="both"/>
            </w:pPr>
          </w:p>
        </w:tc>
        <w:tc>
          <w:tcPr>
            <w:tcW w:w="1276" w:type="dxa"/>
            <w:tcBorders>
              <w:top w:val="single" w:sz="4" w:space="0" w:color="auto"/>
              <w:left w:val="single" w:sz="4" w:space="0" w:color="auto"/>
              <w:bottom w:val="single" w:sz="4" w:space="0" w:color="auto"/>
              <w:right w:val="single" w:sz="4" w:space="0" w:color="auto"/>
            </w:tcBorders>
          </w:tcPr>
          <w:p w:rsidR="00B50815" w:rsidRDefault="00B50815" w:rsidP="003E3F1C">
            <w:pPr>
              <w:jc w:val="both"/>
            </w:pPr>
          </w:p>
        </w:tc>
        <w:tc>
          <w:tcPr>
            <w:tcW w:w="2693" w:type="dxa"/>
            <w:tcBorders>
              <w:top w:val="single" w:sz="4" w:space="0" w:color="auto"/>
              <w:left w:val="single" w:sz="4" w:space="0" w:color="auto"/>
              <w:bottom w:val="single" w:sz="4" w:space="0" w:color="auto"/>
              <w:right w:val="single" w:sz="4" w:space="0" w:color="auto"/>
            </w:tcBorders>
          </w:tcPr>
          <w:p w:rsidR="00B50815" w:rsidRDefault="00B50815" w:rsidP="003E3F1C">
            <w:pPr>
              <w:jc w:val="both"/>
            </w:pPr>
          </w:p>
        </w:tc>
      </w:tr>
    </w:tbl>
    <w:p w:rsidR="001074CA" w:rsidRPr="001074CA" w:rsidRDefault="001074CA" w:rsidP="001074CA">
      <w:pPr>
        <w:tabs>
          <w:tab w:val="left" w:pos="993"/>
          <w:tab w:val="left" w:pos="1134"/>
          <w:tab w:val="left" w:pos="1418"/>
        </w:tabs>
        <w:jc w:val="both"/>
        <w:rPr>
          <w:b/>
          <w:i/>
        </w:rPr>
      </w:pPr>
      <w:r w:rsidRPr="001074CA">
        <w:rPr>
          <w:b/>
          <w:i/>
        </w:rPr>
        <w:t>Punkto  pakeitimai:</w:t>
      </w:r>
    </w:p>
    <w:p w:rsidR="001074CA" w:rsidRDefault="004339AC" w:rsidP="001074CA">
      <w:pPr>
        <w:tabs>
          <w:tab w:val="left" w:pos="993"/>
          <w:tab w:val="left" w:pos="1134"/>
          <w:tab w:val="left" w:pos="1418"/>
        </w:tabs>
        <w:jc w:val="both"/>
        <w:rPr>
          <w:lang w:eastAsia="lt-LT"/>
        </w:rPr>
      </w:pPr>
      <w:r>
        <w:rPr>
          <w:b/>
          <w:i/>
        </w:rPr>
        <w:t>Nr. 13P-117</w:t>
      </w:r>
      <w:r w:rsidR="001074CA" w:rsidRPr="001074CA">
        <w:rPr>
          <w:b/>
          <w:i/>
        </w:rPr>
        <w:t xml:space="preserve">-(7.1.2), 2017-06-30 </w:t>
      </w:r>
    </w:p>
    <w:p w:rsidR="008F76C1" w:rsidRDefault="008F76C1" w:rsidP="00B50815">
      <w:pPr>
        <w:spacing w:line="340" w:lineRule="exact"/>
      </w:pPr>
    </w:p>
    <w:p w:rsidR="00D70945" w:rsidRDefault="008F76C1" w:rsidP="00D70945">
      <w:pPr>
        <w:jc w:val="both"/>
      </w:pPr>
      <w:r>
        <w:t xml:space="preserve">11. </w:t>
      </w:r>
      <w:r w:rsidR="00D70945">
        <w:t>Mokslo laipsnis ar pedagoginis mokslo vardas (dėstyti chronologine tvarka):</w:t>
      </w:r>
    </w:p>
    <w:p w:rsidR="00D70945" w:rsidRDefault="00D70945" w:rsidP="00D70945">
      <w:pPr>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1842"/>
        <w:gridCol w:w="993"/>
        <w:gridCol w:w="1134"/>
        <w:gridCol w:w="1134"/>
        <w:gridCol w:w="2551"/>
      </w:tblGrid>
      <w:tr w:rsidR="00D70945" w:rsidTr="00D70945">
        <w:tc>
          <w:tcPr>
            <w:tcW w:w="2269" w:type="dxa"/>
            <w:tcBorders>
              <w:top w:val="single" w:sz="4" w:space="0" w:color="auto"/>
              <w:left w:val="single" w:sz="4" w:space="0" w:color="auto"/>
              <w:bottom w:val="single" w:sz="4" w:space="0" w:color="auto"/>
              <w:right w:val="single" w:sz="4" w:space="0" w:color="auto"/>
            </w:tcBorders>
            <w:hideMark/>
          </w:tcPr>
          <w:p w:rsidR="00D70945" w:rsidRPr="00E11409" w:rsidRDefault="00D70945" w:rsidP="003E3F1C">
            <w:pPr>
              <w:jc w:val="center"/>
            </w:pPr>
            <w:r w:rsidRPr="00E11409">
              <w:t xml:space="preserve">Institucijos </w:t>
            </w:r>
            <w:r w:rsidRPr="00E11409">
              <w:rPr>
                <w:i/>
              </w:rPr>
              <w:t>(kurioje suteiktas mokslo laipsnis ar pedagoginis mokslo vardas)</w:t>
            </w:r>
            <w:r w:rsidRPr="00E11409">
              <w:t xml:space="preserve"> pavadinimas</w:t>
            </w:r>
          </w:p>
        </w:tc>
        <w:tc>
          <w:tcPr>
            <w:tcW w:w="1842" w:type="dxa"/>
            <w:tcBorders>
              <w:top w:val="single" w:sz="4" w:space="0" w:color="auto"/>
              <w:left w:val="single" w:sz="4" w:space="0" w:color="auto"/>
              <w:bottom w:val="single" w:sz="4" w:space="0" w:color="auto"/>
              <w:right w:val="single" w:sz="4" w:space="0" w:color="auto"/>
            </w:tcBorders>
          </w:tcPr>
          <w:p w:rsidR="00D70945" w:rsidRPr="00E11409" w:rsidRDefault="00D70945" w:rsidP="003E3F1C">
            <w:pPr>
              <w:jc w:val="center"/>
              <w:rPr>
                <w:strike/>
              </w:rPr>
            </w:pPr>
            <w:r w:rsidRPr="00E11409">
              <w:t>Mokslo laipsnis, pedagoginis mokslo vardas</w:t>
            </w:r>
          </w:p>
          <w:p w:rsidR="00D70945" w:rsidRPr="00E11409" w:rsidRDefault="00D70945" w:rsidP="003E3F1C">
            <w:pPr>
              <w:jc w:val="center"/>
              <w:rPr>
                <w:strike/>
              </w:rPr>
            </w:pPr>
          </w:p>
        </w:tc>
        <w:tc>
          <w:tcPr>
            <w:tcW w:w="993" w:type="dxa"/>
            <w:tcBorders>
              <w:top w:val="single" w:sz="4" w:space="0" w:color="auto"/>
              <w:left w:val="single" w:sz="4" w:space="0" w:color="auto"/>
              <w:bottom w:val="single" w:sz="4" w:space="0" w:color="auto"/>
              <w:right w:val="single" w:sz="4" w:space="0" w:color="auto"/>
            </w:tcBorders>
            <w:hideMark/>
          </w:tcPr>
          <w:p w:rsidR="00D70945" w:rsidRPr="00E11409" w:rsidRDefault="00D70945" w:rsidP="003E3F1C">
            <w:pPr>
              <w:jc w:val="center"/>
            </w:pPr>
            <w:r w:rsidRPr="00E11409">
              <w:t>Mokslo sritis</w:t>
            </w:r>
          </w:p>
          <w:p w:rsidR="00D70945" w:rsidRPr="00E11409" w:rsidRDefault="00D70945" w:rsidP="003E3F1C">
            <w:pPr>
              <w:jc w:val="center"/>
              <w:rPr>
                <w:i/>
              </w:rPr>
            </w:pPr>
          </w:p>
        </w:tc>
        <w:tc>
          <w:tcPr>
            <w:tcW w:w="1134" w:type="dxa"/>
            <w:tcBorders>
              <w:top w:val="single" w:sz="4" w:space="0" w:color="auto"/>
              <w:left w:val="single" w:sz="4" w:space="0" w:color="auto"/>
              <w:bottom w:val="single" w:sz="4" w:space="0" w:color="auto"/>
              <w:right w:val="single" w:sz="4" w:space="0" w:color="auto"/>
            </w:tcBorders>
            <w:hideMark/>
          </w:tcPr>
          <w:p w:rsidR="00D70945" w:rsidRPr="00E11409" w:rsidRDefault="00D70945" w:rsidP="003E3F1C">
            <w:pPr>
              <w:jc w:val="center"/>
            </w:pPr>
            <w:r w:rsidRPr="00E11409">
              <w:t>Diplomo numeris</w:t>
            </w:r>
          </w:p>
        </w:tc>
        <w:tc>
          <w:tcPr>
            <w:tcW w:w="1134" w:type="dxa"/>
            <w:tcBorders>
              <w:top w:val="single" w:sz="4" w:space="0" w:color="auto"/>
              <w:left w:val="single" w:sz="4" w:space="0" w:color="auto"/>
              <w:bottom w:val="single" w:sz="4" w:space="0" w:color="auto"/>
              <w:right w:val="single" w:sz="4" w:space="0" w:color="auto"/>
            </w:tcBorders>
            <w:hideMark/>
          </w:tcPr>
          <w:p w:rsidR="00D70945" w:rsidRDefault="00D70945" w:rsidP="003E3F1C">
            <w:pPr>
              <w:jc w:val="center"/>
            </w:pPr>
            <w:r>
              <w:t>Diplomo</w:t>
            </w:r>
          </w:p>
          <w:p w:rsidR="00D70945" w:rsidRDefault="00D70945" w:rsidP="003E3F1C">
            <w:pPr>
              <w:jc w:val="center"/>
            </w:pPr>
            <w:r>
              <w:t>i</w:t>
            </w:r>
            <w:r w:rsidRPr="00E11409">
              <w:t>šdavimo data</w:t>
            </w:r>
          </w:p>
          <w:p w:rsidR="00D70945" w:rsidRPr="0020165D" w:rsidRDefault="00D70945" w:rsidP="003E3F1C">
            <w:pPr>
              <w:jc w:val="center"/>
              <w:rPr>
                <w:i/>
              </w:rPr>
            </w:pPr>
            <w:r w:rsidRPr="0020165D">
              <w:rPr>
                <w:i/>
                <w:sz w:val="22"/>
                <w:szCs w:val="22"/>
              </w:rPr>
              <w:t>(metai, mėnuo, diena)</w:t>
            </w:r>
          </w:p>
          <w:p w:rsidR="00D70945" w:rsidRPr="00E11409" w:rsidRDefault="00D70945" w:rsidP="003E3F1C">
            <w:pPr>
              <w:jc w:val="center"/>
            </w:pPr>
          </w:p>
        </w:tc>
        <w:tc>
          <w:tcPr>
            <w:tcW w:w="2551" w:type="dxa"/>
            <w:tcBorders>
              <w:top w:val="single" w:sz="4" w:space="0" w:color="auto"/>
              <w:left w:val="single" w:sz="4" w:space="0" w:color="auto"/>
              <w:bottom w:val="single" w:sz="4" w:space="0" w:color="auto"/>
              <w:right w:val="single" w:sz="4" w:space="0" w:color="auto"/>
            </w:tcBorders>
            <w:hideMark/>
          </w:tcPr>
          <w:p w:rsidR="00D70945" w:rsidRPr="00E11409" w:rsidRDefault="00D70945" w:rsidP="003E3F1C">
            <w:pPr>
              <w:jc w:val="center"/>
            </w:pPr>
            <w:r w:rsidRPr="00E11409">
              <w:t xml:space="preserve">Baigiamojo darbo </w:t>
            </w:r>
            <w:r w:rsidRPr="00E11409">
              <w:rPr>
                <w:i/>
              </w:rPr>
              <w:t>(disertacijos ir pan.)</w:t>
            </w:r>
            <w:r w:rsidRPr="00E11409">
              <w:t xml:space="preserve"> tema</w:t>
            </w:r>
          </w:p>
        </w:tc>
      </w:tr>
      <w:tr w:rsidR="00D70945" w:rsidTr="00D70945">
        <w:tc>
          <w:tcPr>
            <w:tcW w:w="2269" w:type="dxa"/>
            <w:tcBorders>
              <w:top w:val="single" w:sz="4" w:space="0" w:color="auto"/>
              <w:left w:val="single" w:sz="4" w:space="0" w:color="auto"/>
              <w:bottom w:val="single" w:sz="4" w:space="0" w:color="auto"/>
              <w:right w:val="single" w:sz="4" w:space="0" w:color="auto"/>
            </w:tcBorders>
          </w:tcPr>
          <w:p w:rsidR="00D70945" w:rsidRDefault="00D70945" w:rsidP="003E3F1C">
            <w:pPr>
              <w:jc w:val="both"/>
            </w:pPr>
          </w:p>
        </w:tc>
        <w:tc>
          <w:tcPr>
            <w:tcW w:w="1842" w:type="dxa"/>
            <w:tcBorders>
              <w:top w:val="single" w:sz="4" w:space="0" w:color="auto"/>
              <w:left w:val="single" w:sz="4" w:space="0" w:color="auto"/>
              <w:bottom w:val="single" w:sz="4" w:space="0" w:color="auto"/>
              <w:right w:val="single" w:sz="4" w:space="0" w:color="auto"/>
            </w:tcBorders>
          </w:tcPr>
          <w:p w:rsidR="00D70945" w:rsidRDefault="00D70945" w:rsidP="003E3F1C">
            <w:pPr>
              <w:jc w:val="both"/>
            </w:pPr>
          </w:p>
        </w:tc>
        <w:tc>
          <w:tcPr>
            <w:tcW w:w="993" w:type="dxa"/>
            <w:tcBorders>
              <w:top w:val="single" w:sz="4" w:space="0" w:color="auto"/>
              <w:left w:val="single" w:sz="4" w:space="0" w:color="auto"/>
              <w:bottom w:val="single" w:sz="4" w:space="0" w:color="auto"/>
              <w:right w:val="single" w:sz="4" w:space="0" w:color="auto"/>
            </w:tcBorders>
          </w:tcPr>
          <w:p w:rsidR="00D70945" w:rsidRDefault="00D70945" w:rsidP="003E3F1C">
            <w:pPr>
              <w:jc w:val="both"/>
            </w:pPr>
          </w:p>
        </w:tc>
        <w:tc>
          <w:tcPr>
            <w:tcW w:w="1134" w:type="dxa"/>
            <w:tcBorders>
              <w:top w:val="single" w:sz="4" w:space="0" w:color="auto"/>
              <w:left w:val="single" w:sz="4" w:space="0" w:color="auto"/>
              <w:bottom w:val="single" w:sz="4" w:space="0" w:color="auto"/>
              <w:right w:val="single" w:sz="4" w:space="0" w:color="auto"/>
            </w:tcBorders>
          </w:tcPr>
          <w:p w:rsidR="00D70945" w:rsidRDefault="00D70945" w:rsidP="003E3F1C">
            <w:pPr>
              <w:jc w:val="both"/>
            </w:pPr>
          </w:p>
        </w:tc>
        <w:tc>
          <w:tcPr>
            <w:tcW w:w="1134" w:type="dxa"/>
            <w:tcBorders>
              <w:top w:val="single" w:sz="4" w:space="0" w:color="auto"/>
              <w:left w:val="single" w:sz="4" w:space="0" w:color="auto"/>
              <w:bottom w:val="single" w:sz="4" w:space="0" w:color="auto"/>
              <w:right w:val="single" w:sz="4" w:space="0" w:color="auto"/>
            </w:tcBorders>
          </w:tcPr>
          <w:p w:rsidR="00D70945" w:rsidRDefault="00D70945" w:rsidP="003E3F1C">
            <w:pPr>
              <w:jc w:val="both"/>
            </w:pPr>
          </w:p>
        </w:tc>
        <w:tc>
          <w:tcPr>
            <w:tcW w:w="2551" w:type="dxa"/>
            <w:tcBorders>
              <w:top w:val="single" w:sz="4" w:space="0" w:color="auto"/>
              <w:left w:val="single" w:sz="4" w:space="0" w:color="auto"/>
              <w:bottom w:val="single" w:sz="4" w:space="0" w:color="auto"/>
              <w:right w:val="single" w:sz="4" w:space="0" w:color="auto"/>
            </w:tcBorders>
          </w:tcPr>
          <w:p w:rsidR="00D70945" w:rsidRDefault="00D70945" w:rsidP="003E3F1C">
            <w:pPr>
              <w:jc w:val="both"/>
            </w:pPr>
          </w:p>
        </w:tc>
      </w:tr>
    </w:tbl>
    <w:p w:rsidR="00AC3AE9" w:rsidRPr="001074CA" w:rsidRDefault="00AC3AE9" w:rsidP="00AC3AE9">
      <w:pPr>
        <w:tabs>
          <w:tab w:val="left" w:pos="993"/>
          <w:tab w:val="left" w:pos="1134"/>
          <w:tab w:val="left" w:pos="1418"/>
        </w:tabs>
        <w:jc w:val="both"/>
        <w:rPr>
          <w:b/>
          <w:i/>
        </w:rPr>
      </w:pPr>
      <w:r w:rsidRPr="001074CA">
        <w:rPr>
          <w:b/>
          <w:i/>
        </w:rPr>
        <w:t>Punkto  pakeitimai:</w:t>
      </w:r>
    </w:p>
    <w:p w:rsidR="00AC3AE9" w:rsidRDefault="004339AC" w:rsidP="00AC3AE9">
      <w:pPr>
        <w:tabs>
          <w:tab w:val="left" w:pos="993"/>
          <w:tab w:val="left" w:pos="1134"/>
          <w:tab w:val="left" w:pos="1418"/>
        </w:tabs>
        <w:jc w:val="both"/>
        <w:rPr>
          <w:lang w:eastAsia="lt-LT"/>
        </w:rPr>
      </w:pPr>
      <w:r>
        <w:rPr>
          <w:b/>
          <w:i/>
        </w:rPr>
        <w:t>Nr. 13P-117</w:t>
      </w:r>
      <w:r w:rsidR="00AC3AE9" w:rsidRPr="001074CA">
        <w:rPr>
          <w:b/>
          <w:i/>
        </w:rPr>
        <w:t xml:space="preserve">-(7.1.2), 2017-06-30 </w:t>
      </w:r>
    </w:p>
    <w:p w:rsidR="0092502D" w:rsidRDefault="0092502D" w:rsidP="00D70945">
      <w:pPr>
        <w:spacing w:line="3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252"/>
        <w:gridCol w:w="5069"/>
      </w:tblGrid>
      <w:tr w:rsidR="00EC6108" w:rsidTr="004B52EB">
        <w:tc>
          <w:tcPr>
            <w:tcW w:w="534" w:type="dxa"/>
            <w:shd w:val="clear" w:color="auto" w:fill="auto"/>
          </w:tcPr>
          <w:p w:rsidR="008F76C1" w:rsidRDefault="008F76C1" w:rsidP="004B52EB">
            <w:pPr>
              <w:jc w:val="both"/>
            </w:pPr>
            <w:r>
              <w:t xml:space="preserve">12. </w:t>
            </w:r>
          </w:p>
        </w:tc>
        <w:tc>
          <w:tcPr>
            <w:tcW w:w="4252" w:type="dxa"/>
            <w:shd w:val="clear" w:color="auto" w:fill="auto"/>
          </w:tcPr>
          <w:p w:rsidR="008F76C1" w:rsidRDefault="008F76C1" w:rsidP="004B52EB">
            <w:pPr>
              <w:jc w:val="both"/>
            </w:pPr>
            <w:r>
              <w:t>Mokslinė</w:t>
            </w:r>
            <w:r w:rsidR="00EC6108">
              <w:t>,</w:t>
            </w:r>
            <w:r>
              <w:t xml:space="preserve"> pedagoginė</w:t>
            </w:r>
            <w:r w:rsidR="00EC6108">
              <w:t xml:space="preserve"> ar kūrybinė</w:t>
            </w:r>
            <w:r>
              <w:t xml:space="preserve"> veikla</w:t>
            </w: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p>
        </w:tc>
        <w:tc>
          <w:tcPr>
            <w:tcW w:w="4252" w:type="dxa"/>
            <w:shd w:val="clear" w:color="auto" w:fill="auto"/>
          </w:tcPr>
          <w:p w:rsidR="008F76C1" w:rsidRDefault="008F76C1" w:rsidP="004B52EB">
            <w:pPr>
              <w:jc w:val="both"/>
            </w:pP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r>
              <w:t xml:space="preserve">13. </w:t>
            </w:r>
          </w:p>
        </w:tc>
        <w:tc>
          <w:tcPr>
            <w:tcW w:w="4252" w:type="dxa"/>
            <w:shd w:val="clear" w:color="auto" w:fill="auto"/>
          </w:tcPr>
          <w:p w:rsidR="008F76C1" w:rsidRDefault="008F76C1" w:rsidP="004B52EB">
            <w:pPr>
              <w:jc w:val="both"/>
            </w:pPr>
            <w:r>
              <w:t>Dalyvavimas rengiant teisės aktų projektus</w:t>
            </w: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p>
        </w:tc>
        <w:tc>
          <w:tcPr>
            <w:tcW w:w="4252" w:type="dxa"/>
            <w:shd w:val="clear" w:color="auto" w:fill="auto"/>
          </w:tcPr>
          <w:p w:rsidR="008F76C1" w:rsidRDefault="008F76C1" w:rsidP="004B52EB">
            <w:pPr>
              <w:jc w:val="both"/>
            </w:pPr>
          </w:p>
        </w:tc>
        <w:tc>
          <w:tcPr>
            <w:tcW w:w="5069" w:type="dxa"/>
            <w:shd w:val="clear" w:color="auto" w:fill="auto"/>
          </w:tcPr>
          <w:p w:rsidR="008F76C1" w:rsidRDefault="008F76C1" w:rsidP="004B52EB">
            <w:pPr>
              <w:jc w:val="both"/>
            </w:pPr>
          </w:p>
        </w:tc>
      </w:tr>
      <w:tr w:rsidR="00EC6108" w:rsidTr="004B52EB">
        <w:tc>
          <w:tcPr>
            <w:tcW w:w="534" w:type="dxa"/>
            <w:shd w:val="clear" w:color="auto" w:fill="auto"/>
          </w:tcPr>
          <w:p w:rsidR="008F76C1" w:rsidRDefault="008F76C1" w:rsidP="004B52EB">
            <w:pPr>
              <w:jc w:val="both"/>
            </w:pPr>
            <w:r>
              <w:t xml:space="preserve">14. </w:t>
            </w:r>
          </w:p>
        </w:tc>
        <w:tc>
          <w:tcPr>
            <w:tcW w:w="4252" w:type="dxa"/>
            <w:shd w:val="clear" w:color="auto" w:fill="auto"/>
          </w:tcPr>
          <w:p w:rsidR="008F76C1" w:rsidRDefault="00EC6108" w:rsidP="004B52EB">
            <w:pPr>
              <w:jc w:val="both"/>
            </w:pPr>
            <w:r>
              <w:t>Dalyvavimas Lietuvos ar tarptautinėse darbo grupėse kaip eksperto</w:t>
            </w:r>
          </w:p>
        </w:tc>
        <w:tc>
          <w:tcPr>
            <w:tcW w:w="5069" w:type="dxa"/>
            <w:shd w:val="clear" w:color="auto" w:fill="auto"/>
          </w:tcPr>
          <w:p w:rsidR="008F76C1" w:rsidRDefault="008F76C1" w:rsidP="004B52EB">
            <w:pPr>
              <w:jc w:val="both"/>
            </w:pPr>
          </w:p>
        </w:tc>
      </w:tr>
      <w:tr w:rsidR="0085623C" w:rsidTr="004B52EB">
        <w:tc>
          <w:tcPr>
            <w:tcW w:w="534" w:type="dxa"/>
            <w:shd w:val="clear" w:color="auto" w:fill="auto"/>
          </w:tcPr>
          <w:p w:rsidR="0085623C" w:rsidRDefault="0085623C" w:rsidP="004B52EB">
            <w:pPr>
              <w:jc w:val="both"/>
            </w:pPr>
          </w:p>
        </w:tc>
        <w:tc>
          <w:tcPr>
            <w:tcW w:w="4252" w:type="dxa"/>
            <w:shd w:val="clear" w:color="auto" w:fill="auto"/>
          </w:tcPr>
          <w:p w:rsidR="0085623C" w:rsidRDefault="0085623C" w:rsidP="004B52EB">
            <w:pPr>
              <w:jc w:val="both"/>
            </w:pP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r>
              <w:t>15.</w:t>
            </w:r>
          </w:p>
        </w:tc>
        <w:tc>
          <w:tcPr>
            <w:tcW w:w="4252" w:type="dxa"/>
            <w:shd w:val="clear" w:color="auto" w:fill="auto"/>
          </w:tcPr>
          <w:p w:rsidR="0085623C" w:rsidRDefault="0085623C" w:rsidP="004B52EB">
            <w:pPr>
              <w:jc w:val="both"/>
            </w:pPr>
            <w:r>
              <w:t>Paska</w:t>
            </w:r>
            <w:r w:rsidR="009A6418">
              <w:t>tinimai, apdovanojimai, padėkos</w:t>
            </w:r>
          </w:p>
        </w:tc>
        <w:tc>
          <w:tcPr>
            <w:tcW w:w="5069" w:type="dxa"/>
            <w:shd w:val="clear" w:color="auto" w:fill="auto"/>
          </w:tcPr>
          <w:p w:rsidR="0085623C" w:rsidRDefault="0085623C"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1</w:t>
            </w:r>
            <w:r w:rsidR="0085623C">
              <w:t>6.</w:t>
            </w:r>
            <w:r>
              <w:t xml:space="preserve"> </w:t>
            </w:r>
          </w:p>
        </w:tc>
        <w:tc>
          <w:tcPr>
            <w:tcW w:w="4252" w:type="dxa"/>
            <w:shd w:val="clear" w:color="auto" w:fill="auto"/>
          </w:tcPr>
          <w:p w:rsidR="00EC6108" w:rsidRDefault="00EC6108" w:rsidP="004B52EB">
            <w:pPr>
              <w:jc w:val="both"/>
            </w:pPr>
            <w:r>
              <w:t>Nurodykite, jei einate renkamas ar skiriamas pareigas, taip pat ar dirbate verslo ar kitokiose privačiose įstaigose ar įmonėse, išskyru</w:t>
            </w:r>
            <w:r w:rsidR="00A93C90">
              <w:t>s pedagoginę ir kūrybinę veiklą.</w:t>
            </w:r>
          </w:p>
        </w:tc>
        <w:tc>
          <w:tcPr>
            <w:tcW w:w="5069" w:type="dxa"/>
            <w:shd w:val="clear" w:color="auto" w:fill="auto"/>
          </w:tcPr>
          <w:p w:rsidR="00EC6108" w:rsidRDefault="00EC6108" w:rsidP="004B52EB">
            <w:pPr>
              <w:jc w:val="both"/>
            </w:pPr>
          </w:p>
        </w:tc>
      </w:tr>
      <w:tr w:rsidR="00EC6108" w:rsidTr="004B52EB">
        <w:trPr>
          <w:trHeight w:val="562"/>
        </w:trPr>
        <w:tc>
          <w:tcPr>
            <w:tcW w:w="9855" w:type="dxa"/>
            <w:gridSpan w:val="3"/>
            <w:shd w:val="clear" w:color="auto" w:fill="auto"/>
            <w:vAlign w:val="center"/>
          </w:tcPr>
          <w:p w:rsidR="00EC6108" w:rsidRPr="004B52EB" w:rsidRDefault="00EC6108" w:rsidP="004B52EB">
            <w:pPr>
              <w:jc w:val="center"/>
              <w:rPr>
                <w:b/>
              </w:rPr>
            </w:pPr>
            <w:r w:rsidRPr="004B52EB">
              <w:rPr>
                <w:b/>
              </w:rPr>
              <w:t>III. PAPILDOMI KLAUSIMAI</w:t>
            </w:r>
          </w:p>
        </w:tc>
      </w:tr>
      <w:tr w:rsidR="00EC6108" w:rsidTr="004B52EB">
        <w:tc>
          <w:tcPr>
            <w:tcW w:w="534" w:type="dxa"/>
            <w:shd w:val="clear" w:color="auto" w:fill="auto"/>
          </w:tcPr>
          <w:p w:rsidR="00EC6108" w:rsidRDefault="00EC6108" w:rsidP="004B52EB">
            <w:pPr>
              <w:jc w:val="both"/>
            </w:pPr>
            <w:r>
              <w:t>1</w:t>
            </w:r>
            <w:r w:rsidR="0085623C">
              <w:t>7</w:t>
            </w:r>
            <w:r>
              <w:t xml:space="preserve">. </w:t>
            </w:r>
          </w:p>
        </w:tc>
        <w:tc>
          <w:tcPr>
            <w:tcW w:w="4252" w:type="dxa"/>
            <w:shd w:val="clear" w:color="auto" w:fill="auto"/>
          </w:tcPr>
          <w:p w:rsidR="00A93C90" w:rsidRDefault="00EC6108" w:rsidP="004B52EB">
            <w:pPr>
              <w:jc w:val="both"/>
            </w:pPr>
            <w:r>
              <w:t>Ar buvote baustas drausmine tvarka?</w:t>
            </w:r>
          </w:p>
          <w:p w:rsidR="00EC6108" w:rsidRDefault="00EC6108" w:rsidP="004B52EB">
            <w:pPr>
              <w:jc w:val="both"/>
            </w:pPr>
            <w:r>
              <w:t>Jei taip, nurodykite kada, už ką ir kokios nuobaudos buvo taikytos.</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1</w:t>
            </w:r>
            <w:r w:rsidR="0085623C">
              <w:t>8</w:t>
            </w:r>
            <w:r>
              <w:t xml:space="preserve">. </w:t>
            </w:r>
          </w:p>
        </w:tc>
        <w:tc>
          <w:tcPr>
            <w:tcW w:w="4252" w:type="dxa"/>
            <w:shd w:val="clear" w:color="auto" w:fill="auto"/>
          </w:tcPr>
          <w:p w:rsidR="00EC6108" w:rsidRDefault="00EC6108" w:rsidP="004B52EB">
            <w:pPr>
              <w:jc w:val="both"/>
            </w:pPr>
            <w:r>
              <w:t>Ar buvote baustas administracine tvarka? Jei taip, nurodykite kada, už ką ir kokios nuobaudos buvo taikytos.</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1</w:t>
            </w:r>
            <w:r w:rsidR="0085623C">
              <w:t>9</w:t>
            </w:r>
            <w:r>
              <w:t xml:space="preserve">. </w:t>
            </w:r>
          </w:p>
        </w:tc>
        <w:tc>
          <w:tcPr>
            <w:tcW w:w="4252" w:type="dxa"/>
            <w:shd w:val="clear" w:color="auto" w:fill="auto"/>
          </w:tcPr>
          <w:p w:rsidR="00EC6108" w:rsidRDefault="00EC6108" w:rsidP="004B52EB">
            <w:pPr>
              <w:jc w:val="both"/>
            </w:pPr>
            <w:r w:rsidRPr="00360A96">
              <w:t xml:space="preserve">Ar Jūsų atžvilgiu buvo pradėtas </w:t>
            </w:r>
            <w:r w:rsidRPr="00360A96">
              <w:lastRenderedPageBreak/>
              <w:t xml:space="preserve">ikiteisminis tyrimas (iškelta baudžiamoji byla)? </w:t>
            </w:r>
            <w:r>
              <w:t>Jei taip, n</w:t>
            </w:r>
            <w:r w:rsidRPr="00360A96">
              <w:t>urodykite aplinkybes, nutraukimo pagrindus ir datą</w:t>
            </w:r>
            <w:r>
              <w:t>.</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360A96" w:rsidRDefault="00EC6108" w:rsidP="004B52EB">
            <w:pPr>
              <w:jc w:val="both"/>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20</w:t>
            </w:r>
            <w:r w:rsidR="00EC6108">
              <w:t xml:space="preserve">. </w:t>
            </w:r>
          </w:p>
        </w:tc>
        <w:tc>
          <w:tcPr>
            <w:tcW w:w="4252" w:type="dxa"/>
            <w:shd w:val="clear" w:color="auto" w:fill="auto"/>
          </w:tcPr>
          <w:p w:rsidR="00EC6108" w:rsidRPr="00360A96" w:rsidRDefault="00EC6108" w:rsidP="00A93C90">
            <w:pPr>
              <w:pStyle w:val="BodyText2"/>
              <w:jc w:val="both"/>
            </w:pPr>
            <w:r w:rsidRPr="004B52EB">
              <w:rPr>
                <w:lang w:val="lt-LT"/>
              </w:rPr>
              <w:t xml:space="preserve">Ar buvote atleistas iš teisėjo, prokuroro, advokato, notaro, antstolio, policijos ar vidaus reikalų sistemos darbuotojo pareigų arba iš valstybės tarnybos už profesinės ar tarnybinės veiklos pažeidimus? </w:t>
            </w:r>
            <w:r w:rsidR="00A93C90">
              <w:rPr>
                <w:lang w:val="lt-LT"/>
              </w:rPr>
              <w:t>Jei, taip</w:t>
            </w:r>
            <w:r w:rsidR="00800ABA">
              <w:rPr>
                <w:lang w:val="lt-LT"/>
              </w:rPr>
              <w:t>,</w:t>
            </w:r>
            <w:r w:rsidR="00A93C90">
              <w:rPr>
                <w:lang w:val="lt-LT"/>
              </w:rPr>
              <w:t xml:space="preserve"> nurodykite aplinkybes, atleidimo datą.</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21</w:t>
            </w:r>
            <w:r w:rsidR="00EC6108">
              <w:t xml:space="preserve">. </w:t>
            </w:r>
          </w:p>
        </w:tc>
        <w:tc>
          <w:tcPr>
            <w:tcW w:w="4252" w:type="dxa"/>
            <w:shd w:val="clear" w:color="auto" w:fill="auto"/>
          </w:tcPr>
          <w:p w:rsidR="00EC6108" w:rsidRPr="004B52EB" w:rsidRDefault="00EC6108" w:rsidP="004B52EB">
            <w:pPr>
              <w:pStyle w:val="BodyText2"/>
              <w:jc w:val="both"/>
              <w:rPr>
                <w:lang w:val="lt-LT"/>
              </w:rPr>
            </w:pPr>
            <w:r w:rsidRPr="004B52EB">
              <w:rPr>
                <w:lang w:val="lt-LT"/>
              </w:rPr>
              <w:t xml:space="preserve">Ar buvote SSRS valstybės saugumo komiteto (NKVD, NKGB, MGB, KGB) kadrinis darbuotojas, kuriam pagal Lietuvos Respublikos įstatymą „Dėl SSRS valstybės saugumo komiteto (NKVD, NKGB, MGB, KGB) </w:t>
            </w:r>
          </w:p>
          <w:p w:rsidR="00EC6108" w:rsidRPr="004B52EB" w:rsidRDefault="00EC6108" w:rsidP="004B52EB">
            <w:pPr>
              <w:pStyle w:val="BodyText2"/>
              <w:jc w:val="both"/>
              <w:rPr>
                <w:lang w:val="lt-LT"/>
              </w:rPr>
            </w:pPr>
            <w:r w:rsidRPr="004B52EB">
              <w:rPr>
                <w:lang w:val="lt-LT"/>
              </w:rPr>
              <w:t>vertinimo ir šios organizacijos kadrinių darbuotojų dabartinės veiklos“ draudžiama dirbti valstybės tarnyboje?</w:t>
            </w:r>
          </w:p>
          <w:p w:rsidR="00EC6108" w:rsidRPr="004B52EB" w:rsidRDefault="00EC6108" w:rsidP="0082656E">
            <w:pPr>
              <w:pStyle w:val="BodyText2"/>
              <w:jc w:val="both"/>
              <w:rPr>
                <w:lang w:val="lt-LT"/>
              </w:rPr>
            </w:pPr>
            <w:r w:rsidRPr="004B52EB">
              <w:rPr>
                <w:lang w:val="lt-LT"/>
              </w:rPr>
              <w:t>Jei taip</w:t>
            </w:r>
            <w:r w:rsidR="009A6418">
              <w:rPr>
                <w:lang w:val="lt-LT"/>
              </w:rPr>
              <w:t>,</w:t>
            </w:r>
            <w:r w:rsidRPr="004B52EB">
              <w:rPr>
                <w:lang w:val="lt-LT"/>
              </w:rPr>
              <w:t xml:space="preserve"> nurodykite</w:t>
            </w:r>
            <w:r w:rsidR="009A6418">
              <w:rPr>
                <w:lang w:val="lt-LT"/>
              </w:rPr>
              <w:t>,</w:t>
            </w:r>
            <w:r w:rsidRPr="004B52EB">
              <w:rPr>
                <w:lang w:val="lt-LT"/>
              </w:rPr>
              <w:t xml:space="preserve"> kada ir kokiu.</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22</w:t>
            </w:r>
            <w:r w:rsidR="00EC6108">
              <w:t xml:space="preserve">. </w:t>
            </w:r>
          </w:p>
        </w:tc>
        <w:tc>
          <w:tcPr>
            <w:tcW w:w="4252" w:type="dxa"/>
            <w:shd w:val="clear" w:color="auto" w:fill="auto"/>
          </w:tcPr>
          <w:p w:rsidR="00EC6108" w:rsidRDefault="00EC6108" w:rsidP="004B52EB">
            <w:pPr>
              <w:pStyle w:val="BodyText2"/>
              <w:jc w:val="both"/>
              <w:rPr>
                <w:lang w:val="lt-LT"/>
              </w:rPr>
            </w:pPr>
            <w:r w:rsidRPr="004B52EB">
              <w:rPr>
                <w:lang w:val="lt-LT"/>
              </w:rPr>
              <w:t>Ar priklausote kokiai nors politinei partijai ar kitai politinei organizacijai?</w:t>
            </w:r>
          </w:p>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23</w:t>
            </w:r>
            <w:r w:rsidR="00EC6108">
              <w:t xml:space="preserve">. </w:t>
            </w:r>
          </w:p>
        </w:tc>
        <w:tc>
          <w:tcPr>
            <w:tcW w:w="4252" w:type="dxa"/>
            <w:shd w:val="clear" w:color="auto" w:fill="auto"/>
          </w:tcPr>
          <w:p w:rsidR="00EC6108" w:rsidRPr="004B52EB" w:rsidRDefault="00EC6108" w:rsidP="004B52EB">
            <w:pPr>
              <w:pStyle w:val="BodyText2"/>
              <w:jc w:val="both"/>
              <w:rPr>
                <w:lang w:val="lt-LT"/>
              </w:rPr>
            </w:pPr>
            <w:r w:rsidRPr="004B52EB">
              <w:rPr>
                <w:lang w:val="lt-LT"/>
              </w:rPr>
              <w:t>Ar esate uždraustos organizacijos narys?</w:t>
            </w:r>
          </w:p>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85623C" w:rsidP="004B52EB">
            <w:pPr>
              <w:jc w:val="both"/>
            </w:pPr>
            <w:r>
              <w:t>24</w:t>
            </w:r>
            <w:r w:rsidR="00EC6108">
              <w:t xml:space="preserve">. </w:t>
            </w:r>
          </w:p>
        </w:tc>
        <w:tc>
          <w:tcPr>
            <w:tcW w:w="4252" w:type="dxa"/>
            <w:shd w:val="clear" w:color="auto" w:fill="auto"/>
          </w:tcPr>
          <w:p w:rsidR="00EC6108" w:rsidRPr="004B52EB" w:rsidRDefault="0085623C" w:rsidP="004B52EB">
            <w:pPr>
              <w:pStyle w:val="BodyText2"/>
              <w:jc w:val="both"/>
              <w:rPr>
                <w:lang w:val="lt-LT"/>
              </w:rPr>
            </w:pPr>
            <w:r w:rsidRPr="004B52EB">
              <w:rPr>
                <w:lang w:val="lt-LT"/>
              </w:rPr>
              <w:t>Ar esate pripažintas neveiksniu?</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r>
              <w:t>2</w:t>
            </w:r>
            <w:r w:rsidR="0085623C">
              <w:t>5</w:t>
            </w:r>
            <w:r>
              <w:t xml:space="preserve">. </w:t>
            </w:r>
          </w:p>
        </w:tc>
        <w:tc>
          <w:tcPr>
            <w:tcW w:w="4252" w:type="dxa"/>
            <w:shd w:val="clear" w:color="auto" w:fill="auto"/>
          </w:tcPr>
          <w:p w:rsidR="00EC6108" w:rsidRPr="004B52EB" w:rsidRDefault="0085623C" w:rsidP="004B52EB">
            <w:pPr>
              <w:pStyle w:val="BodyText2"/>
              <w:jc w:val="both"/>
              <w:rPr>
                <w:lang w:val="lt-LT"/>
              </w:rPr>
            </w:pPr>
            <w:r w:rsidRPr="004B52EB">
              <w:rPr>
                <w:lang w:val="lt-LT"/>
              </w:rPr>
              <w:t>Ar esate įsiteisėjusiu teismo nuosprendžiu pripažintas padaręs nusikalstamą veiką?</w:t>
            </w:r>
          </w:p>
        </w:tc>
        <w:tc>
          <w:tcPr>
            <w:tcW w:w="5069" w:type="dxa"/>
            <w:shd w:val="clear" w:color="auto" w:fill="auto"/>
          </w:tcPr>
          <w:p w:rsidR="00EC6108" w:rsidRDefault="00EC6108" w:rsidP="004B52EB">
            <w:pPr>
              <w:jc w:val="both"/>
            </w:pPr>
          </w:p>
        </w:tc>
      </w:tr>
      <w:tr w:rsidR="00EC6108" w:rsidTr="004B52EB">
        <w:tc>
          <w:tcPr>
            <w:tcW w:w="534" w:type="dxa"/>
            <w:shd w:val="clear" w:color="auto" w:fill="auto"/>
          </w:tcPr>
          <w:p w:rsidR="00EC6108" w:rsidRDefault="00EC6108" w:rsidP="004B52EB">
            <w:pPr>
              <w:jc w:val="both"/>
            </w:pPr>
          </w:p>
        </w:tc>
        <w:tc>
          <w:tcPr>
            <w:tcW w:w="4252" w:type="dxa"/>
            <w:shd w:val="clear" w:color="auto" w:fill="auto"/>
          </w:tcPr>
          <w:p w:rsidR="00EC6108" w:rsidRPr="004B52EB" w:rsidRDefault="00EC6108" w:rsidP="004B52EB">
            <w:pPr>
              <w:pStyle w:val="BodyText2"/>
              <w:jc w:val="both"/>
              <w:rPr>
                <w:lang w:val="lt-LT"/>
              </w:rPr>
            </w:pPr>
          </w:p>
        </w:tc>
        <w:tc>
          <w:tcPr>
            <w:tcW w:w="5069" w:type="dxa"/>
            <w:shd w:val="clear" w:color="auto" w:fill="auto"/>
          </w:tcPr>
          <w:p w:rsidR="00EC6108" w:rsidRDefault="00EC6108" w:rsidP="004B52EB">
            <w:pPr>
              <w:jc w:val="both"/>
            </w:pPr>
          </w:p>
        </w:tc>
      </w:tr>
      <w:tr w:rsidR="0085623C" w:rsidTr="004B52EB">
        <w:tc>
          <w:tcPr>
            <w:tcW w:w="534" w:type="dxa"/>
            <w:shd w:val="clear" w:color="auto" w:fill="auto"/>
          </w:tcPr>
          <w:p w:rsidR="0085623C" w:rsidRDefault="0085623C" w:rsidP="004B52EB">
            <w:pPr>
              <w:jc w:val="both"/>
            </w:pPr>
            <w:r>
              <w:t xml:space="preserve">25. </w:t>
            </w:r>
          </w:p>
        </w:tc>
        <w:tc>
          <w:tcPr>
            <w:tcW w:w="4252" w:type="dxa"/>
            <w:shd w:val="clear" w:color="auto" w:fill="auto"/>
          </w:tcPr>
          <w:p w:rsidR="0085623C" w:rsidRPr="004B52EB" w:rsidRDefault="0085623C" w:rsidP="009A6418">
            <w:pPr>
              <w:pStyle w:val="BodyText2"/>
              <w:jc w:val="both"/>
              <w:rPr>
                <w:lang w:val="lt-LT"/>
              </w:rPr>
            </w:pPr>
            <w:r w:rsidRPr="004B52EB">
              <w:rPr>
                <w:lang w:val="lt-LT"/>
              </w:rPr>
              <w:t>Ar jūsų šeimos narių atžvilgiu buvo pradėtas ikiteisminis tyrimas (iškelta baudžiamoji byla)? Jeigu taip, nurodykite aplinkybes, nutraukimo pagrindus ir datą</w:t>
            </w:r>
            <w:r w:rsidR="009A6418">
              <w:rPr>
                <w:lang w:val="lt-LT"/>
              </w:rPr>
              <w:t>.</w:t>
            </w: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p>
        </w:tc>
        <w:tc>
          <w:tcPr>
            <w:tcW w:w="4252" w:type="dxa"/>
            <w:shd w:val="clear" w:color="auto" w:fill="auto"/>
          </w:tcPr>
          <w:p w:rsidR="0085623C" w:rsidRPr="004B52EB" w:rsidRDefault="0085623C" w:rsidP="004B52EB">
            <w:pPr>
              <w:pStyle w:val="BodyText2"/>
              <w:jc w:val="both"/>
              <w:rPr>
                <w:lang w:val="lt-LT"/>
              </w:rPr>
            </w:pP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r>
              <w:t xml:space="preserve">26. </w:t>
            </w:r>
          </w:p>
        </w:tc>
        <w:tc>
          <w:tcPr>
            <w:tcW w:w="4252" w:type="dxa"/>
            <w:shd w:val="clear" w:color="auto" w:fill="auto"/>
          </w:tcPr>
          <w:p w:rsidR="0085623C" w:rsidRPr="004B52EB" w:rsidRDefault="0085623C" w:rsidP="00A93C90">
            <w:pPr>
              <w:pStyle w:val="BodyText2"/>
              <w:jc w:val="both"/>
              <w:rPr>
                <w:lang w:val="lt-LT"/>
              </w:rPr>
            </w:pPr>
            <w:r w:rsidRPr="004B52EB">
              <w:rPr>
                <w:lang w:val="lt-LT"/>
              </w:rPr>
              <w:t>Ar yra kas nors iš jūsų šeimos narių įsiteisėjusiu teismo nuosprendžiu pripažintas padaręs n</w:t>
            </w:r>
            <w:r w:rsidR="00A93C90">
              <w:rPr>
                <w:lang w:val="lt-LT"/>
              </w:rPr>
              <w:t xml:space="preserve">usikalstamą veiką? Jeigu taip, nurodykite </w:t>
            </w:r>
            <w:r w:rsidRPr="004B52EB">
              <w:rPr>
                <w:lang w:val="lt-LT"/>
              </w:rPr>
              <w:t>kas ir</w:t>
            </w:r>
            <w:r w:rsidR="00A93C90">
              <w:rPr>
                <w:lang w:val="lt-LT"/>
              </w:rPr>
              <w:t xml:space="preserve"> nuosprendžio priėmimo datą (</w:t>
            </w:r>
            <w:r w:rsidRPr="004B52EB">
              <w:rPr>
                <w:lang w:val="lt-LT"/>
              </w:rPr>
              <w:t>pagal kokį Lietuvos Respublikos baudžiamojo kodekso straipsnį</w:t>
            </w:r>
            <w:r w:rsidR="00A93C90">
              <w:rPr>
                <w:lang w:val="lt-LT"/>
              </w:rPr>
              <w:t>).</w:t>
            </w:r>
          </w:p>
        </w:tc>
        <w:tc>
          <w:tcPr>
            <w:tcW w:w="5069" w:type="dxa"/>
            <w:shd w:val="clear" w:color="auto" w:fill="auto"/>
          </w:tcPr>
          <w:p w:rsidR="0085623C" w:rsidRDefault="0085623C" w:rsidP="004B52EB">
            <w:pPr>
              <w:jc w:val="both"/>
            </w:pPr>
          </w:p>
        </w:tc>
      </w:tr>
      <w:tr w:rsidR="0085623C" w:rsidTr="004B52EB">
        <w:tc>
          <w:tcPr>
            <w:tcW w:w="534" w:type="dxa"/>
            <w:shd w:val="clear" w:color="auto" w:fill="auto"/>
          </w:tcPr>
          <w:p w:rsidR="0085623C" w:rsidRDefault="0085623C" w:rsidP="004B52EB">
            <w:pPr>
              <w:jc w:val="both"/>
            </w:pPr>
          </w:p>
        </w:tc>
        <w:tc>
          <w:tcPr>
            <w:tcW w:w="4252" w:type="dxa"/>
            <w:shd w:val="clear" w:color="auto" w:fill="auto"/>
          </w:tcPr>
          <w:p w:rsidR="0085623C" w:rsidRPr="004B52EB" w:rsidRDefault="0085623C" w:rsidP="004B52EB">
            <w:pPr>
              <w:pStyle w:val="BodyText2"/>
              <w:jc w:val="both"/>
              <w:rPr>
                <w:lang w:val="lt-LT"/>
              </w:rPr>
            </w:pPr>
          </w:p>
        </w:tc>
        <w:tc>
          <w:tcPr>
            <w:tcW w:w="5069" w:type="dxa"/>
            <w:shd w:val="clear" w:color="auto" w:fill="auto"/>
          </w:tcPr>
          <w:p w:rsidR="0085623C" w:rsidRDefault="0085623C" w:rsidP="004B52EB">
            <w:pPr>
              <w:jc w:val="both"/>
            </w:pPr>
          </w:p>
        </w:tc>
      </w:tr>
    </w:tbl>
    <w:p w:rsidR="0085623C" w:rsidRDefault="0085623C" w:rsidP="00917111">
      <w:pPr>
        <w:pStyle w:val="BodyText2"/>
        <w:spacing w:before="120"/>
        <w:rPr>
          <w:lang w:val="lt-LT"/>
        </w:rPr>
      </w:pPr>
    </w:p>
    <w:p w:rsidR="00DB16EE" w:rsidRDefault="00DB16EE" w:rsidP="00917111">
      <w:pPr>
        <w:pStyle w:val="BodyText2"/>
        <w:spacing w:before="120"/>
        <w:rPr>
          <w:lang w:val="lt-LT"/>
        </w:rPr>
      </w:pPr>
      <w:r>
        <w:rPr>
          <w:lang w:val="lt-LT"/>
        </w:rPr>
        <w:t>..............................................</w:t>
      </w:r>
      <w:r w:rsidR="0085623C">
        <w:rPr>
          <w:lang w:val="lt-LT"/>
        </w:rPr>
        <w:t>..........</w:t>
      </w:r>
      <w:r w:rsidR="00917111">
        <w:rPr>
          <w:lang w:val="lt-LT"/>
        </w:rPr>
        <w:t xml:space="preserve"> </w:t>
      </w:r>
    </w:p>
    <w:p w:rsidR="008F76C1" w:rsidRPr="00541A75" w:rsidRDefault="00917111" w:rsidP="00917111">
      <w:pPr>
        <w:pStyle w:val="BodyText2"/>
        <w:spacing w:before="120"/>
        <w:rPr>
          <w:sz w:val="22"/>
          <w:szCs w:val="22"/>
          <w:lang w:val="lt-LT"/>
        </w:rPr>
      </w:pPr>
      <w:r w:rsidRPr="0085570F">
        <w:rPr>
          <w:lang w:val="lt-LT"/>
        </w:rPr>
        <w:t xml:space="preserve">(Vardas, pavardė, parašas, </w:t>
      </w:r>
      <w:r w:rsidR="008F76C1" w:rsidRPr="0085570F">
        <w:rPr>
          <w:lang w:val="lt-LT"/>
        </w:rPr>
        <w:t>data )</w:t>
      </w:r>
    </w:p>
    <w:p w:rsidR="00917111" w:rsidRDefault="00917111" w:rsidP="00917111">
      <w:pPr>
        <w:ind w:left="8505"/>
        <w:rPr>
          <w:sz w:val="20"/>
          <w:szCs w:val="20"/>
        </w:rPr>
        <w:sectPr w:rsidR="00917111" w:rsidSect="001851F9">
          <w:headerReference w:type="default" r:id="rId9"/>
          <w:pgSz w:w="11907" w:h="16840" w:code="9"/>
          <w:pgMar w:top="709" w:right="567" w:bottom="851" w:left="1701" w:header="811" w:footer="567" w:gutter="0"/>
          <w:cols w:space="708"/>
          <w:noEndnote/>
          <w:titlePg/>
          <w:docGrid w:linePitch="326"/>
        </w:sectPr>
      </w:pPr>
    </w:p>
    <w:p w:rsidR="00917111" w:rsidRPr="0085623C" w:rsidRDefault="0085623C" w:rsidP="00917111">
      <w:pPr>
        <w:ind w:left="8505"/>
      </w:pPr>
      <w:r w:rsidRPr="0085623C">
        <w:lastRenderedPageBreak/>
        <w:t>Į</w:t>
      </w:r>
      <w:r w:rsidR="00917111" w:rsidRPr="0085623C">
        <w:t xml:space="preserve">rašymo į </w:t>
      </w:r>
      <w:r w:rsidRPr="0085623C">
        <w:t>Teisėjų karjeros registrą ir duomenų bazes tvarkos</w:t>
      </w:r>
      <w:r w:rsidR="009A6418">
        <w:t xml:space="preserve"> aprašo </w:t>
      </w:r>
    </w:p>
    <w:p w:rsidR="00917111" w:rsidRPr="0085623C" w:rsidRDefault="00917111" w:rsidP="00917111">
      <w:pPr>
        <w:ind w:firstLine="8505"/>
      </w:pPr>
      <w:r w:rsidRPr="0085623C">
        <w:t>3 priedas</w:t>
      </w: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Default="00917111" w:rsidP="00917111">
      <w:pPr>
        <w:jc w:val="center"/>
        <w:rPr>
          <w:b/>
        </w:rPr>
      </w:pPr>
    </w:p>
    <w:p w:rsidR="00917111" w:rsidRPr="00086230" w:rsidRDefault="00917111" w:rsidP="00917111">
      <w:pPr>
        <w:jc w:val="center"/>
        <w:rPr>
          <w:b/>
        </w:rPr>
      </w:pPr>
      <w:r w:rsidRPr="00086230">
        <w:rPr>
          <w:b/>
        </w:rPr>
        <w:t>NACIONALINĖ TEISMŲ ADMINISTRACIJA</w:t>
      </w:r>
    </w:p>
    <w:p w:rsidR="00917111" w:rsidRPr="00086230" w:rsidRDefault="00917111" w:rsidP="00917111">
      <w:pPr>
        <w:jc w:val="center"/>
        <w:rPr>
          <w:b/>
        </w:rPr>
      </w:pPr>
    </w:p>
    <w:p w:rsidR="00917111" w:rsidRPr="00086230" w:rsidRDefault="00917111" w:rsidP="00917111">
      <w:pPr>
        <w:jc w:val="center"/>
        <w:rPr>
          <w:b/>
        </w:rPr>
      </w:pPr>
    </w:p>
    <w:p w:rsidR="00917111" w:rsidRPr="00086230" w:rsidRDefault="0085623C" w:rsidP="00917111">
      <w:pPr>
        <w:jc w:val="center"/>
        <w:rPr>
          <w:b/>
        </w:rPr>
      </w:pPr>
      <w:r>
        <w:rPr>
          <w:b/>
        </w:rPr>
        <w:t xml:space="preserve">ĮRAŠYMO </w:t>
      </w:r>
      <w:r w:rsidR="00917111">
        <w:rPr>
          <w:b/>
        </w:rPr>
        <w:t>Į TEISĖJ</w:t>
      </w:r>
      <w:r>
        <w:rPr>
          <w:b/>
        </w:rPr>
        <w:t>Ų KARJEROS REGISTRĄ</w:t>
      </w:r>
      <w:r w:rsidR="00DB16EE">
        <w:rPr>
          <w:b/>
        </w:rPr>
        <w:t xml:space="preserve"> IR DUOMENŲ BAZES</w:t>
      </w:r>
      <w:r>
        <w:rPr>
          <w:b/>
        </w:rPr>
        <w:t xml:space="preserve"> </w:t>
      </w:r>
      <w:r w:rsidR="00917111">
        <w:rPr>
          <w:b/>
        </w:rPr>
        <w:t>PRAŠYMŲ</w:t>
      </w:r>
      <w:r w:rsidR="00917111" w:rsidRPr="00086230">
        <w:rPr>
          <w:b/>
        </w:rPr>
        <w:t xml:space="preserve"> REGISTRAS ________________</w:t>
      </w:r>
    </w:p>
    <w:p w:rsidR="00917111" w:rsidRPr="00086230" w:rsidRDefault="00917111" w:rsidP="00917111">
      <w:pPr>
        <w:jc w:val="center"/>
        <w:rPr>
          <w:vertAlign w:val="superscript"/>
        </w:rPr>
      </w:pPr>
      <w:r w:rsidRPr="00086230">
        <w:rPr>
          <w:vertAlign w:val="superscript"/>
        </w:rPr>
        <w:t xml:space="preserve">                                                                                                                                                   (atpažinimo žymuo)</w:t>
      </w:r>
    </w:p>
    <w:p w:rsidR="00917111" w:rsidRPr="00086230" w:rsidRDefault="00917111" w:rsidP="00917111">
      <w:pPr>
        <w:jc w:val="both"/>
        <w:rPr>
          <w:b/>
          <w:vertAlign w:val="superscript"/>
        </w:rPr>
      </w:pPr>
    </w:p>
    <w:p w:rsidR="00917111" w:rsidRPr="00086230" w:rsidRDefault="00917111" w:rsidP="00917111">
      <w:pPr>
        <w:jc w:val="center"/>
        <w:rPr>
          <w:b/>
        </w:rPr>
      </w:pPr>
    </w:p>
    <w:tbl>
      <w:tblPr>
        <w:tblW w:w="14711"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1056"/>
        <w:gridCol w:w="1789"/>
        <w:gridCol w:w="2554"/>
        <w:gridCol w:w="2474"/>
        <w:gridCol w:w="2279"/>
        <w:gridCol w:w="1570"/>
        <w:gridCol w:w="1187"/>
        <w:gridCol w:w="1070"/>
      </w:tblGrid>
      <w:tr w:rsidR="008774B2" w:rsidRPr="00436CCA" w:rsidTr="00436CCA">
        <w:tc>
          <w:tcPr>
            <w:tcW w:w="732" w:type="dxa"/>
            <w:vAlign w:val="center"/>
          </w:tcPr>
          <w:p w:rsidR="008774B2" w:rsidRPr="00436CCA" w:rsidRDefault="008774B2" w:rsidP="00436CCA">
            <w:pPr>
              <w:jc w:val="center"/>
            </w:pPr>
            <w:r w:rsidRPr="00436CCA">
              <w:t>Reg. Nr.</w:t>
            </w:r>
          </w:p>
        </w:tc>
        <w:tc>
          <w:tcPr>
            <w:tcW w:w="1056" w:type="dxa"/>
            <w:vAlign w:val="center"/>
          </w:tcPr>
          <w:p w:rsidR="008774B2" w:rsidRPr="00436CCA" w:rsidRDefault="008774B2" w:rsidP="00436CCA">
            <w:pPr>
              <w:jc w:val="center"/>
            </w:pPr>
            <w:r w:rsidRPr="00436CCA">
              <w:t>Prašymo gavimo data</w:t>
            </w:r>
          </w:p>
        </w:tc>
        <w:tc>
          <w:tcPr>
            <w:tcW w:w="1789" w:type="dxa"/>
            <w:vAlign w:val="center"/>
          </w:tcPr>
          <w:p w:rsidR="008774B2" w:rsidRPr="00436CCA" w:rsidRDefault="00436CCA" w:rsidP="00436CCA">
            <w:pPr>
              <w:jc w:val="center"/>
            </w:pPr>
            <w:r>
              <w:t xml:space="preserve">Asmens </w:t>
            </w:r>
            <w:r w:rsidR="008774B2" w:rsidRPr="00436CCA">
              <w:t>vardas ir pavardė</w:t>
            </w:r>
          </w:p>
        </w:tc>
        <w:tc>
          <w:tcPr>
            <w:tcW w:w="2554" w:type="dxa"/>
            <w:vAlign w:val="center"/>
          </w:tcPr>
          <w:p w:rsidR="008774B2" w:rsidRPr="00436CCA" w:rsidRDefault="00436CCA" w:rsidP="00436CCA">
            <w:pPr>
              <w:jc w:val="center"/>
            </w:pPr>
            <w:r w:rsidRPr="00436CCA">
              <w:t>Su prašymu pateikti dokumentai (nurodyti)</w:t>
            </w:r>
          </w:p>
        </w:tc>
        <w:tc>
          <w:tcPr>
            <w:tcW w:w="2474" w:type="dxa"/>
            <w:vAlign w:val="center"/>
          </w:tcPr>
          <w:p w:rsidR="008774B2" w:rsidRPr="00436CCA" w:rsidRDefault="00436CCA" w:rsidP="00436CCA">
            <w:pPr>
              <w:jc w:val="center"/>
            </w:pPr>
            <w:r w:rsidRPr="00436CCA">
              <w:t>Nepateikti dokumentai</w:t>
            </w:r>
          </w:p>
        </w:tc>
        <w:tc>
          <w:tcPr>
            <w:tcW w:w="2279" w:type="dxa"/>
            <w:vAlign w:val="center"/>
          </w:tcPr>
          <w:p w:rsidR="008774B2" w:rsidRPr="00436CCA" w:rsidRDefault="008774B2" w:rsidP="00436CCA">
            <w:pPr>
              <w:jc w:val="center"/>
            </w:pPr>
            <w:r w:rsidRPr="00436CCA">
              <w:t xml:space="preserve">Prašymą priėmusio asmens </w:t>
            </w:r>
            <w:r w:rsidR="00436CCA" w:rsidRPr="00436CCA">
              <w:t xml:space="preserve">vardas, </w:t>
            </w:r>
            <w:r w:rsidRPr="00436CCA">
              <w:t>pavardė ir parašas</w:t>
            </w:r>
          </w:p>
        </w:tc>
        <w:tc>
          <w:tcPr>
            <w:tcW w:w="1570" w:type="dxa"/>
            <w:vAlign w:val="center"/>
          </w:tcPr>
          <w:p w:rsidR="008774B2" w:rsidRPr="00436CCA" w:rsidRDefault="008774B2" w:rsidP="00436CCA">
            <w:pPr>
              <w:jc w:val="center"/>
            </w:pPr>
            <w:r w:rsidRPr="00436CCA">
              <w:t>Prašymą ir dokumentus pateikusio asmens parašas</w:t>
            </w:r>
          </w:p>
        </w:tc>
        <w:tc>
          <w:tcPr>
            <w:tcW w:w="1187" w:type="dxa"/>
            <w:vAlign w:val="center"/>
          </w:tcPr>
          <w:p w:rsidR="008774B2" w:rsidRPr="00436CCA" w:rsidRDefault="008774B2" w:rsidP="00436CCA">
            <w:pPr>
              <w:jc w:val="center"/>
            </w:pPr>
            <w:r w:rsidRPr="00436CCA">
              <w:t>Siuntimo tikrintis sveikatą išdavimo data ir numeris</w:t>
            </w:r>
          </w:p>
        </w:tc>
        <w:tc>
          <w:tcPr>
            <w:tcW w:w="1070" w:type="dxa"/>
            <w:vAlign w:val="center"/>
          </w:tcPr>
          <w:p w:rsidR="008774B2" w:rsidRPr="00436CCA" w:rsidRDefault="008774B2" w:rsidP="00436CCA">
            <w:pPr>
              <w:jc w:val="center"/>
            </w:pPr>
            <w:r w:rsidRPr="00436CCA">
              <w:t>Pastabos</w:t>
            </w:r>
          </w:p>
        </w:tc>
      </w:tr>
      <w:tr w:rsidR="008774B2" w:rsidRPr="00917111" w:rsidTr="00436CCA">
        <w:tc>
          <w:tcPr>
            <w:tcW w:w="732" w:type="dxa"/>
          </w:tcPr>
          <w:p w:rsidR="008774B2" w:rsidRPr="00917111" w:rsidRDefault="008774B2" w:rsidP="00917111">
            <w:pPr>
              <w:jc w:val="center"/>
              <w:rPr>
                <w:b/>
              </w:rPr>
            </w:pPr>
          </w:p>
        </w:tc>
        <w:tc>
          <w:tcPr>
            <w:tcW w:w="1056" w:type="dxa"/>
          </w:tcPr>
          <w:p w:rsidR="008774B2" w:rsidRPr="00917111" w:rsidRDefault="008774B2" w:rsidP="00917111">
            <w:pPr>
              <w:jc w:val="center"/>
              <w:rPr>
                <w:b/>
              </w:rPr>
            </w:pPr>
          </w:p>
        </w:tc>
        <w:tc>
          <w:tcPr>
            <w:tcW w:w="1789" w:type="dxa"/>
          </w:tcPr>
          <w:p w:rsidR="008774B2" w:rsidRPr="00917111" w:rsidRDefault="008774B2" w:rsidP="00917111">
            <w:pPr>
              <w:jc w:val="center"/>
              <w:rPr>
                <w:b/>
              </w:rPr>
            </w:pPr>
          </w:p>
        </w:tc>
        <w:tc>
          <w:tcPr>
            <w:tcW w:w="2554" w:type="dxa"/>
          </w:tcPr>
          <w:p w:rsidR="008774B2" w:rsidRPr="00917111" w:rsidRDefault="008774B2" w:rsidP="00917111">
            <w:pPr>
              <w:jc w:val="center"/>
              <w:rPr>
                <w:b/>
              </w:rPr>
            </w:pPr>
          </w:p>
        </w:tc>
        <w:tc>
          <w:tcPr>
            <w:tcW w:w="2474" w:type="dxa"/>
          </w:tcPr>
          <w:p w:rsidR="008774B2" w:rsidRPr="00917111" w:rsidRDefault="008774B2" w:rsidP="00917111">
            <w:pPr>
              <w:jc w:val="center"/>
              <w:rPr>
                <w:b/>
              </w:rPr>
            </w:pPr>
          </w:p>
        </w:tc>
        <w:tc>
          <w:tcPr>
            <w:tcW w:w="2279" w:type="dxa"/>
          </w:tcPr>
          <w:p w:rsidR="008774B2" w:rsidRPr="00917111" w:rsidRDefault="008774B2" w:rsidP="00917111">
            <w:pPr>
              <w:jc w:val="center"/>
              <w:rPr>
                <w:b/>
              </w:rPr>
            </w:pPr>
          </w:p>
        </w:tc>
        <w:tc>
          <w:tcPr>
            <w:tcW w:w="1570" w:type="dxa"/>
          </w:tcPr>
          <w:p w:rsidR="008774B2" w:rsidRPr="00917111" w:rsidRDefault="008774B2" w:rsidP="00917111">
            <w:pPr>
              <w:jc w:val="center"/>
              <w:rPr>
                <w:b/>
              </w:rPr>
            </w:pPr>
          </w:p>
        </w:tc>
        <w:tc>
          <w:tcPr>
            <w:tcW w:w="1187" w:type="dxa"/>
          </w:tcPr>
          <w:p w:rsidR="008774B2" w:rsidRPr="00917111" w:rsidRDefault="008774B2" w:rsidP="00917111">
            <w:pPr>
              <w:jc w:val="center"/>
              <w:rPr>
                <w:b/>
              </w:rPr>
            </w:pPr>
          </w:p>
        </w:tc>
        <w:tc>
          <w:tcPr>
            <w:tcW w:w="1070" w:type="dxa"/>
          </w:tcPr>
          <w:p w:rsidR="008774B2" w:rsidRPr="00917111" w:rsidRDefault="008774B2" w:rsidP="00917111">
            <w:pPr>
              <w:jc w:val="center"/>
              <w:rPr>
                <w:b/>
              </w:rPr>
            </w:pPr>
          </w:p>
        </w:tc>
      </w:tr>
      <w:tr w:rsidR="008774B2" w:rsidRPr="00917111" w:rsidTr="00436CCA">
        <w:tc>
          <w:tcPr>
            <w:tcW w:w="732" w:type="dxa"/>
          </w:tcPr>
          <w:p w:rsidR="008774B2" w:rsidRPr="00917111" w:rsidRDefault="008774B2" w:rsidP="00917111">
            <w:pPr>
              <w:jc w:val="center"/>
              <w:rPr>
                <w:b/>
              </w:rPr>
            </w:pPr>
          </w:p>
        </w:tc>
        <w:tc>
          <w:tcPr>
            <w:tcW w:w="1056" w:type="dxa"/>
          </w:tcPr>
          <w:p w:rsidR="008774B2" w:rsidRPr="00917111" w:rsidRDefault="008774B2" w:rsidP="00917111">
            <w:pPr>
              <w:jc w:val="center"/>
              <w:rPr>
                <w:b/>
              </w:rPr>
            </w:pPr>
          </w:p>
        </w:tc>
        <w:tc>
          <w:tcPr>
            <w:tcW w:w="1789" w:type="dxa"/>
          </w:tcPr>
          <w:p w:rsidR="008774B2" w:rsidRPr="00917111" w:rsidRDefault="008774B2" w:rsidP="00917111">
            <w:pPr>
              <w:jc w:val="center"/>
              <w:rPr>
                <w:b/>
              </w:rPr>
            </w:pPr>
          </w:p>
        </w:tc>
        <w:tc>
          <w:tcPr>
            <w:tcW w:w="2554" w:type="dxa"/>
          </w:tcPr>
          <w:p w:rsidR="008774B2" w:rsidRPr="00917111" w:rsidRDefault="008774B2" w:rsidP="00917111">
            <w:pPr>
              <w:jc w:val="center"/>
              <w:rPr>
                <w:b/>
              </w:rPr>
            </w:pPr>
          </w:p>
        </w:tc>
        <w:tc>
          <w:tcPr>
            <w:tcW w:w="2474" w:type="dxa"/>
          </w:tcPr>
          <w:p w:rsidR="008774B2" w:rsidRPr="00917111" w:rsidRDefault="008774B2" w:rsidP="00917111">
            <w:pPr>
              <w:jc w:val="center"/>
              <w:rPr>
                <w:b/>
              </w:rPr>
            </w:pPr>
          </w:p>
        </w:tc>
        <w:tc>
          <w:tcPr>
            <w:tcW w:w="2279" w:type="dxa"/>
          </w:tcPr>
          <w:p w:rsidR="008774B2" w:rsidRPr="00917111" w:rsidRDefault="008774B2" w:rsidP="00917111">
            <w:pPr>
              <w:jc w:val="center"/>
              <w:rPr>
                <w:b/>
              </w:rPr>
            </w:pPr>
          </w:p>
        </w:tc>
        <w:tc>
          <w:tcPr>
            <w:tcW w:w="1570" w:type="dxa"/>
          </w:tcPr>
          <w:p w:rsidR="008774B2" w:rsidRPr="00917111" w:rsidRDefault="008774B2" w:rsidP="00917111">
            <w:pPr>
              <w:jc w:val="center"/>
              <w:rPr>
                <w:b/>
              </w:rPr>
            </w:pPr>
          </w:p>
        </w:tc>
        <w:tc>
          <w:tcPr>
            <w:tcW w:w="1187" w:type="dxa"/>
          </w:tcPr>
          <w:p w:rsidR="008774B2" w:rsidRPr="00917111" w:rsidRDefault="008774B2" w:rsidP="00917111">
            <w:pPr>
              <w:jc w:val="center"/>
              <w:rPr>
                <w:b/>
              </w:rPr>
            </w:pPr>
          </w:p>
        </w:tc>
        <w:tc>
          <w:tcPr>
            <w:tcW w:w="1070" w:type="dxa"/>
          </w:tcPr>
          <w:p w:rsidR="008774B2" w:rsidRPr="00917111" w:rsidRDefault="008774B2" w:rsidP="00917111">
            <w:pPr>
              <w:jc w:val="center"/>
              <w:rPr>
                <w:b/>
              </w:rPr>
            </w:pPr>
          </w:p>
        </w:tc>
      </w:tr>
      <w:tr w:rsidR="008774B2" w:rsidRPr="00917111" w:rsidTr="00436CCA">
        <w:tc>
          <w:tcPr>
            <w:tcW w:w="732" w:type="dxa"/>
          </w:tcPr>
          <w:p w:rsidR="008774B2" w:rsidRPr="00917111" w:rsidRDefault="008774B2" w:rsidP="00917111">
            <w:pPr>
              <w:jc w:val="center"/>
              <w:rPr>
                <w:b/>
              </w:rPr>
            </w:pPr>
          </w:p>
        </w:tc>
        <w:tc>
          <w:tcPr>
            <w:tcW w:w="1056" w:type="dxa"/>
          </w:tcPr>
          <w:p w:rsidR="008774B2" w:rsidRPr="00917111" w:rsidRDefault="008774B2" w:rsidP="00917111">
            <w:pPr>
              <w:jc w:val="center"/>
              <w:rPr>
                <w:b/>
              </w:rPr>
            </w:pPr>
          </w:p>
        </w:tc>
        <w:tc>
          <w:tcPr>
            <w:tcW w:w="1789" w:type="dxa"/>
          </w:tcPr>
          <w:p w:rsidR="008774B2" w:rsidRPr="00917111" w:rsidRDefault="008774B2" w:rsidP="00917111">
            <w:pPr>
              <w:jc w:val="center"/>
              <w:rPr>
                <w:b/>
              </w:rPr>
            </w:pPr>
          </w:p>
        </w:tc>
        <w:tc>
          <w:tcPr>
            <w:tcW w:w="2554" w:type="dxa"/>
          </w:tcPr>
          <w:p w:rsidR="008774B2" w:rsidRPr="00917111" w:rsidRDefault="008774B2" w:rsidP="00917111">
            <w:pPr>
              <w:jc w:val="center"/>
              <w:rPr>
                <w:b/>
              </w:rPr>
            </w:pPr>
          </w:p>
        </w:tc>
        <w:tc>
          <w:tcPr>
            <w:tcW w:w="2474" w:type="dxa"/>
          </w:tcPr>
          <w:p w:rsidR="008774B2" w:rsidRPr="00917111" w:rsidRDefault="008774B2" w:rsidP="00917111">
            <w:pPr>
              <w:jc w:val="center"/>
              <w:rPr>
                <w:b/>
              </w:rPr>
            </w:pPr>
          </w:p>
        </w:tc>
        <w:tc>
          <w:tcPr>
            <w:tcW w:w="2279" w:type="dxa"/>
          </w:tcPr>
          <w:p w:rsidR="008774B2" w:rsidRPr="00917111" w:rsidRDefault="008774B2" w:rsidP="00917111">
            <w:pPr>
              <w:jc w:val="center"/>
              <w:rPr>
                <w:b/>
              </w:rPr>
            </w:pPr>
          </w:p>
        </w:tc>
        <w:tc>
          <w:tcPr>
            <w:tcW w:w="1570" w:type="dxa"/>
          </w:tcPr>
          <w:p w:rsidR="008774B2" w:rsidRPr="00917111" w:rsidRDefault="008774B2" w:rsidP="00917111">
            <w:pPr>
              <w:jc w:val="center"/>
              <w:rPr>
                <w:b/>
              </w:rPr>
            </w:pPr>
          </w:p>
        </w:tc>
        <w:tc>
          <w:tcPr>
            <w:tcW w:w="1187" w:type="dxa"/>
          </w:tcPr>
          <w:p w:rsidR="008774B2" w:rsidRPr="00917111" w:rsidRDefault="008774B2" w:rsidP="00917111">
            <w:pPr>
              <w:jc w:val="center"/>
              <w:rPr>
                <w:b/>
              </w:rPr>
            </w:pPr>
          </w:p>
        </w:tc>
        <w:tc>
          <w:tcPr>
            <w:tcW w:w="1070" w:type="dxa"/>
          </w:tcPr>
          <w:p w:rsidR="008774B2" w:rsidRPr="00917111" w:rsidRDefault="008774B2" w:rsidP="00917111">
            <w:pPr>
              <w:jc w:val="center"/>
              <w:rPr>
                <w:b/>
              </w:rPr>
            </w:pPr>
          </w:p>
        </w:tc>
      </w:tr>
    </w:tbl>
    <w:p w:rsidR="00917111" w:rsidRPr="00B70288" w:rsidRDefault="00917111" w:rsidP="00917111">
      <w:pPr>
        <w:pStyle w:val="BodyText2"/>
        <w:spacing w:before="120"/>
        <w:rPr>
          <w:sz w:val="22"/>
          <w:szCs w:val="22"/>
          <w:lang w:val="lt-LT"/>
        </w:rPr>
      </w:pPr>
    </w:p>
    <w:p w:rsidR="00917111" w:rsidRPr="0015696E" w:rsidRDefault="00917111" w:rsidP="00917111">
      <w:pPr>
        <w:pStyle w:val="BodyText2"/>
        <w:spacing w:before="120"/>
        <w:rPr>
          <w:sz w:val="22"/>
          <w:szCs w:val="22"/>
          <w:lang w:val="lt-LT"/>
        </w:rPr>
      </w:pPr>
    </w:p>
    <w:p w:rsidR="001D773B" w:rsidRDefault="001D773B" w:rsidP="00917111"/>
    <w:sectPr w:rsidR="001D773B" w:rsidSect="00917111">
      <w:pgSz w:w="16838" w:h="11906" w:orient="landscape"/>
      <w:pgMar w:top="567" w:right="1134" w:bottom="1701"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458" w:rsidRDefault="00053458">
      <w:r>
        <w:separator/>
      </w:r>
    </w:p>
  </w:endnote>
  <w:endnote w:type="continuationSeparator" w:id="0">
    <w:p w:rsidR="00053458" w:rsidRDefault="00053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458" w:rsidRDefault="00053458">
      <w:r>
        <w:separator/>
      </w:r>
    </w:p>
  </w:footnote>
  <w:footnote w:type="continuationSeparator" w:id="0">
    <w:p w:rsidR="00053458" w:rsidRDefault="00053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108" w:rsidRDefault="00EC6108">
    <w:pPr>
      <w:pStyle w:val="Header"/>
      <w:tabs>
        <w:tab w:val="clear" w:pos="4153"/>
        <w:tab w:val="clear" w:pos="8306"/>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B0C"/>
    <w:multiLevelType w:val="multilevel"/>
    <w:tmpl w:val="A218F396"/>
    <w:lvl w:ilvl="0">
      <w:start w:val="1"/>
      <w:numFmt w:val="decimal"/>
      <w:lvlText w:val="%1."/>
      <w:lvlJc w:val="left"/>
      <w:pPr>
        <w:tabs>
          <w:tab w:val="num" w:pos="6173"/>
        </w:tabs>
        <w:ind w:left="6173" w:hanging="360"/>
      </w:pPr>
      <w:rPr>
        <w:strike w:val="0"/>
        <w:dstrike w:val="0"/>
        <w:u w:val="none"/>
        <w:effect w:val="none"/>
      </w:rPr>
    </w:lvl>
    <w:lvl w:ilvl="1">
      <w:start w:val="1"/>
      <w:numFmt w:val="decimal"/>
      <w:isLgl/>
      <w:lvlText w:val="%1.%2."/>
      <w:lvlJc w:val="left"/>
      <w:pPr>
        <w:ind w:left="6288" w:hanging="420"/>
      </w:pPr>
    </w:lvl>
    <w:lvl w:ilvl="2">
      <w:start w:val="1"/>
      <w:numFmt w:val="decimal"/>
      <w:isLgl/>
      <w:lvlText w:val="%1.%2.%3."/>
      <w:lvlJc w:val="left"/>
      <w:pPr>
        <w:ind w:left="6533" w:hanging="720"/>
      </w:pPr>
    </w:lvl>
    <w:lvl w:ilvl="3">
      <w:start w:val="1"/>
      <w:numFmt w:val="decimal"/>
      <w:isLgl/>
      <w:lvlText w:val="%1.%2.%3.%4."/>
      <w:lvlJc w:val="left"/>
      <w:pPr>
        <w:ind w:left="6533" w:hanging="720"/>
      </w:pPr>
    </w:lvl>
    <w:lvl w:ilvl="4">
      <w:start w:val="1"/>
      <w:numFmt w:val="decimal"/>
      <w:isLgl/>
      <w:lvlText w:val="%1.%2.%3.%4.%5."/>
      <w:lvlJc w:val="left"/>
      <w:pPr>
        <w:ind w:left="6893" w:hanging="1080"/>
      </w:pPr>
    </w:lvl>
    <w:lvl w:ilvl="5">
      <w:start w:val="1"/>
      <w:numFmt w:val="decimal"/>
      <w:isLgl/>
      <w:lvlText w:val="%1.%2.%3.%4.%5.%6."/>
      <w:lvlJc w:val="left"/>
      <w:pPr>
        <w:ind w:left="6893" w:hanging="1080"/>
      </w:pPr>
    </w:lvl>
    <w:lvl w:ilvl="6">
      <w:start w:val="1"/>
      <w:numFmt w:val="decimal"/>
      <w:isLgl/>
      <w:lvlText w:val="%1.%2.%3.%4.%5.%6.%7."/>
      <w:lvlJc w:val="left"/>
      <w:pPr>
        <w:ind w:left="7253" w:hanging="1440"/>
      </w:pPr>
    </w:lvl>
    <w:lvl w:ilvl="7">
      <w:start w:val="1"/>
      <w:numFmt w:val="decimal"/>
      <w:isLgl/>
      <w:lvlText w:val="%1.%2.%3.%4.%5.%6.%7.%8."/>
      <w:lvlJc w:val="left"/>
      <w:pPr>
        <w:ind w:left="7253" w:hanging="1440"/>
      </w:pPr>
    </w:lvl>
    <w:lvl w:ilvl="8">
      <w:start w:val="1"/>
      <w:numFmt w:val="decimal"/>
      <w:isLgl/>
      <w:lvlText w:val="%1.%2.%3.%4.%5.%6.%7.%8.%9."/>
      <w:lvlJc w:val="left"/>
      <w:pPr>
        <w:ind w:left="7613" w:hanging="1800"/>
      </w:pPr>
    </w:lvl>
  </w:abstractNum>
  <w:abstractNum w:abstractNumId="1">
    <w:nsid w:val="0CE909FD"/>
    <w:multiLevelType w:val="singleLevel"/>
    <w:tmpl w:val="6F6E66E6"/>
    <w:lvl w:ilvl="0">
      <w:start w:val="1"/>
      <w:numFmt w:val="decimal"/>
      <w:pStyle w:val="numeruotas"/>
      <w:lvlText w:val="%1."/>
      <w:lvlJc w:val="left"/>
      <w:pPr>
        <w:tabs>
          <w:tab w:val="num" w:pos="1626"/>
        </w:tabs>
        <w:ind w:firstLine="1134"/>
      </w:pPr>
    </w:lvl>
  </w:abstractNum>
  <w:abstractNum w:abstractNumId="2">
    <w:nsid w:val="20AB0331"/>
    <w:multiLevelType w:val="hybridMultilevel"/>
    <w:tmpl w:val="79EA7F50"/>
    <w:lvl w:ilvl="0" w:tplc="ECF61F9E">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3D720047"/>
    <w:multiLevelType w:val="multilevel"/>
    <w:tmpl w:val="D38EA648"/>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79921F02"/>
    <w:multiLevelType w:val="multilevel"/>
    <w:tmpl w:val="C652D562"/>
    <w:lvl w:ilvl="0">
      <w:start w:val="1"/>
      <w:numFmt w:val="decimal"/>
      <w:lvlText w:val="%1."/>
      <w:lvlJc w:val="left"/>
      <w:pPr>
        <w:tabs>
          <w:tab w:val="num" w:pos="1704"/>
        </w:tabs>
        <w:ind w:firstLine="1134"/>
      </w:pPr>
      <w:rPr>
        <w:b w:val="0"/>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
  </w:num>
  <w:num w:numId="2">
    <w:abstractNumId w:val="2"/>
  </w:num>
  <w:num w:numId="3">
    <w:abstractNumId w:val="1"/>
    <w:lvlOverride w:ilvl="0">
      <w:startOverride w:val="9"/>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17111"/>
    <w:rsid w:val="00022BBA"/>
    <w:rsid w:val="00033110"/>
    <w:rsid w:val="00034EB9"/>
    <w:rsid w:val="000423E8"/>
    <w:rsid w:val="00046683"/>
    <w:rsid w:val="00046F67"/>
    <w:rsid w:val="000473A4"/>
    <w:rsid w:val="00050F92"/>
    <w:rsid w:val="00053458"/>
    <w:rsid w:val="00063EB8"/>
    <w:rsid w:val="00064BF3"/>
    <w:rsid w:val="00080B81"/>
    <w:rsid w:val="00080F0F"/>
    <w:rsid w:val="000853A9"/>
    <w:rsid w:val="00085F9E"/>
    <w:rsid w:val="0008676A"/>
    <w:rsid w:val="000904D9"/>
    <w:rsid w:val="00093C6B"/>
    <w:rsid w:val="000949F2"/>
    <w:rsid w:val="000A29B7"/>
    <w:rsid w:val="000B77A7"/>
    <w:rsid w:val="000C5EEF"/>
    <w:rsid w:val="000E1508"/>
    <w:rsid w:val="000E42C0"/>
    <w:rsid w:val="000F251D"/>
    <w:rsid w:val="000F62A6"/>
    <w:rsid w:val="000F655F"/>
    <w:rsid w:val="000F66BF"/>
    <w:rsid w:val="00101995"/>
    <w:rsid w:val="00103A57"/>
    <w:rsid w:val="001074CA"/>
    <w:rsid w:val="0012763E"/>
    <w:rsid w:val="0013171A"/>
    <w:rsid w:val="00131B55"/>
    <w:rsid w:val="00132529"/>
    <w:rsid w:val="00140BAC"/>
    <w:rsid w:val="00152D02"/>
    <w:rsid w:val="00153551"/>
    <w:rsid w:val="0016511C"/>
    <w:rsid w:val="001730EB"/>
    <w:rsid w:val="00174166"/>
    <w:rsid w:val="001773C2"/>
    <w:rsid w:val="00177CD3"/>
    <w:rsid w:val="001851F9"/>
    <w:rsid w:val="001933B9"/>
    <w:rsid w:val="00195CB1"/>
    <w:rsid w:val="0019680F"/>
    <w:rsid w:val="001A1666"/>
    <w:rsid w:val="001A4E2A"/>
    <w:rsid w:val="001B11E5"/>
    <w:rsid w:val="001B3107"/>
    <w:rsid w:val="001B6BEC"/>
    <w:rsid w:val="001C1759"/>
    <w:rsid w:val="001C6E6D"/>
    <w:rsid w:val="001C719B"/>
    <w:rsid w:val="001D16A2"/>
    <w:rsid w:val="001D773B"/>
    <w:rsid w:val="001E0E86"/>
    <w:rsid w:val="001E4758"/>
    <w:rsid w:val="001E667B"/>
    <w:rsid w:val="001F5724"/>
    <w:rsid w:val="001F5AB9"/>
    <w:rsid w:val="001F7926"/>
    <w:rsid w:val="00202DD1"/>
    <w:rsid w:val="00205ABE"/>
    <w:rsid w:val="00207DCB"/>
    <w:rsid w:val="0021035A"/>
    <w:rsid w:val="00210E8E"/>
    <w:rsid w:val="002117D4"/>
    <w:rsid w:val="00214DFD"/>
    <w:rsid w:val="00223D7F"/>
    <w:rsid w:val="002274C4"/>
    <w:rsid w:val="00227ACF"/>
    <w:rsid w:val="002327C7"/>
    <w:rsid w:val="00234221"/>
    <w:rsid w:val="00235B7E"/>
    <w:rsid w:val="002371C7"/>
    <w:rsid w:val="00241731"/>
    <w:rsid w:val="00243228"/>
    <w:rsid w:val="002445D8"/>
    <w:rsid w:val="0024499F"/>
    <w:rsid w:val="002469F1"/>
    <w:rsid w:val="00247BC3"/>
    <w:rsid w:val="002576AC"/>
    <w:rsid w:val="0026418E"/>
    <w:rsid w:val="002752B1"/>
    <w:rsid w:val="002806D0"/>
    <w:rsid w:val="00280E68"/>
    <w:rsid w:val="00281EA4"/>
    <w:rsid w:val="00291198"/>
    <w:rsid w:val="0029356B"/>
    <w:rsid w:val="002A0A6F"/>
    <w:rsid w:val="002A424E"/>
    <w:rsid w:val="002A4D13"/>
    <w:rsid w:val="002A67DA"/>
    <w:rsid w:val="002B38BC"/>
    <w:rsid w:val="002B5106"/>
    <w:rsid w:val="002B52CD"/>
    <w:rsid w:val="002C02EA"/>
    <w:rsid w:val="002C45AC"/>
    <w:rsid w:val="002D01DA"/>
    <w:rsid w:val="002D0BA5"/>
    <w:rsid w:val="002D20BF"/>
    <w:rsid w:val="002E04F2"/>
    <w:rsid w:val="002E1D37"/>
    <w:rsid w:val="002E2F4D"/>
    <w:rsid w:val="002E7597"/>
    <w:rsid w:val="00302A91"/>
    <w:rsid w:val="00310591"/>
    <w:rsid w:val="00310957"/>
    <w:rsid w:val="00315493"/>
    <w:rsid w:val="00315FD3"/>
    <w:rsid w:val="00316207"/>
    <w:rsid w:val="003173C9"/>
    <w:rsid w:val="00317FA6"/>
    <w:rsid w:val="0033204B"/>
    <w:rsid w:val="00333EAD"/>
    <w:rsid w:val="00336A04"/>
    <w:rsid w:val="003433FC"/>
    <w:rsid w:val="0034353F"/>
    <w:rsid w:val="003435F7"/>
    <w:rsid w:val="00343C55"/>
    <w:rsid w:val="003449D2"/>
    <w:rsid w:val="00355983"/>
    <w:rsid w:val="00357CDE"/>
    <w:rsid w:val="00360F30"/>
    <w:rsid w:val="00361501"/>
    <w:rsid w:val="00361713"/>
    <w:rsid w:val="0036319B"/>
    <w:rsid w:val="00367B40"/>
    <w:rsid w:val="003722FC"/>
    <w:rsid w:val="003729C4"/>
    <w:rsid w:val="00382FB5"/>
    <w:rsid w:val="0038457C"/>
    <w:rsid w:val="00387B2D"/>
    <w:rsid w:val="00391184"/>
    <w:rsid w:val="00391A9B"/>
    <w:rsid w:val="003A2D5B"/>
    <w:rsid w:val="003A346A"/>
    <w:rsid w:val="003A3752"/>
    <w:rsid w:val="003A55D4"/>
    <w:rsid w:val="003B2507"/>
    <w:rsid w:val="003C4C55"/>
    <w:rsid w:val="003C5B29"/>
    <w:rsid w:val="003C6CBF"/>
    <w:rsid w:val="003C7F42"/>
    <w:rsid w:val="003E7001"/>
    <w:rsid w:val="003F5E53"/>
    <w:rsid w:val="00410C8E"/>
    <w:rsid w:val="0041354F"/>
    <w:rsid w:val="00414132"/>
    <w:rsid w:val="0041413F"/>
    <w:rsid w:val="00415E7F"/>
    <w:rsid w:val="004164FF"/>
    <w:rsid w:val="00422B6B"/>
    <w:rsid w:val="0043220A"/>
    <w:rsid w:val="0043236D"/>
    <w:rsid w:val="004339AC"/>
    <w:rsid w:val="004340D4"/>
    <w:rsid w:val="004361C5"/>
    <w:rsid w:val="00436CCA"/>
    <w:rsid w:val="00451C07"/>
    <w:rsid w:val="00452F08"/>
    <w:rsid w:val="00454734"/>
    <w:rsid w:val="004602CD"/>
    <w:rsid w:val="00466687"/>
    <w:rsid w:val="004737A2"/>
    <w:rsid w:val="00474B45"/>
    <w:rsid w:val="004862C6"/>
    <w:rsid w:val="0048735D"/>
    <w:rsid w:val="00491AC7"/>
    <w:rsid w:val="0049283C"/>
    <w:rsid w:val="0049457E"/>
    <w:rsid w:val="004965C2"/>
    <w:rsid w:val="004A0722"/>
    <w:rsid w:val="004A2870"/>
    <w:rsid w:val="004A616F"/>
    <w:rsid w:val="004B52EB"/>
    <w:rsid w:val="004B71B0"/>
    <w:rsid w:val="004C1DF4"/>
    <w:rsid w:val="004C2E56"/>
    <w:rsid w:val="004C41EE"/>
    <w:rsid w:val="004D4364"/>
    <w:rsid w:val="004D5265"/>
    <w:rsid w:val="004D5529"/>
    <w:rsid w:val="004D576F"/>
    <w:rsid w:val="004E0825"/>
    <w:rsid w:val="004E1855"/>
    <w:rsid w:val="004E55B7"/>
    <w:rsid w:val="004F14B6"/>
    <w:rsid w:val="005011A6"/>
    <w:rsid w:val="00501282"/>
    <w:rsid w:val="005054E0"/>
    <w:rsid w:val="00524752"/>
    <w:rsid w:val="00540084"/>
    <w:rsid w:val="00546733"/>
    <w:rsid w:val="00550D72"/>
    <w:rsid w:val="005527EB"/>
    <w:rsid w:val="00553780"/>
    <w:rsid w:val="00554392"/>
    <w:rsid w:val="005577D8"/>
    <w:rsid w:val="005653E7"/>
    <w:rsid w:val="00571055"/>
    <w:rsid w:val="00575D0C"/>
    <w:rsid w:val="00576685"/>
    <w:rsid w:val="00581A39"/>
    <w:rsid w:val="0058561A"/>
    <w:rsid w:val="005A490E"/>
    <w:rsid w:val="005B1744"/>
    <w:rsid w:val="005B203B"/>
    <w:rsid w:val="005B3316"/>
    <w:rsid w:val="005D6FEF"/>
    <w:rsid w:val="005D7506"/>
    <w:rsid w:val="005E2F04"/>
    <w:rsid w:val="005E4126"/>
    <w:rsid w:val="005F4B9E"/>
    <w:rsid w:val="006124A7"/>
    <w:rsid w:val="006127F8"/>
    <w:rsid w:val="00614C3B"/>
    <w:rsid w:val="00621168"/>
    <w:rsid w:val="00645A0E"/>
    <w:rsid w:val="00646A3B"/>
    <w:rsid w:val="006717E1"/>
    <w:rsid w:val="00673B21"/>
    <w:rsid w:val="00674DF1"/>
    <w:rsid w:val="0068009B"/>
    <w:rsid w:val="00680EFD"/>
    <w:rsid w:val="00682DDA"/>
    <w:rsid w:val="006876D7"/>
    <w:rsid w:val="00695503"/>
    <w:rsid w:val="00696B5E"/>
    <w:rsid w:val="00697E29"/>
    <w:rsid w:val="006A3887"/>
    <w:rsid w:val="006A68AF"/>
    <w:rsid w:val="006B4D7E"/>
    <w:rsid w:val="006B567E"/>
    <w:rsid w:val="006C1593"/>
    <w:rsid w:val="006C5F40"/>
    <w:rsid w:val="006D6402"/>
    <w:rsid w:val="006D7AB4"/>
    <w:rsid w:val="006D7FAB"/>
    <w:rsid w:val="006E1627"/>
    <w:rsid w:val="006E1F4C"/>
    <w:rsid w:val="006E48AB"/>
    <w:rsid w:val="006E569E"/>
    <w:rsid w:val="006E6276"/>
    <w:rsid w:val="006F284B"/>
    <w:rsid w:val="0070288D"/>
    <w:rsid w:val="00702D6E"/>
    <w:rsid w:val="00704551"/>
    <w:rsid w:val="00704B37"/>
    <w:rsid w:val="00704D03"/>
    <w:rsid w:val="007066CB"/>
    <w:rsid w:val="0070672B"/>
    <w:rsid w:val="007126FD"/>
    <w:rsid w:val="00716500"/>
    <w:rsid w:val="00716A91"/>
    <w:rsid w:val="00721736"/>
    <w:rsid w:val="00726100"/>
    <w:rsid w:val="0074277F"/>
    <w:rsid w:val="00747318"/>
    <w:rsid w:val="007503C7"/>
    <w:rsid w:val="00751CC3"/>
    <w:rsid w:val="007546DB"/>
    <w:rsid w:val="00762C92"/>
    <w:rsid w:val="007672A7"/>
    <w:rsid w:val="00775563"/>
    <w:rsid w:val="00776CE5"/>
    <w:rsid w:val="00777D67"/>
    <w:rsid w:val="0078080D"/>
    <w:rsid w:val="00785059"/>
    <w:rsid w:val="007871E2"/>
    <w:rsid w:val="00790C23"/>
    <w:rsid w:val="00793CE7"/>
    <w:rsid w:val="007965BF"/>
    <w:rsid w:val="007A3825"/>
    <w:rsid w:val="007A511B"/>
    <w:rsid w:val="007A7893"/>
    <w:rsid w:val="007C0A4F"/>
    <w:rsid w:val="007C407B"/>
    <w:rsid w:val="007D418E"/>
    <w:rsid w:val="007D5CE3"/>
    <w:rsid w:val="007E336F"/>
    <w:rsid w:val="007F649F"/>
    <w:rsid w:val="00800ABA"/>
    <w:rsid w:val="0080309C"/>
    <w:rsid w:val="00810265"/>
    <w:rsid w:val="0082656E"/>
    <w:rsid w:val="00834FC5"/>
    <w:rsid w:val="00854179"/>
    <w:rsid w:val="0085570F"/>
    <w:rsid w:val="0085623C"/>
    <w:rsid w:val="008563AD"/>
    <w:rsid w:val="008617C9"/>
    <w:rsid w:val="0086361F"/>
    <w:rsid w:val="00863A21"/>
    <w:rsid w:val="008655FB"/>
    <w:rsid w:val="00867278"/>
    <w:rsid w:val="00871C3C"/>
    <w:rsid w:val="008774B2"/>
    <w:rsid w:val="00882037"/>
    <w:rsid w:val="008852DB"/>
    <w:rsid w:val="008A1D8E"/>
    <w:rsid w:val="008A5544"/>
    <w:rsid w:val="008A6F76"/>
    <w:rsid w:val="008B1AE7"/>
    <w:rsid w:val="008B7B55"/>
    <w:rsid w:val="008C06C9"/>
    <w:rsid w:val="008C2689"/>
    <w:rsid w:val="008C2DD1"/>
    <w:rsid w:val="008C7DBA"/>
    <w:rsid w:val="008D7BE9"/>
    <w:rsid w:val="008F1D26"/>
    <w:rsid w:val="008F2B7D"/>
    <w:rsid w:val="008F5221"/>
    <w:rsid w:val="008F76C1"/>
    <w:rsid w:val="00903367"/>
    <w:rsid w:val="00903D03"/>
    <w:rsid w:val="00917111"/>
    <w:rsid w:val="00920F35"/>
    <w:rsid w:val="00924577"/>
    <w:rsid w:val="0092502D"/>
    <w:rsid w:val="00926E7A"/>
    <w:rsid w:val="009305E7"/>
    <w:rsid w:val="00950AB4"/>
    <w:rsid w:val="00954890"/>
    <w:rsid w:val="009631BA"/>
    <w:rsid w:val="009633F1"/>
    <w:rsid w:val="00963A12"/>
    <w:rsid w:val="0097220C"/>
    <w:rsid w:val="0097244F"/>
    <w:rsid w:val="00980742"/>
    <w:rsid w:val="00980B7A"/>
    <w:rsid w:val="00981BEA"/>
    <w:rsid w:val="00991B5C"/>
    <w:rsid w:val="0099684A"/>
    <w:rsid w:val="009A1AAB"/>
    <w:rsid w:val="009A2F72"/>
    <w:rsid w:val="009A60B7"/>
    <w:rsid w:val="009A6418"/>
    <w:rsid w:val="009C2014"/>
    <w:rsid w:val="009C54F6"/>
    <w:rsid w:val="009E483F"/>
    <w:rsid w:val="009E6485"/>
    <w:rsid w:val="009E7609"/>
    <w:rsid w:val="009F5E08"/>
    <w:rsid w:val="00A00387"/>
    <w:rsid w:val="00A06438"/>
    <w:rsid w:val="00A1106B"/>
    <w:rsid w:val="00A11AD6"/>
    <w:rsid w:val="00A21DFF"/>
    <w:rsid w:val="00A23A67"/>
    <w:rsid w:val="00A33FE5"/>
    <w:rsid w:val="00A41F3F"/>
    <w:rsid w:val="00A4321F"/>
    <w:rsid w:val="00A54A97"/>
    <w:rsid w:val="00A61DAE"/>
    <w:rsid w:val="00A7325A"/>
    <w:rsid w:val="00A841C5"/>
    <w:rsid w:val="00A864CB"/>
    <w:rsid w:val="00A9240B"/>
    <w:rsid w:val="00A93C90"/>
    <w:rsid w:val="00A968B6"/>
    <w:rsid w:val="00AA7B8C"/>
    <w:rsid w:val="00AB1D2B"/>
    <w:rsid w:val="00AB3111"/>
    <w:rsid w:val="00AC3AE9"/>
    <w:rsid w:val="00AE02A0"/>
    <w:rsid w:val="00AE5194"/>
    <w:rsid w:val="00AF0DC1"/>
    <w:rsid w:val="00AF41B9"/>
    <w:rsid w:val="00AF7BFD"/>
    <w:rsid w:val="00B04C0C"/>
    <w:rsid w:val="00B11A73"/>
    <w:rsid w:val="00B1617A"/>
    <w:rsid w:val="00B242E5"/>
    <w:rsid w:val="00B266E2"/>
    <w:rsid w:val="00B27D5B"/>
    <w:rsid w:val="00B303FB"/>
    <w:rsid w:val="00B35F8D"/>
    <w:rsid w:val="00B40A6E"/>
    <w:rsid w:val="00B41786"/>
    <w:rsid w:val="00B4476F"/>
    <w:rsid w:val="00B50815"/>
    <w:rsid w:val="00B53234"/>
    <w:rsid w:val="00B54DD0"/>
    <w:rsid w:val="00B57221"/>
    <w:rsid w:val="00B620C7"/>
    <w:rsid w:val="00B7314B"/>
    <w:rsid w:val="00B76C21"/>
    <w:rsid w:val="00BA18E9"/>
    <w:rsid w:val="00BA4245"/>
    <w:rsid w:val="00BA7EB5"/>
    <w:rsid w:val="00BB151A"/>
    <w:rsid w:val="00BB4A0D"/>
    <w:rsid w:val="00BB60A1"/>
    <w:rsid w:val="00BC12DC"/>
    <w:rsid w:val="00BC3BB5"/>
    <w:rsid w:val="00BC6F99"/>
    <w:rsid w:val="00BD1644"/>
    <w:rsid w:val="00BD2232"/>
    <w:rsid w:val="00BD2EE2"/>
    <w:rsid w:val="00BD55A8"/>
    <w:rsid w:val="00BD6D11"/>
    <w:rsid w:val="00BE0440"/>
    <w:rsid w:val="00BE5C92"/>
    <w:rsid w:val="00BE6018"/>
    <w:rsid w:val="00BF3C0E"/>
    <w:rsid w:val="00BF67BA"/>
    <w:rsid w:val="00BF6DE7"/>
    <w:rsid w:val="00C0346B"/>
    <w:rsid w:val="00C230E9"/>
    <w:rsid w:val="00C24D0F"/>
    <w:rsid w:val="00C33B93"/>
    <w:rsid w:val="00C36F44"/>
    <w:rsid w:val="00C509CA"/>
    <w:rsid w:val="00C52BE0"/>
    <w:rsid w:val="00C60EA5"/>
    <w:rsid w:val="00C71136"/>
    <w:rsid w:val="00C74989"/>
    <w:rsid w:val="00C8131B"/>
    <w:rsid w:val="00C81955"/>
    <w:rsid w:val="00C83627"/>
    <w:rsid w:val="00C9046A"/>
    <w:rsid w:val="00C97038"/>
    <w:rsid w:val="00CA22D3"/>
    <w:rsid w:val="00CA5B89"/>
    <w:rsid w:val="00CB0A1F"/>
    <w:rsid w:val="00CB2782"/>
    <w:rsid w:val="00CB57A0"/>
    <w:rsid w:val="00CC3480"/>
    <w:rsid w:val="00CC34D7"/>
    <w:rsid w:val="00CC55F6"/>
    <w:rsid w:val="00CC5772"/>
    <w:rsid w:val="00CD4202"/>
    <w:rsid w:val="00CD4F56"/>
    <w:rsid w:val="00D01D8D"/>
    <w:rsid w:val="00D1114B"/>
    <w:rsid w:val="00D13706"/>
    <w:rsid w:val="00D22872"/>
    <w:rsid w:val="00D2730F"/>
    <w:rsid w:val="00D31333"/>
    <w:rsid w:val="00D3417F"/>
    <w:rsid w:val="00D41500"/>
    <w:rsid w:val="00D479C6"/>
    <w:rsid w:val="00D60182"/>
    <w:rsid w:val="00D657D7"/>
    <w:rsid w:val="00D67E61"/>
    <w:rsid w:val="00D70945"/>
    <w:rsid w:val="00D72666"/>
    <w:rsid w:val="00D810B3"/>
    <w:rsid w:val="00D90F8A"/>
    <w:rsid w:val="00D91969"/>
    <w:rsid w:val="00DA412F"/>
    <w:rsid w:val="00DA4FD4"/>
    <w:rsid w:val="00DA704B"/>
    <w:rsid w:val="00DB049E"/>
    <w:rsid w:val="00DB10F0"/>
    <w:rsid w:val="00DB16EE"/>
    <w:rsid w:val="00DC5EAA"/>
    <w:rsid w:val="00DD1492"/>
    <w:rsid w:val="00DD2EA6"/>
    <w:rsid w:val="00DD5647"/>
    <w:rsid w:val="00DE719C"/>
    <w:rsid w:val="00DF129A"/>
    <w:rsid w:val="00DF4411"/>
    <w:rsid w:val="00DF7B31"/>
    <w:rsid w:val="00E049BC"/>
    <w:rsid w:val="00E111C2"/>
    <w:rsid w:val="00E30A36"/>
    <w:rsid w:val="00E31784"/>
    <w:rsid w:val="00E3215A"/>
    <w:rsid w:val="00E360B5"/>
    <w:rsid w:val="00E40872"/>
    <w:rsid w:val="00E47CEB"/>
    <w:rsid w:val="00E53FFA"/>
    <w:rsid w:val="00E63B69"/>
    <w:rsid w:val="00E75F8A"/>
    <w:rsid w:val="00E76ACA"/>
    <w:rsid w:val="00E82B18"/>
    <w:rsid w:val="00E86709"/>
    <w:rsid w:val="00E91D4C"/>
    <w:rsid w:val="00E9597A"/>
    <w:rsid w:val="00E97403"/>
    <w:rsid w:val="00EA05F8"/>
    <w:rsid w:val="00EA2A9B"/>
    <w:rsid w:val="00EA4203"/>
    <w:rsid w:val="00EB6E53"/>
    <w:rsid w:val="00EC1515"/>
    <w:rsid w:val="00EC54B3"/>
    <w:rsid w:val="00EC6108"/>
    <w:rsid w:val="00ED2408"/>
    <w:rsid w:val="00ED3664"/>
    <w:rsid w:val="00ED43B5"/>
    <w:rsid w:val="00EE0418"/>
    <w:rsid w:val="00EE2425"/>
    <w:rsid w:val="00EE3AF5"/>
    <w:rsid w:val="00EE59A8"/>
    <w:rsid w:val="00EE61EE"/>
    <w:rsid w:val="00EE6E55"/>
    <w:rsid w:val="00EF100A"/>
    <w:rsid w:val="00EF4487"/>
    <w:rsid w:val="00F165D4"/>
    <w:rsid w:val="00F23318"/>
    <w:rsid w:val="00F23DE3"/>
    <w:rsid w:val="00F27938"/>
    <w:rsid w:val="00F426D5"/>
    <w:rsid w:val="00F62BB7"/>
    <w:rsid w:val="00F63529"/>
    <w:rsid w:val="00F77AE5"/>
    <w:rsid w:val="00FC2076"/>
    <w:rsid w:val="00FC4CA6"/>
    <w:rsid w:val="00FD0AB7"/>
    <w:rsid w:val="00FD2FF0"/>
    <w:rsid w:val="00FD4A8F"/>
    <w:rsid w:val="00FE41B0"/>
    <w:rsid w:val="00FF0353"/>
    <w:rsid w:val="00FF28A9"/>
    <w:rsid w:val="00FF78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BA5"/>
    <w:rPr>
      <w:sz w:val="24"/>
      <w:szCs w:val="24"/>
      <w:lang w:eastAsia="en-US"/>
    </w:rPr>
  </w:style>
  <w:style w:type="paragraph" w:styleId="Heading1">
    <w:name w:val="heading 1"/>
    <w:basedOn w:val="Normal"/>
    <w:next w:val="Normal"/>
    <w:qFormat/>
    <w:rsid w:val="002D0BA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9171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917111"/>
    <w:pPr>
      <w:keepNext/>
      <w:spacing w:before="240" w:after="60"/>
      <w:outlineLvl w:val="2"/>
    </w:pPr>
    <w:rPr>
      <w:rFonts w:ascii="Cambria" w:hAnsi="Cambria"/>
      <w:b/>
      <w:bCs/>
      <w:sz w:val="26"/>
      <w:szCs w:val="26"/>
    </w:rPr>
  </w:style>
  <w:style w:type="paragraph" w:styleId="Heading5">
    <w:name w:val="heading 5"/>
    <w:basedOn w:val="Normal"/>
    <w:next w:val="Normal"/>
    <w:link w:val="Heading5Char"/>
    <w:uiPriority w:val="9"/>
    <w:qFormat/>
    <w:rsid w:val="0091711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0BA5"/>
    <w:pPr>
      <w:tabs>
        <w:tab w:val="center" w:pos="4153"/>
        <w:tab w:val="right" w:pos="8306"/>
      </w:tabs>
    </w:pPr>
  </w:style>
  <w:style w:type="paragraph" w:styleId="Title">
    <w:name w:val="Title"/>
    <w:basedOn w:val="Heading1"/>
    <w:link w:val="TitleChar"/>
    <w:uiPriority w:val="99"/>
    <w:qFormat/>
    <w:rsid w:val="002D0BA5"/>
    <w:pPr>
      <w:spacing w:before="0" w:after="0"/>
      <w:ind w:left="1134" w:right="1134"/>
      <w:jc w:val="center"/>
    </w:pPr>
    <w:rPr>
      <w:rFonts w:ascii="Times New Roman" w:hAnsi="Times New Roman" w:cs="Times New Roman"/>
      <w:caps/>
      <w:kern w:val="0"/>
      <w:sz w:val="26"/>
      <w:szCs w:val="24"/>
    </w:rPr>
  </w:style>
  <w:style w:type="paragraph" w:styleId="Date">
    <w:name w:val="Date"/>
    <w:basedOn w:val="Header"/>
    <w:link w:val="DateChar"/>
    <w:semiHidden/>
    <w:rsid w:val="002D0BA5"/>
    <w:pPr>
      <w:tabs>
        <w:tab w:val="clear" w:pos="4153"/>
        <w:tab w:val="clear" w:pos="8306"/>
      </w:tabs>
      <w:jc w:val="center"/>
    </w:pPr>
  </w:style>
  <w:style w:type="paragraph" w:styleId="BalloonText">
    <w:name w:val="Balloon Text"/>
    <w:basedOn w:val="Normal"/>
    <w:semiHidden/>
    <w:rsid w:val="002D0BA5"/>
    <w:rPr>
      <w:rFonts w:ascii="Tahoma" w:hAnsi="Tahoma" w:cs="Tahoma"/>
      <w:sz w:val="16"/>
      <w:szCs w:val="16"/>
    </w:rPr>
  </w:style>
  <w:style w:type="character" w:customStyle="1" w:styleId="Heading2Char">
    <w:name w:val="Heading 2 Char"/>
    <w:link w:val="Heading2"/>
    <w:uiPriority w:val="9"/>
    <w:semiHidden/>
    <w:rsid w:val="00917111"/>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917111"/>
    <w:rPr>
      <w:rFonts w:ascii="Cambria" w:eastAsia="Times New Roman" w:hAnsi="Cambria" w:cs="Times New Roman"/>
      <w:b/>
      <w:bCs/>
      <w:sz w:val="26"/>
      <w:szCs w:val="26"/>
      <w:lang w:eastAsia="en-US"/>
    </w:rPr>
  </w:style>
  <w:style w:type="character" w:customStyle="1" w:styleId="Heading5Char">
    <w:name w:val="Heading 5 Char"/>
    <w:link w:val="Heading5"/>
    <w:uiPriority w:val="9"/>
    <w:semiHidden/>
    <w:rsid w:val="00917111"/>
    <w:rPr>
      <w:rFonts w:ascii="Calibri" w:eastAsia="Times New Roman" w:hAnsi="Calibri" w:cs="Times New Roman"/>
      <w:b/>
      <w:bCs/>
      <w:i/>
      <w:iCs/>
      <w:sz w:val="26"/>
      <w:szCs w:val="26"/>
      <w:lang w:eastAsia="en-US"/>
    </w:rPr>
  </w:style>
  <w:style w:type="character" w:customStyle="1" w:styleId="HeaderChar">
    <w:name w:val="Header Char"/>
    <w:link w:val="Header"/>
    <w:uiPriority w:val="99"/>
    <w:rsid w:val="00917111"/>
    <w:rPr>
      <w:sz w:val="24"/>
      <w:szCs w:val="24"/>
      <w:lang w:eastAsia="en-US"/>
    </w:rPr>
  </w:style>
  <w:style w:type="character" w:styleId="PageNumber">
    <w:name w:val="page number"/>
    <w:basedOn w:val="DefaultParagraphFont"/>
    <w:rsid w:val="00917111"/>
  </w:style>
  <w:style w:type="character" w:customStyle="1" w:styleId="TitleChar">
    <w:name w:val="Title Char"/>
    <w:link w:val="Title"/>
    <w:uiPriority w:val="99"/>
    <w:rsid w:val="00917111"/>
    <w:rPr>
      <w:b/>
      <w:bCs/>
      <w:caps/>
      <w:sz w:val="26"/>
      <w:szCs w:val="24"/>
      <w:lang w:eastAsia="en-US"/>
    </w:rPr>
  </w:style>
  <w:style w:type="paragraph" w:customStyle="1" w:styleId="numeruotas">
    <w:name w:val="numeruotas"/>
    <w:basedOn w:val="Normal"/>
    <w:rsid w:val="00917111"/>
    <w:pPr>
      <w:widowControl w:val="0"/>
      <w:numPr>
        <w:numId w:val="1"/>
      </w:numPr>
      <w:jc w:val="both"/>
    </w:pPr>
    <w:rPr>
      <w:color w:val="000000"/>
    </w:rPr>
  </w:style>
  <w:style w:type="paragraph" w:styleId="BodyTextIndent">
    <w:name w:val="Body Text Indent"/>
    <w:basedOn w:val="Normal"/>
    <w:link w:val="BodyTextIndentChar"/>
    <w:rsid w:val="00917111"/>
    <w:pPr>
      <w:ind w:firstLine="720"/>
      <w:jc w:val="center"/>
    </w:pPr>
    <w:rPr>
      <w:b/>
      <w:caps/>
      <w:color w:val="000000"/>
      <w:lang w:val="en-GB"/>
    </w:rPr>
  </w:style>
  <w:style w:type="character" w:customStyle="1" w:styleId="BodyTextIndentChar">
    <w:name w:val="Body Text Indent Char"/>
    <w:link w:val="BodyTextIndent"/>
    <w:rsid w:val="00917111"/>
    <w:rPr>
      <w:b/>
      <w:caps/>
      <w:color w:val="000000"/>
      <w:sz w:val="24"/>
      <w:szCs w:val="24"/>
      <w:lang w:val="en-GB" w:eastAsia="en-US"/>
    </w:rPr>
  </w:style>
  <w:style w:type="paragraph" w:styleId="BodyText">
    <w:name w:val="Body Text"/>
    <w:basedOn w:val="Normal"/>
    <w:link w:val="BodyTextChar"/>
    <w:rsid w:val="00917111"/>
    <w:pPr>
      <w:jc w:val="center"/>
    </w:pPr>
    <w:rPr>
      <w:rFonts w:ascii="TimesLT" w:hAnsi="TimesLT"/>
      <w:lang w:val="en-US"/>
    </w:rPr>
  </w:style>
  <w:style w:type="character" w:customStyle="1" w:styleId="BodyTextChar">
    <w:name w:val="Body Text Char"/>
    <w:link w:val="BodyText"/>
    <w:rsid w:val="00917111"/>
    <w:rPr>
      <w:rFonts w:ascii="TimesLT" w:hAnsi="TimesLT"/>
      <w:sz w:val="24"/>
      <w:szCs w:val="24"/>
      <w:lang w:val="en-US" w:eastAsia="en-US"/>
    </w:rPr>
  </w:style>
  <w:style w:type="paragraph" w:styleId="BodyText2">
    <w:name w:val="Body Text 2"/>
    <w:basedOn w:val="Normal"/>
    <w:link w:val="BodyText2Char"/>
    <w:rsid w:val="00917111"/>
    <w:rPr>
      <w:rFonts w:ascii="TimesLT" w:hAnsi="TimesLT"/>
      <w:lang w:val="en-US"/>
    </w:rPr>
  </w:style>
  <w:style w:type="character" w:customStyle="1" w:styleId="BodyText2Char">
    <w:name w:val="Body Text 2 Char"/>
    <w:link w:val="BodyText2"/>
    <w:rsid w:val="00917111"/>
    <w:rPr>
      <w:rFonts w:ascii="TimesLT" w:hAnsi="TimesLT"/>
      <w:sz w:val="24"/>
      <w:szCs w:val="24"/>
      <w:lang w:val="en-US" w:eastAsia="en-US"/>
    </w:rPr>
  </w:style>
  <w:style w:type="paragraph" w:styleId="Caption">
    <w:name w:val="caption"/>
    <w:basedOn w:val="Normal"/>
    <w:next w:val="Normal"/>
    <w:qFormat/>
    <w:rsid w:val="00917111"/>
    <w:pPr>
      <w:jc w:val="center"/>
    </w:pPr>
    <w:rPr>
      <w:b/>
    </w:rPr>
  </w:style>
  <w:style w:type="table" w:styleId="TableGrid">
    <w:name w:val="Table Grid"/>
    <w:basedOn w:val="TableNormal"/>
    <w:rsid w:val="00917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CC5772"/>
    <w:pPr>
      <w:spacing w:after="120" w:line="480" w:lineRule="auto"/>
      <w:ind w:left="283"/>
    </w:pPr>
  </w:style>
  <w:style w:type="character" w:customStyle="1" w:styleId="BodyTextIndent2Char">
    <w:name w:val="Body Text Indent 2 Char"/>
    <w:link w:val="BodyTextIndent2"/>
    <w:uiPriority w:val="99"/>
    <w:rsid w:val="00CC5772"/>
    <w:rPr>
      <w:sz w:val="24"/>
      <w:szCs w:val="24"/>
      <w:lang w:eastAsia="en-US"/>
    </w:rPr>
  </w:style>
  <w:style w:type="character" w:styleId="CommentReference">
    <w:name w:val="annotation reference"/>
    <w:uiPriority w:val="99"/>
    <w:semiHidden/>
    <w:unhideWhenUsed/>
    <w:rsid w:val="002469F1"/>
    <w:rPr>
      <w:sz w:val="16"/>
      <w:szCs w:val="16"/>
    </w:rPr>
  </w:style>
  <w:style w:type="paragraph" w:styleId="CommentText">
    <w:name w:val="annotation text"/>
    <w:basedOn w:val="Normal"/>
    <w:link w:val="CommentTextChar"/>
    <w:uiPriority w:val="99"/>
    <w:unhideWhenUsed/>
    <w:rsid w:val="002469F1"/>
    <w:rPr>
      <w:sz w:val="20"/>
      <w:szCs w:val="20"/>
    </w:rPr>
  </w:style>
  <w:style w:type="character" w:customStyle="1" w:styleId="CommentTextChar">
    <w:name w:val="Comment Text Char"/>
    <w:link w:val="CommentText"/>
    <w:uiPriority w:val="99"/>
    <w:rsid w:val="002469F1"/>
    <w:rPr>
      <w:lang w:eastAsia="en-US"/>
    </w:rPr>
  </w:style>
  <w:style w:type="paragraph" w:styleId="CommentSubject">
    <w:name w:val="annotation subject"/>
    <w:basedOn w:val="CommentText"/>
    <w:next w:val="CommentText"/>
    <w:link w:val="CommentSubjectChar"/>
    <w:uiPriority w:val="99"/>
    <w:semiHidden/>
    <w:unhideWhenUsed/>
    <w:rsid w:val="002469F1"/>
    <w:rPr>
      <w:b/>
      <w:bCs/>
    </w:rPr>
  </w:style>
  <w:style w:type="character" w:customStyle="1" w:styleId="CommentSubjectChar">
    <w:name w:val="Comment Subject Char"/>
    <w:link w:val="CommentSubject"/>
    <w:uiPriority w:val="99"/>
    <w:semiHidden/>
    <w:rsid w:val="002469F1"/>
    <w:rPr>
      <w:b/>
      <w:bCs/>
      <w:lang w:eastAsia="en-US"/>
    </w:rPr>
  </w:style>
  <w:style w:type="paragraph" w:styleId="ListParagraph">
    <w:name w:val="List Paragraph"/>
    <w:basedOn w:val="Normal"/>
    <w:uiPriority w:val="99"/>
    <w:qFormat/>
    <w:rsid w:val="00391A9B"/>
    <w:pPr>
      <w:ind w:left="720"/>
      <w:contextualSpacing/>
    </w:pPr>
  </w:style>
  <w:style w:type="paragraph" w:styleId="Revision">
    <w:name w:val="Revision"/>
    <w:hidden/>
    <w:uiPriority w:val="99"/>
    <w:semiHidden/>
    <w:rsid w:val="00BD2232"/>
    <w:rPr>
      <w:sz w:val="24"/>
      <w:szCs w:val="24"/>
      <w:lang w:eastAsia="en-US"/>
    </w:rPr>
  </w:style>
  <w:style w:type="paragraph" w:styleId="Footer">
    <w:name w:val="footer"/>
    <w:basedOn w:val="Normal"/>
    <w:link w:val="FooterChar"/>
    <w:uiPriority w:val="99"/>
    <w:unhideWhenUsed/>
    <w:rsid w:val="0092502D"/>
    <w:pPr>
      <w:tabs>
        <w:tab w:val="center" w:pos="4819"/>
        <w:tab w:val="right" w:pos="9638"/>
      </w:tabs>
    </w:pPr>
  </w:style>
  <w:style w:type="character" w:customStyle="1" w:styleId="FooterChar">
    <w:name w:val="Footer Char"/>
    <w:link w:val="Footer"/>
    <w:uiPriority w:val="99"/>
    <w:rsid w:val="0092502D"/>
    <w:rPr>
      <w:sz w:val="24"/>
      <w:szCs w:val="24"/>
      <w:lang w:eastAsia="en-US"/>
    </w:rPr>
  </w:style>
  <w:style w:type="character" w:styleId="FootnoteReference">
    <w:name w:val="footnote reference"/>
    <w:uiPriority w:val="99"/>
    <w:semiHidden/>
    <w:unhideWhenUsed/>
    <w:rsid w:val="0092502D"/>
    <w:rPr>
      <w:vertAlign w:val="superscript"/>
    </w:rPr>
  </w:style>
  <w:style w:type="character" w:customStyle="1" w:styleId="DateChar">
    <w:name w:val="Date Char"/>
    <w:link w:val="Date"/>
    <w:semiHidden/>
    <w:rsid w:val="00785059"/>
    <w:rPr>
      <w:sz w:val="24"/>
      <w:szCs w:val="24"/>
      <w:lang w:eastAsia="en-US"/>
    </w:rPr>
  </w:style>
  <w:style w:type="character" w:customStyle="1" w:styleId="apple-converted-space">
    <w:name w:val="apple-converted-space"/>
    <w:rsid w:val="00785059"/>
  </w:style>
  <w:style w:type="paragraph" w:customStyle="1" w:styleId="tajtip">
    <w:name w:val="tajtip"/>
    <w:basedOn w:val="Normal"/>
    <w:rsid w:val="00762C92"/>
    <w:pPr>
      <w:spacing w:before="100" w:beforeAutospacing="1" w:after="100" w:afterAutospacing="1"/>
    </w:pPr>
    <w:rPr>
      <w:lang w:eastAsia="lt-LT"/>
    </w:rPr>
  </w:style>
  <w:style w:type="character" w:styleId="Hyperlink">
    <w:name w:val="Hyperlink"/>
    <w:uiPriority w:val="99"/>
    <w:semiHidden/>
    <w:unhideWhenUsed/>
    <w:rsid w:val="00762C92"/>
    <w:rPr>
      <w:color w:val="0000FF"/>
      <w:u w:val="single"/>
    </w:rPr>
  </w:style>
  <w:style w:type="paragraph" w:customStyle="1" w:styleId="Default">
    <w:name w:val="Default"/>
    <w:rsid w:val="002A0A6F"/>
    <w:pPr>
      <w:autoSpaceDE w:val="0"/>
      <w:autoSpaceDN w:val="0"/>
      <w:adjustRightInd w:val="0"/>
    </w:pPr>
    <w:rPr>
      <w:color w:val="000000"/>
      <w:sz w:val="24"/>
      <w:szCs w:val="24"/>
    </w:rPr>
  </w:style>
  <w:style w:type="character" w:styleId="Strong">
    <w:name w:val="Strong"/>
    <w:uiPriority w:val="22"/>
    <w:qFormat/>
    <w:rsid w:val="009A64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0BA5"/>
    <w:rPr>
      <w:sz w:val="24"/>
      <w:szCs w:val="24"/>
      <w:lang w:eastAsia="en-US"/>
    </w:rPr>
  </w:style>
  <w:style w:type="paragraph" w:styleId="Antrat1">
    <w:name w:val="heading 1"/>
    <w:basedOn w:val="prastasis"/>
    <w:next w:val="prastasis"/>
    <w:qFormat/>
    <w:rsid w:val="002D0BA5"/>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91711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917111"/>
    <w:pPr>
      <w:keepNext/>
      <w:spacing w:before="240" w:after="60"/>
      <w:outlineLvl w:val="2"/>
    </w:pPr>
    <w:rPr>
      <w:rFonts w:ascii="Cambria" w:hAnsi="Cambria"/>
      <w:b/>
      <w:bCs/>
      <w:sz w:val="26"/>
      <w:szCs w:val="26"/>
    </w:rPr>
  </w:style>
  <w:style w:type="paragraph" w:styleId="Antrat5">
    <w:name w:val="heading 5"/>
    <w:basedOn w:val="prastasis"/>
    <w:next w:val="prastasis"/>
    <w:link w:val="Antrat5Diagrama"/>
    <w:uiPriority w:val="9"/>
    <w:qFormat/>
    <w:rsid w:val="00917111"/>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D0BA5"/>
    <w:pPr>
      <w:tabs>
        <w:tab w:val="center" w:pos="4153"/>
        <w:tab w:val="right" w:pos="8306"/>
      </w:tabs>
    </w:pPr>
  </w:style>
  <w:style w:type="paragraph" w:styleId="Pavadinimas">
    <w:name w:val="Title"/>
    <w:basedOn w:val="Antrat1"/>
    <w:link w:val="PavadinimasDiagrama"/>
    <w:uiPriority w:val="99"/>
    <w:qFormat/>
    <w:rsid w:val="002D0BA5"/>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semiHidden/>
    <w:rsid w:val="002D0BA5"/>
    <w:pPr>
      <w:tabs>
        <w:tab w:val="clear" w:pos="4153"/>
        <w:tab w:val="clear" w:pos="8306"/>
      </w:tabs>
      <w:jc w:val="center"/>
    </w:pPr>
  </w:style>
  <w:style w:type="paragraph" w:styleId="Debesliotekstas">
    <w:name w:val="Balloon Text"/>
    <w:basedOn w:val="prastasis"/>
    <w:semiHidden/>
    <w:rsid w:val="002D0BA5"/>
    <w:rPr>
      <w:rFonts w:ascii="Tahoma" w:hAnsi="Tahoma" w:cs="Tahoma"/>
      <w:sz w:val="16"/>
      <w:szCs w:val="16"/>
    </w:rPr>
  </w:style>
  <w:style w:type="character" w:customStyle="1" w:styleId="Antrat2Diagrama">
    <w:name w:val="Antraštė 2 Diagrama"/>
    <w:link w:val="Antrat2"/>
    <w:uiPriority w:val="9"/>
    <w:semiHidden/>
    <w:rsid w:val="00917111"/>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917111"/>
    <w:rPr>
      <w:rFonts w:ascii="Cambria" w:eastAsia="Times New Roman" w:hAnsi="Cambria" w:cs="Times New Roman"/>
      <w:b/>
      <w:bCs/>
      <w:sz w:val="26"/>
      <w:szCs w:val="26"/>
      <w:lang w:eastAsia="en-US"/>
    </w:rPr>
  </w:style>
  <w:style w:type="character" w:customStyle="1" w:styleId="Antrat5Diagrama">
    <w:name w:val="Antraštė 5 Diagrama"/>
    <w:link w:val="Antrat5"/>
    <w:uiPriority w:val="9"/>
    <w:semiHidden/>
    <w:rsid w:val="00917111"/>
    <w:rPr>
      <w:rFonts w:ascii="Calibri" w:eastAsia="Times New Roman" w:hAnsi="Calibri" w:cs="Times New Roman"/>
      <w:b/>
      <w:bCs/>
      <w:i/>
      <w:iCs/>
      <w:sz w:val="26"/>
      <w:szCs w:val="26"/>
      <w:lang w:eastAsia="en-US"/>
    </w:rPr>
  </w:style>
  <w:style w:type="character" w:customStyle="1" w:styleId="AntratsDiagrama">
    <w:name w:val="Antraštės Diagrama"/>
    <w:link w:val="Antrats"/>
    <w:uiPriority w:val="99"/>
    <w:rsid w:val="00917111"/>
    <w:rPr>
      <w:sz w:val="24"/>
      <w:szCs w:val="24"/>
      <w:lang w:eastAsia="en-US"/>
    </w:rPr>
  </w:style>
  <w:style w:type="character" w:styleId="Puslapionumeris">
    <w:name w:val="page number"/>
    <w:basedOn w:val="Numatytasispastraiposriftas"/>
    <w:rsid w:val="00917111"/>
  </w:style>
  <w:style w:type="character" w:customStyle="1" w:styleId="PavadinimasDiagrama">
    <w:name w:val="Pavadinimas Diagrama"/>
    <w:link w:val="Pavadinimas"/>
    <w:uiPriority w:val="99"/>
    <w:rsid w:val="00917111"/>
    <w:rPr>
      <w:b/>
      <w:bCs/>
      <w:caps/>
      <w:sz w:val="26"/>
      <w:szCs w:val="24"/>
      <w:lang w:eastAsia="en-US"/>
    </w:rPr>
  </w:style>
  <w:style w:type="paragraph" w:customStyle="1" w:styleId="numeruotas">
    <w:name w:val="numeruotas"/>
    <w:basedOn w:val="prastasis"/>
    <w:rsid w:val="00917111"/>
    <w:pPr>
      <w:widowControl w:val="0"/>
      <w:numPr>
        <w:numId w:val="1"/>
      </w:numPr>
      <w:jc w:val="both"/>
    </w:pPr>
    <w:rPr>
      <w:color w:val="000000"/>
    </w:rPr>
  </w:style>
  <w:style w:type="paragraph" w:styleId="Pagrindiniotekstotrauka">
    <w:name w:val="Body Text Indent"/>
    <w:basedOn w:val="prastasis"/>
    <w:link w:val="PagrindiniotekstotraukaDiagrama"/>
    <w:rsid w:val="00917111"/>
    <w:pPr>
      <w:ind w:firstLine="720"/>
      <w:jc w:val="center"/>
    </w:pPr>
    <w:rPr>
      <w:b/>
      <w:caps/>
      <w:color w:val="000000"/>
      <w:lang w:val="en-GB"/>
    </w:rPr>
  </w:style>
  <w:style w:type="character" w:customStyle="1" w:styleId="PagrindiniotekstotraukaDiagrama">
    <w:name w:val="Pagrindinio teksto įtrauka Diagrama"/>
    <w:link w:val="Pagrindiniotekstotrauka"/>
    <w:rsid w:val="00917111"/>
    <w:rPr>
      <w:b/>
      <w:caps/>
      <w:color w:val="000000"/>
      <w:sz w:val="24"/>
      <w:szCs w:val="24"/>
      <w:lang w:val="en-GB" w:eastAsia="en-US"/>
    </w:rPr>
  </w:style>
  <w:style w:type="paragraph" w:styleId="Pagrindinistekstas">
    <w:name w:val="Body Text"/>
    <w:basedOn w:val="prastasis"/>
    <w:link w:val="PagrindinistekstasDiagrama"/>
    <w:rsid w:val="00917111"/>
    <w:pPr>
      <w:jc w:val="center"/>
    </w:pPr>
    <w:rPr>
      <w:rFonts w:ascii="TimesLT" w:hAnsi="TimesLT"/>
      <w:lang w:val="en-US"/>
    </w:rPr>
  </w:style>
  <w:style w:type="character" w:customStyle="1" w:styleId="PagrindinistekstasDiagrama">
    <w:name w:val="Pagrindinis tekstas Diagrama"/>
    <w:link w:val="Pagrindinistekstas"/>
    <w:rsid w:val="00917111"/>
    <w:rPr>
      <w:rFonts w:ascii="TimesLT" w:hAnsi="TimesLT"/>
      <w:sz w:val="24"/>
      <w:szCs w:val="24"/>
      <w:lang w:val="en-US" w:eastAsia="en-US"/>
    </w:rPr>
  </w:style>
  <w:style w:type="paragraph" w:styleId="Pagrindinistekstas2">
    <w:name w:val="Body Text 2"/>
    <w:basedOn w:val="prastasis"/>
    <w:link w:val="Pagrindinistekstas2Diagrama"/>
    <w:rsid w:val="00917111"/>
    <w:rPr>
      <w:rFonts w:ascii="TimesLT" w:hAnsi="TimesLT"/>
      <w:lang w:val="en-US"/>
    </w:rPr>
  </w:style>
  <w:style w:type="character" w:customStyle="1" w:styleId="Pagrindinistekstas2Diagrama">
    <w:name w:val="Pagrindinis tekstas 2 Diagrama"/>
    <w:link w:val="Pagrindinistekstas2"/>
    <w:rsid w:val="00917111"/>
    <w:rPr>
      <w:rFonts w:ascii="TimesLT" w:hAnsi="TimesLT"/>
      <w:sz w:val="24"/>
      <w:szCs w:val="24"/>
      <w:lang w:val="en-US" w:eastAsia="en-US"/>
    </w:rPr>
  </w:style>
  <w:style w:type="paragraph" w:styleId="Antrat">
    <w:name w:val="caption"/>
    <w:basedOn w:val="prastasis"/>
    <w:next w:val="prastasis"/>
    <w:qFormat/>
    <w:rsid w:val="00917111"/>
    <w:pPr>
      <w:jc w:val="center"/>
    </w:pPr>
    <w:rPr>
      <w:b/>
    </w:rPr>
  </w:style>
  <w:style w:type="table" w:styleId="Lentelstinklelis">
    <w:name w:val="Table Grid"/>
    <w:basedOn w:val="prastojilentel"/>
    <w:rsid w:val="00917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CC5772"/>
    <w:pPr>
      <w:spacing w:after="120" w:line="480" w:lineRule="auto"/>
      <w:ind w:left="283"/>
    </w:pPr>
  </w:style>
  <w:style w:type="character" w:customStyle="1" w:styleId="Pagrindiniotekstotrauka2Diagrama">
    <w:name w:val="Pagrindinio teksto įtrauka 2 Diagrama"/>
    <w:link w:val="Pagrindiniotekstotrauka2"/>
    <w:uiPriority w:val="99"/>
    <w:rsid w:val="00CC5772"/>
    <w:rPr>
      <w:sz w:val="24"/>
      <w:szCs w:val="24"/>
      <w:lang w:eastAsia="en-US"/>
    </w:rPr>
  </w:style>
  <w:style w:type="character" w:styleId="Komentaronuoroda">
    <w:name w:val="annotation reference"/>
    <w:uiPriority w:val="99"/>
    <w:semiHidden/>
    <w:unhideWhenUsed/>
    <w:rsid w:val="002469F1"/>
    <w:rPr>
      <w:sz w:val="16"/>
      <w:szCs w:val="16"/>
    </w:rPr>
  </w:style>
  <w:style w:type="paragraph" w:styleId="Komentarotekstas">
    <w:name w:val="annotation text"/>
    <w:basedOn w:val="prastasis"/>
    <w:link w:val="KomentarotekstasDiagrama"/>
    <w:uiPriority w:val="99"/>
    <w:unhideWhenUsed/>
    <w:rsid w:val="002469F1"/>
    <w:rPr>
      <w:sz w:val="20"/>
      <w:szCs w:val="20"/>
    </w:rPr>
  </w:style>
  <w:style w:type="character" w:customStyle="1" w:styleId="KomentarotekstasDiagrama">
    <w:name w:val="Komentaro tekstas Diagrama"/>
    <w:link w:val="Komentarotekstas"/>
    <w:uiPriority w:val="99"/>
    <w:rsid w:val="002469F1"/>
    <w:rPr>
      <w:lang w:eastAsia="en-US"/>
    </w:rPr>
  </w:style>
  <w:style w:type="paragraph" w:styleId="Komentarotema">
    <w:name w:val="annotation subject"/>
    <w:basedOn w:val="Komentarotekstas"/>
    <w:next w:val="Komentarotekstas"/>
    <w:link w:val="KomentarotemaDiagrama"/>
    <w:uiPriority w:val="99"/>
    <w:semiHidden/>
    <w:unhideWhenUsed/>
    <w:rsid w:val="002469F1"/>
    <w:rPr>
      <w:b/>
      <w:bCs/>
    </w:rPr>
  </w:style>
  <w:style w:type="character" w:customStyle="1" w:styleId="KomentarotemaDiagrama">
    <w:name w:val="Komentaro tema Diagrama"/>
    <w:link w:val="Komentarotema"/>
    <w:uiPriority w:val="99"/>
    <w:semiHidden/>
    <w:rsid w:val="002469F1"/>
    <w:rPr>
      <w:b/>
      <w:bCs/>
      <w:lang w:eastAsia="en-US"/>
    </w:rPr>
  </w:style>
  <w:style w:type="paragraph" w:styleId="Sraopastraipa">
    <w:name w:val="List Paragraph"/>
    <w:basedOn w:val="prastasis"/>
    <w:uiPriority w:val="99"/>
    <w:qFormat/>
    <w:rsid w:val="00391A9B"/>
    <w:pPr>
      <w:ind w:left="720"/>
      <w:contextualSpacing/>
    </w:pPr>
  </w:style>
  <w:style w:type="paragraph" w:styleId="Pataisymai">
    <w:name w:val="Revision"/>
    <w:hidden/>
    <w:uiPriority w:val="99"/>
    <w:semiHidden/>
    <w:rsid w:val="00BD2232"/>
    <w:rPr>
      <w:sz w:val="24"/>
      <w:szCs w:val="24"/>
      <w:lang w:eastAsia="en-US"/>
    </w:rPr>
  </w:style>
  <w:style w:type="paragraph" w:styleId="Porat">
    <w:name w:val="footer"/>
    <w:basedOn w:val="prastasis"/>
    <w:link w:val="PoratDiagrama"/>
    <w:uiPriority w:val="99"/>
    <w:unhideWhenUsed/>
    <w:rsid w:val="0092502D"/>
    <w:pPr>
      <w:tabs>
        <w:tab w:val="center" w:pos="4819"/>
        <w:tab w:val="right" w:pos="9638"/>
      </w:tabs>
    </w:pPr>
  </w:style>
  <w:style w:type="character" w:customStyle="1" w:styleId="PoratDiagrama">
    <w:name w:val="Poraštė Diagrama"/>
    <w:link w:val="Porat"/>
    <w:uiPriority w:val="99"/>
    <w:rsid w:val="0092502D"/>
    <w:rPr>
      <w:sz w:val="24"/>
      <w:szCs w:val="24"/>
      <w:lang w:eastAsia="en-US"/>
    </w:rPr>
  </w:style>
  <w:style w:type="character" w:styleId="Puslapioinaosnuoroda">
    <w:name w:val="footnote reference"/>
    <w:uiPriority w:val="99"/>
    <w:semiHidden/>
    <w:unhideWhenUsed/>
    <w:rsid w:val="0092502D"/>
    <w:rPr>
      <w:vertAlign w:val="superscript"/>
    </w:rPr>
  </w:style>
  <w:style w:type="character" w:customStyle="1" w:styleId="DataDiagrama">
    <w:name w:val="Data Diagrama"/>
    <w:link w:val="Data"/>
    <w:semiHidden/>
    <w:rsid w:val="00785059"/>
    <w:rPr>
      <w:sz w:val="24"/>
      <w:szCs w:val="24"/>
      <w:lang w:eastAsia="en-US"/>
    </w:rPr>
  </w:style>
  <w:style w:type="character" w:customStyle="1" w:styleId="apple-converted-space">
    <w:name w:val="apple-converted-space"/>
    <w:rsid w:val="00785059"/>
  </w:style>
  <w:style w:type="paragraph" w:customStyle="1" w:styleId="tajtip">
    <w:name w:val="tajtip"/>
    <w:basedOn w:val="prastasis"/>
    <w:rsid w:val="00762C92"/>
    <w:pPr>
      <w:spacing w:before="100" w:beforeAutospacing="1" w:after="100" w:afterAutospacing="1"/>
    </w:pPr>
    <w:rPr>
      <w:lang w:eastAsia="lt-LT"/>
    </w:rPr>
  </w:style>
  <w:style w:type="character" w:styleId="Hipersaitas">
    <w:name w:val="Hyperlink"/>
    <w:uiPriority w:val="99"/>
    <w:semiHidden/>
    <w:unhideWhenUsed/>
    <w:rsid w:val="00762C92"/>
    <w:rPr>
      <w:color w:val="0000FF"/>
      <w:u w:val="single"/>
    </w:rPr>
  </w:style>
  <w:style w:type="paragraph" w:customStyle="1" w:styleId="Default">
    <w:name w:val="Default"/>
    <w:rsid w:val="002A0A6F"/>
    <w:pPr>
      <w:autoSpaceDE w:val="0"/>
      <w:autoSpaceDN w:val="0"/>
      <w:adjustRightInd w:val="0"/>
    </w:pPr>
    <w:rPr>
      <w:color w:val="000000"/>
      <w:sz w:val="24"/>
      <w:szCs w:val="24"/>
    </w:rPr>
  </w:style>
  <w:style w:type="character" w:styleId="Grietas">
    <w:name w:val="Strong"/>
    <w:uiPriority w:val="22"/>
    <w:qFormat/>
    <w:rsid w:val="009A6418"/>
    <w:rPr>
      <w:b/>
      <w:bCs/>
    </w:rPr>
  </w:style>
</w:styles>
</file>

<file path=word/webSettings.xml><?xml version="1.0" encoding="utf-8"?>
<w:webSettings xmlns:r="http://schemas.openxmlformats.org/officeDocument/2006/relationships" xmlns:w="http://schemas.openxmlformats.org/wordprocessingml/2006/main">
  <w:divs>
    <w:div w:id="197663043">
      <w:bodyDiv w:val="1"/>
      <w:marLeft w:val="0"/>
      <w:marRight w:val="0"/>
      <w:marTop w:val="0"/>
      <w:marBottom w:val="0"/>
      <w:divBdr>
        <w:top w:val="none" w:sz="0" w:space="0" w:color="auto"/>
        <w:left w:val="none" w:sz="0" w:space="0" w:color="auto"/>
        <w:bottom w:val="none" w:sz="0" w:space="0" w:color="auto"/>
        <w:right w:val="none" w:sz="0" w:space="0" w:color="auto"/>
      </w:divBdr>
    </w:div>
    <w:div w:id="274485607">
      <w:bodyDiv w:val="1"/>
      <w:marLeft w:val="0"/>
      <w:marRight w:val="0"/>
      <w:marTop w:val="0"/>
      <w:marBottom w:val="0"/>
      <w:divBdr>
        <w:top w:val="none" w:sz="0" w:space="0" w:color="auto"/>
        <w:left w:val="none" w:sz="0" w:space="0" w:color="auto"/>
        <w:bottom w:val="none" w:sz="0" w:space="0" w:color="auto"/>
        <w:right w:val="none" w:sz="0" w:space="0" w:color="auto"/>
      </w:divBdr>
    </w:div>
    <w:div w:id="507405073">
      <w:bodyDiv w:val="1"/>
      <w:marLeft w:val="0"/>
      <w:marRight w:val="0"/>
      <w:marTop w:val="0"/>
      <w:marBottom w:val="0"/>
      <w:divBdr>
        <w:top w:val="none" w:sz="0" w:space="0" w:color="auto"/>
        <w:left w:val="none" w:sz="0" w:space="0" w:color="auto"/>
        <w:bottom w:val="none" w:sz="0" w:space="0" w:color="auto"/>
        <w:right w:val="none" w:sz="0" w:space="0" w:color="auto"/>
      </w:divBdr>
    </w:div>
    <w:div w:id="646738530">
      <w:bodyDiv w:val="1"/>
      <w:marLeft w:val="0"/>
      <w:marRight w:val="0"/>
      <w:marTop w:val="0"/>
      <w:marBottom w:val="0"/>
      <w:divBdr>
        <w:top w:val="none" w:sz="0" w:space="0" w:color="auto"/>
        <w:left w:val="none" w:sz="0" w:space="0" w:color="auto"/>
        <w:bottom w:val="none" w:sz="0" w:space="0" w:color="auto"/>
        <w:right w:val="none" w:sz="0" w:space="0" w:color="auto"/>
      </w:divBdr>
    </w:div>
    <w:div w:id="670646284">
      <w:bodyDiv w:val="1"/>
      <w:marLeft w:val="0"/>
      <w:marRight w:val="0"/>
      <w:marTop w:val="0"/>
      <w:marBottom w:val="0"/>
      <w:divBdr>
        <w:top w:val="none" w:sz="0" w:space="0" w:color="auto"/>
        <w:left w:val="none" w:sz="0" w:space="0" w:color="auto"/>
        <w:bottom w:val="none" w:sz="0" w:space="0" w:color="auto"/>
        <w:right w:val="none" w:sz="0" w:space="0" w:color="auto"/>
      </w:divBdr>
    </w:div>
    <w:div w:id="931743068">
      <w:bodyDiv w:val="1"/>
      <w:marLeft w:val="0"/>
      <w:marRight w:val="0"/>
      <w:marTop w:val="0"/>
      <w:marBottom w:val="0"/>
      <w:divBdr>
        <w:top w:val="none" w:sz="0" w:space="0" w:color="auto"/>
        <w:left w:val="none" w:sz="0" w:space="0" w:color="auto"/>
        <w:bottom w:val="none" w:sz="0" w:space="0" w:color="auto"/>
        <w:right w:val="none" w:sz="0" w:space="0" w:color="auto"/>
      </w:divBdr>
    </w:div>
    <w:div w:id="1028676615">
      <w:bodyDiv w:val="1"/>
      <w:marLeft w:val="0"/>
      <w:marRight w:val="0"/>
      <w:marTop w:val="0"/>
      <w:marBottom w:val="0"/>
      <w:divBdr>
        <w:top w:val="none" w:sz="0" w:space="0" w:color="auto"/>
        <w:left w:val="none" w:sz="0" w:space="0" w:color="auto"/>
        <w:bottom w:val="none" w:sz="0" w:space="0" w:color="auto"/>
        <w:right w:val="none" w:sz="0" w:space="0" w:color="auto"/>
      </w:divBdr>
    </w:div>
    <w:div w:id="1127818519">
      <w:bodyDiv w:val="1"/>
      <w:marLeft w:val="0"/>
      <w:marRight w:val="0"/>
      <w:marTop w:val="0"/>
      <w:marBottom w:val="0"/>
      <w:divBdr>
        <w:top w:val="none" w:sz="0" w:space="0" w:color="auto"/>
        <w:left w:val="none" w:sz="0" w:space="0" w:color="auto"/>
        <w:bottom w:val="none" w:sz="0" w:space="0" w:color="auto"/>
        <w:right w:val="none" w:sz="0" w:space="0" w:color="auto"/>
      </w:divBdr>
    </w:div>
    <w:div w:id="1298026518">
      <w:bodyDiv w:val="1"/>
      <w:marLeft w:val="0"/>
      <w:marRight w:val="0"/>
      <w:marTop w:val="0"/>
      <w:marBottom w:val="0"/>
      <w:divBdr>
        <w:top w:val="none" w:sz="0" w:space="0" w:color="auto"/>
        <w:left w:val="none" w:sz="0" w:space="0" w:color="auto"/>
        <w:bottom w:val="none" w:sz="0" w:space="0" w:color="auto"/>
        <w:right w:val="none" w:sz="0" w:space="0" w:color="auto"/>
      </w:divBdr>
    </w:div>
    <w:div w:id="1816869378">
      <w:bodyDiv w:val="1"/>
      <w:marLeft w:val="0"/>
      <w:marRight w:val="0"/>
      <w:marTop w:val="0"/>
      <w:marBottom w:val="0"/>
      <w:divBdr>
        <w:top w:val="none" w:sz="0" w:space="0" w:color="auto"/>
        <w:left w:val="none" w:sz="0" w:space="0" w:color="auto"/>
        <w:bottom w:val="none" w:sz="0" w:space="0" w:color="auto"/>
        <w:right w:val="none" w:sz="0" w:space="0" w:color="auto"/>
      </w:divBdr>
    </w:div>
    <w:div w:id="21370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72487-13C6-427E-86E9-FCE4E923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14</Pages>
  <Words>18211</Words>
  <Characters>10381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NTA</Company>
  <LinksUpToDate>false</LinksUpToDate>
  <CharactersWithSpaces>28535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Cibulskiene</dc:creator>
  <cp:lastModifiedBy>i.balnyte</cp:lastModifiedBy>
  <cp:revision>73</cp:revision>
  <cp:lastPrinted>2015-06-26T08:34:00Z</cp:lastPrinted>
  <dcterms:created xsi:type="dcterms:W3CDTF">2017-06-26T12:59:00Z</dcterms:created>
  <dcterms:modified xsi:type="dcterms:W3CDTF">2017-07-12T07:31:00Z</dcterms:modified>
</cp:coreProperties>
</file>