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CD" w:rsidRDefault="00B466CD" w:rsidP="00B466CD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e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1D22BA">
        <w:rPr>
          <w:b/>
          <w:caps/>
        </w:rPr>
        <w:t>Kėdainių</w:t>
      </w:r>
      <w:r w:rsidR="00893685">
        <w:rPr>
          <w:b/>
          <w:caps/>
        </w:rPr>
        <w:t xml:space="preserve">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1D22BA">
        <w:rPr>
          <w:b/>
          <w:caps/>
        </w:rPr>
        <w:t>Mindaugą NEKRAŠĄ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1D22BA">
        <w:rPr>
          <w:b/>
          <w:caps/>
        </w:rPr>
        <w:t>o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e"/>
        <w:rPr>
          <w:b/>
        </w:rPr>
      </w:pPr>
    </w:p>
    <w:p w:rsidR="00B466CD" w:rsidRDefault="00B466CD" w:rsidP="00B466CD">
      <w:pPr>
        <w:pStyle w:val="Date"/>
      </w:pPr>
      <w:r>
        <w:t>201</w:t>
      </w:r>
      <w:r w:rsidR="0030428F">
        <w:t>7</w:t>
      </w:r>
      <w:r>
        <w:t xml:space="preserve"> m. </w:t>
      </w:r>
      <w:r w:rsidR="001D22BA">
        <w:t>rugsėjo 29</w:t>
      </w:r>
      <w:r>
        <w:t xml:space="preserve"> d. Nr. 13P</w:t>
      </w:r>
      <w:r w:rsidR="00027A76">
        <w:t>-</w:t>
      </w:r>
      <w:r w:rsidR="001D22BA">
        <w:t>154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e"/>
      </w:pPr>
      <w:r>
        <w:t>Vilnius</w:t>
      </w:r>
    </w:p>
    <w:p w:rsidR="00B466CD" w:rsidRDefault="00B466CD" w:rsidP="00B466CD">
      <w:pPr>
        <w:pStyle w:val="Header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1D22BA">
        <w:rPr>
          <w:b w:val="0"/>
        </w:rPr>
        <w:t>rugsėjo 26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1D22BA">
        <w:rPr>
          <w:b w:val="0"/>
        </w:rPr>
        <w:t>1097</w:t>
      </w:r>
      <w:r w:rsidR="00893685">
        <w:rPr>
          <w:b w:val="0"/>
        </w:rPr>
        <w:t xml:space="preserve">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1D22BA">
        <w:rPr>
          <w:b w:val="0"/>
        </w:rPr>
        <w:t>Kėdainių</w:t>
      </w:r>
      <w:r w:rsidR="001F060C">
        <w:rPr>
          <w:b w:val="0"/>
        </w:rPr>
        <w:t xml:space="preserve"> </w:t>
      </w:r>
      <w:r w:rsidR="0082495B">
        <w:rPr>
          <w:b w:val="0"/>
        </w:rPr>
        <w:t>rajono apylinkės</w:t>
      </w:r>
      <w:r w:rsidR="00EB2A17">
        <w:rPr>
          <w:b w:val="0"/>
        </w:rPr>
        <w:t xml:space="preserve"> teismo teisėjo</w:t>
      </w:r>
      <w:r w:rsidRPr="00D222D9">
        <w:rPr>
          <w:b w:val="0"/>
        </w:rPr>
        <w:t xml:space="preserve"> </w:t>
      </w:r>
      <w:r w:rsidR="001D22BA">
        <w:rPr>
          <w:b w:val="0"/>
        </w:rPr>
        <w:t>Mindaugo Nekrašo</w:t>
      </w:r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1F060C">
        <w:rPr>
          <w:b w:val="0"/>
        </w:rPr>
        <w:t>Kauno</w:t>
      </w:r>
      <w:r w:rsidR="00893685">
        <w:rPr>
          <w:b w:val="0"/>
        </w:rPr>
        <w:t xml:space="preserve">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1D22BA">
        <w:rPr>
          <w:b w:val="0"/>
        </w:rPr>
        <w:t>rugsėjo 5</w:t>
      </w:r>
      <w:r w:rsidR="0082495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1D22BA">
        <w:rPr>
          <w:b w:val="0"/>
        </w:rPr>
        <w:t>(1.46)-E2-10575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1F060C">
        <w:rPr>
          <w:b w:val="0"/>
        </w:rPr>
        <w:t xml:space="preserve">kandidatūros laikinai </w:t>
      </w:r>
      <w:r w:rsidR="001D22BA">
        <w:rPr>
          <w:b w:val="0"/>
        </w:rPr>
        <w:t>eiti Kėdainių</w:t>
      </w:r>
      <w:r w:rsidR="001F060C">
        <w:rPr>
          <w:b w:val="0"/>
        </w:rPr>
        <w:t xml:space="preserve"> rajono apylinkės teismo pirmininko pareigas“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</w:t>
      </w:r>
      <w:r w:rsidR="001F060C">
        <w:rPr>
          <w:b w:val="0"/>
        </w:rPr>
        <w:t xml:space="preserve">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B466CD" w:rsidRDefault="00B466CD" w:rsidP="00B466CD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1D22BA">
        <w:rPr>
          <w:b w:val="0"/>
        </w:rPr>
        <w:t>Kėdainių</w:t>
      </w:r>
      <w:r w:rsidR="00893685">
        <w:rPr>
          <w:b w:val="0"/>
        </w:rPr>
        <w:t xml:space="preserve">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1D22BA">
        <w:t>Mindaugą NEKRAŠĄ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1D22BA">
        <w:rPr>
          <w:b w:val="0"/>
        </w:rPr>
        <w:t>o</w:t>
      </w:r>
      <w:bookmarkStart w:id="0" w:name="_GoBack"/>
      <w:bookmarkEnd w:id="0"/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Subtitle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Pirmininkas</w:t>
            </w:r>
          </w:p>
        </w:tc>
        <w:tc>
          <w:tcPr>
            <w:tcW w:w="2886" w:type="dxa"/>
          </w:tcPr>
          <w:p w:rsidR="0082495B" w:rsidRDefault="0082495B" w:rsidP="00C8741A">
            <w:r>
              <w:t>Rimvydas Norkus</w:t>
            </w:r>
          </w:p>
        </w:tc>
      </w:tr>
    </w:tbl>
    <w:p w:rsidR="0082495B" w:rsidRDefault="0082495B" w:rsidP="0082495B"/>
    <w:p w:rsidR="0082495B" w:rsidRDefault="0082495B" w:rsidP="0082495B"/>
    <w:p w:rsidR="0082495B" w:rsidRDefault="0082495B" w:rsidP="0082495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Sekretorius</w:t>
            </w:r>
          </w:p>
        </w:tc>
        <w:tc>
          <w:tcPr>
            <w:tcW w:w="2886" w:type="dxa"/>
          </w:tcPr>
          <w:p w:rsidR="0082495B" w:rsidRDefault="0082495B" w:rsidP="00C8741A">
            <w:r>
              <w:t>Ramūnas Gadliauskas</w:t>
            </w:r>
          </w:p>
        </w:tc>
      </w:tr>
    </w:tbl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81" w:rsidRDefault="00264781">
      <w:r>
        <w:separator/>
      </w:r>
    </w:p>
  </w:endnote>
  <w:endnote w:type="continuationSeparator" w:id="0">
    <w:p w:rsidR="00264781" w:rsidRDefault="0026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81" w:rsidRDefault="00264781">
      <w:r>
        <w:separator/>
      </w:r>
    </w:p>
  </w:footnote>
  <w:footnote w:type="continuationSeparator" w:id="0">
    <w:p w:rsidR="00264781" w:rsidRDefault="0026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CB41F0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D3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27A76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22BA"/>
    <w:rsid w:val="001D4563"/>
    <w:rsid w:val="001D582E"/>
    <w:rsid w:val="001D7238"/>
    <w:rsid w:val="001E75B5"/>
    <w:rsid w:val="001F060C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4781"/>
    <w:rsid w:val="00266A73"/>
    <w:rsid w:val="00266E63"/>
    <w:rsid w:val="0026782E"/>
    <w:rsid w:val="00272AB2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160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46AF5"/>
    <w:rsid w:val="00353112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3FFE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44654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495B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6D34"/>
    <w:rsid w:val="009873E9"/>
    <w:rsid w:val="00987BE4"/>
    <w:rsid w:val="00995457"/>
    <w:rsid w:val="009A274E"/>
    <w:rsid w:val="009A6E76"/>
    <w:rsid w:val="009C38FC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1638C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1723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0208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33D4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66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41F0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10AE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C5E3"/>
  <w15:docId w15:val="{ECB70CDA-90C6-4F9D-9745-7CDCC829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link w:val="SubtitleChar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466CD"/>
    <w:rPr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B466CD"/>
    <w:rPr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Alina Dokutovičienė</cp:lastModifiedBy>
  <cp:revision>5</cp:revision>
  <cp:lastPrinted>2017-04-27T08:20:00Z</cp:lastPrinted>
  <dcterms:created xsi:type="dcterms:W3CDTF">2017-06-07T09:06:00Z</dcterms:created>
  <dcterms:modified xsi:type="dcterms:W3CDTF">2017-09-27T12:16:00Z</dcterms:modified>
</cp:coreProperties>
</file>