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Pr="00ED729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1B2585" w:rsidRDefault="001B2585" w:rsidP="001B2585">
      <w:pPr>
        <w:widowControl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SEMINARO PAGAL BAUDŽIAMĄSIAS BYLAS NAGRINĖJANČIŲ APYGARDŲ IR APYLINKIŲ TEISMŲ TEISĖJŲ MOKYMO PROGRAMĄ „PREKYBA ŽMONĖMIS“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D729A">
        <w:t xml:space="preserve"> (seminaro kodas – </w:t>
      </w:r>
      <w:r w:rsidR="001B2585">
        <w:t>PŽ</w:t>
      </w:r>
      <w:r w:rsidRPr="00ED729A">
        <w:t>)</w:t>
      </w:r>
    </w:p>
    <w:p w:rsidR="00AC44CA" w:rsidRPr="00ED729A" w:rsidRDefault="00AC44CA" w:rsidP="00E41FE1">
      <w:pPr>
        <w:jc w:val="center"/>
        <w:rPr>
          <w:bCs/>
        </w:rPr>
      </w:pPr>
    </w:p>
    <w:p w:rsidR="00AC44CA" w:rsidRPr="00ED729A" w:rsidRDefault="00AC44CA" w:rsidP="00CE5976">
      <w:pPr>
        <w:jc w:val="center"/>
        <w:rPr>
          <w:b/>
          <w:color w:val="000000"/>
        </w:rPr>
      </w:pPr>
      <w:r w:rsidRPr="00ED729A">
        <w:rPr>
          <w:b/>
          <w:color w:val="000000"/>
        </w:rPr>
        <w:t>P R O G R A M A</w:t>
      </w:r>
    </w:p>
    <w:p w:rsidR="00AC44CA" w:rsidRPr="00ED729A" w:rsidRDefault="00AC44CA" w:rsidP="00265A1A">
      <w:pPr>
        <w:jc w:val="center"/>
        <w:rPr>
          <w:bCs/>
        </w:rPr>
      </w:pPr>
    </w:p>
    <w:p w:rsidR="00B77A80" w:rsidRPr="00ED729A" w:rsidRDefault="003075B7" w:rsidP="00E06117">
      <w:pPr>
        <w:jc w:val="center"/>
        <w:rPr>
          <w:bCs/>
        </w:rPr>
      </w:pPr>
      <w:r w:rsidRPr="00ED729A">
        <w:t>2017</w:t>
      </w:r>
      <w:r w:rsidR="00AC44CA" w:rsidRPr="00ED729A">
        <w:t xml:space="preserve"> m. </w:t>
      </w:r>
      <w:r w:rsidR="001B2585">
        <w:t>spalio</w:t>
      </w:r>
      <w:r w:rsidR="00284AF8" w:rsidRPr="00ED729A">
        <w:t xml:space="preserve"> </w:t>
      </w:r>
      <w:r w:rsidR="001B2585">
        <w:t>20</w:t>
      </w:r>
      <w:r w:rsidR="00BA4079">
        <w:t xml:space="preserve"> d</w:t>
      </w:r>
      <w:r w:rsidR="00AC44CA" w:rsidRPr="00ED729A">
        <w:t>.</w:t>
      </w:r>
    </w:p>
    <w:p w:rsidR="001B2585" w:rsidRDefault="001B2585" w:rsidP="001B2585">
      <w:pPr>
        <w:jc w:val="center"/>
      </w:pPr>
      <w:r>
        <w:rPr>
          <w:color w:val="000000"/>
        </w:rPr>
        <w:t>Nacionalinė</w:t>
      </w:r>
      <w:r w:rsidR="009C36B2">
        <w:rPr>
          <w:color w:val="000000"/>
        </w:rPr>
        <w:t>s</w:t>
      </w:r>
      <w:r>
        <w:rPr>
          <w:color w:val="000000"/>
        </w:rPr>
        <w:t xml:space="preserve"> teismų administracij</w:t>
      </w:r>
      <w:r w:rsidR="009C36B2">
        <w:rPr>
          <w:color w:val="000000"/>
        </w:rPr>
        <w:t>os</w:t>
      </w:r>
      <w:r>
        <w:rPr>
          <w:color w:val="000000"/>
        </w:rPr>
        <w:t>, L</w:t>
      </w:r>
      <w:r w:rsidR="009C36B2">
        <w:rPr>
          <w:color w:val="000000"/>
        </w:rPr>
        <w:t xml:space="preserve"> </w:t>
      </w:r>
      <w:r>
        <w:rPr>
          <w:color w:val="000000"/>
        </w:rPr>
        <w:t>.Sapiegos g.</w:t>
      </w:r>
      <w:r w:rsidR="009C36B2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15, Vilnius,</w:t>
      </w:r>
      <w:r w:rsidR="009C36B2">
        <w:rPr>
          <w:color w:val="000000"/>
        </w:rPr>
        <w:t xml:space="preserve"> </w:t>
      </w:r>
      <w:r>
        <w:rPr>
          <w:color w:val="000000"/>
        </w:rPr>
        <w:t>Konferencijų salė</w:t>
      </w:r>
    </w:p>
    <w:p w:rsidR="00AC44CA" w:rsidRPr="00ED729A" w:rsidRDefault="00AC44CA" w:rsidP="00404B41">
      <w:pPr>
        <w:ind w:right="-262"/>
        <w:rPr>
          <w:color w:val="000000"/>
        </w:rPr>
      </w:pPr>
    </w:p>
    <w:p w:rsidR="00AC44CA" w:rsidRPr="00ED729A" w:rsidRDefault="00AC44CA" w:rsidP="00F00F8D">
      <w:pPr>
        <w:ind w:right="-262"/>
        <w:jc w:val="center"/>
        <w:rPr>
          <w:color w:val="000000"/>
        </w:rPr>
      </w:pPr>
    </w:p>
    <w:tbl>
      <w:tblPr>
        <w:tblW w:w="8989" w:type="dxa"/>
        <w:tblInd w:w="-92" w:type="dxa"/>
        <w:tblLook w:val="01E0" w:firstRow="1" w:lastRow="1" w:firstColumn="1" w:lastColumn="1" w:noHBand="0" w:noVBand="0"/>
      </w:tblPr>
      <w:tblGrid>
        <w:gridCol w:w="8989"/>
      </w:tblGrid>
      <w:tr w:rsidR="00AC44CA" w:rsidRPr="00ED729A" w:rsidTr="00E4223F">
        <w:tc>
          <w:tcPr>
            <w:tcW w:w="8989" w:type="dxa"/>
          </w:tcPr>
          <w:p w:rsidR="001B2585" w:rsidRDefault="001B2585" w:rsidP="001B258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Lektorius:</w:t>
            </w:r>
          </w:p>
          <w:p w:rsidR="001B2585" w:rsidRDefault="001B2585" w:rsidP="001B2585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 xml:space="preserve">Prof. dr. Olegas Fedosiukas </w:t>
            </w:r>
            <w:r>
              <w:t xml:space="preserve">– </w:t>
            </w:r>
            <w:r w:rsidR="009C36B2">
              <w:rPr>
                <w:i/>
              </w:rPr>
              <w:t>Lietuvos Aukščiausiojo T</w:t>
            </w:r>
            <w:r>
              <w:rPr>
                <w:i/>
              </w:rPr>
              <w:t>eismo</w:t>
            </w:r>
            <w:r>
              <w:rPr>
                <w:i/>
                <w:iCs/>
              </w:rPr>
              <w:t xml:space="preserve"> teisėjas</w:t>
            </w:r>
          </w:p>
          <w:p w:rsidR="00284AF8" w:rsidRPr="00ED729A" w:rsidRDefault="00284AF8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D729A" w:rsidRDefault="00AC44CA" w:rsidP="007F0A9A">
      <w:pPr>
        <w:rPr>
          <w:color w:val="000000"/>
          <w:u w:val="single"/>
        </w:rPr>
      </w:pPr>
    </w:p>
    <w:p w:rsidR="00AC44CA" w:rsidRPr="00ED729A" w:rsidRDefault="00AC44CA" w:rsidP="00404B41">
      <w:pPr>
        <w:rPr>
          <w:color w:val="000000"/>
          <w:u w:val="single"/>
        </w:rPr>
      </w:pPr>
    </w:p>
    <w:tbl>
      <w:tblPr>
        <w:tblStyle w:val="ListTable2-Accent11"/>
        <w:tblW w:w="0" w:type="auto"/>
        <w:tblLook w:val="04A0" w:firstRow="1" w:lastRow="0" w:firstColumn="1" w:lastColumn="0" w:noHBand="0" w:noVBand="1"/>
      </w:tblPr>
      <w:tblGrid>
        <w:gridCol w:w="1641"/>
        <w:gridCol w:w="7256"/>
      </w:tblGrid>
      <w:tr w:rsidR="001F6404" w:rsidRPr="00ED729A" w:rsidTr="00ED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7C313A" w:rsidP="00B77A80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09:</w:t>
            </w:r>
            <w:r w:rsidR="00B77A80" w:rsidRPr="00ED729A">
              <w:rPr>
                <w:i/>
                <w:color w:val="000000"/>
              </w:rPr>
              <w:t>00</w:t>
            </w:r>
            <w:r w:rsidRPr="00ED729A">
              <w:rPr>
                <w:i/>
                <w:color w:val="000000"/>
              </w:rPr>
              <w:t>-</w:t>
            </w:r>
            <w:r w:rsidR="00B77A80" w:rsidRPr="00ED729A">
              <w:rPr>
                <w:i/>
                <w:color w:val="000000"/>
              </w:rPr>
              <w:t>09</w:t>
            </w:r>
            <w:r w:rsidR="00A3411D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3</w:t>
            </w:r>
            <w:r w:rsidR="00284AF8"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ED729A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Dalyvių registracija</w:t>
            </w:r>
          </w:p>
          <w:p w:rsidR="001F6404" w:rsidRPr="00ED729A" w:rsidRDefault="001F6404" w:rsidP="00284A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D571E4" w:rsidRPr="001B2585" w:rsidRDefault="00B77A80" w:rsidP="00D571E4">
            <w:pPr>
              <w:spacing w:line="276" w:lineRule="auto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09</w:t>
            </w:r>
            <w:r w:rsidR="003A6FBF" w:rsidRPr="00ED729A">
              <w:rPr>
                <w:i/>
                <w:color w:val="000000"/>
              </w:rPr>
              <w:t>:</w:t>
            </w:r>
            <w:r w:rsidRPr="00ED729A">
              <w:rPr>
                <w:i/>
                <w:color w:val="000000"/>
              </w:rPr>
              <w:t>30</w:t>
            </w:r>
            <w:r w:rsidR="003A6FBF" w:rsidRPr="00ED729A">
              <w:rPr>
                <w:i/>
                <w:color w:val="000000"/>
              </w:rPr>
              <w:t>-</w:t>
            </w:r>
            <w:r w:rsidR="001B2585">
              <w:rPr>
                <w:i/>
                <w:color w:val="000000"/>
              </w:rPr>
              <w:t>11</w:t>
            </w:r>
            <w:r w:rsidR="00CA4ECD" w:rsidRPr="00ED729A">
              <w:rPr>
                <w:i/>
                <w:color w:val="000000"/>
              </w:rPr>
              <w:t>:</w:t>
            </w:r>
            <w:r w:rsidR="00BA4079">
              <w:rPr>
                <w:i/>
                <w:color w:val="000000"/>
              </w:rPr>
              <w:t>00</w:t>
            </w:r>
          </w:p>
        </w:tc>
        <w:tc>
          <w:tcPr>
            <w:tcW w:w="7256" w:type="dxa"/>
          </w:tcPr>
          <w:p w:rsidR="001B2585" w:rsidRDefault="001B2585" w:rsidP="001B2585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365F91" w:themeColor="accent1" w:themeShade="BF"/>
              </w:rPr>
              <w:t>Prekyba žmonėmis: teisinė samprata, įrodinėjimas, teismų praktika.</w:t>
            </w:r>
            <w:r>
              <w:rPr>
                <w:color w:val="000000"/>
              </w:rPr>
              <w:t xml:space="preserve"> </w:t>
            </w:r>
          </w:p>
          <w:p w:rsidR="00ED729A" w:rsidRPr="007A06E1" w:rsidRDefault="00ED729A" w:rsidP="00ED7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</w:p>
          <w:p w:rsidR="00DC544C" w:rsidRPr="007A06E1" w:rsidRDefault="00DC544C" w:rsidP="00D571E4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B2585" w:rsidRPr="00ED729A" w:rsidTr="001B258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B2585" w:rsidRDefault="001B2585">
            <w:pPr>
              <w:spacing w:line="276" w:lineRule="auto"/>
              <w:rPr>
                <w:i/>
                <w:color w:val="000000"/>
              </w:rPr>
            </w:pPr>
            <w:r w:rsidRPr="001B2585">
              <w:rPr>
                <w:i/>
                <w:color w:val="000000"/>
              </w:rPr>
              <w:t>11:00-11:15</w:t>
            </w:r>
          </w:p>
        </w:tc>
        <w:tc>
          <w:tcPr>
            <w:tcW w:w="7256" w:type="dxa"/>
          </w:tcPr>
          <w:p w:rsidR="001B2585" w:rsidRPr="001B2585" w:rsidRDefault="001B25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1B2585">
              <w:rPr>
                <w:b/>
                <w:bCs/>
                <w:i/>
                <w:color w:val="000000"/>
              </w:rPr>
              <w:t>Kavos pertrauka</w:t>
            </w:r>
          </w:p>
        </w:tc>
      </w:tr>
      <w:tr w:rsidR="001B2585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B2585" w:rsidRDefault="001B2585">
            <w:pPr>
              <w:spacing w:line="276" w:lineRule="auto"/>
              <w:rPr>
                <w:i/>
                <w:color w:val="000000"/>
              </w:rPr>
            </w:pPr>
            <w:r w:rsidRPr="001B2585">
              <w:rPr>
                <w:i/>
                <w:color w:val="000000"/>
              </w:rPr>
              <w:t>11:15-12:45</w:t>
            </w:r>
          </w:p>
        </w:tc>
        <w:tc>
          <w:tcPr>
            <w:tcW w:w="7256" w:type="dxa"/>
          </w:tcPr>
          <w:p w:rsidR="001B2585" w:rsidRDefault="001B25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>
              <w:rPr>
                <w:bCs/>
                <w:color w:val="365F91" w:themeColor="accent1" w:themeShade="BF"/>
              </w:rPr>
              <w:t>Paskaitos tęsinys</w:t>
            </w:r>
          </w:p>
        </w:tc>
      </w:tr>
      <w:tr w:rsidR="001F6404" w:rsidRPr="00ED729A" w:rsidTr="001B258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1F6404" w:rsidRPr="007A06E1" w:rsidRDefault="001F6404" w:rsidP="007A06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1F6404" w:rsidRPr="00ED729A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Pr="00ED729A" w:rsidRDefault="003075B7" w:rsidP="00E06117">
      <w:pPr>
        <w:rPr>
          <w:color w:val="000000"/>
          <w:u w:val="single"/>
        </w:rPr>
      </w:pPr>
    </w:p>
    <w:p w:rsidR="00AC44CA" w:rsidRPr="00ED729A" w:rsidRDefault="00AC44CA" w:rsidP="000013F5">
      <w:pPr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b/>
          <w:color w:val="000000"/>
        </w:rPr>
      </w:pPr>
      <w:r w:rsidRPr="00ED729A">
        <w:rPr>
          <w:b/>
          <w:color w:val="000000"/>
        </w:rPr>
        <w:t>Anketų pildymas.</w:t>
      </w:r>
    </w:p>
    <w:p w:rsidR="00AC44CA" w:rsidRPr="00ED729A" w:rsidRDefault="00AC44CA" w:rsidP="00E06117">
      <w:pPr>
        <w:ind w:left="-540" w:firstLine="540"/>
        <w:rPr>
          <w:b/>
          <w:color w:val="000000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</w:rPr>
      </w:pPr>
      <w:r w:rsidRPr="00ED729A">
        <w:rPr>
          <w:rStyle w:val="Strong"/>
          <w:bCs/>
          <w:color w:val="000000"/>
        </w:rPr>
        <w:t>Programa gali keistis.</w:t>
      </w: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1B2585" w:rsidRPr="00ED729A" w:rsidRDefault="001B2585" w:rsidP="00E06117">
      <w:pPr>
        <w:ind w:left="-540" w:firstLine="540"/>
        <w:rPr>
          <w:rStyle w:val="Strong"/>
          <w:bCs/>
          <w:color w:val="000000"/>
        </w:rPr>
      </w:pPr>
    </w:p>
    <w:p w:rsidR="00AC44CA" w:rsidRPr="00ED729A" w:rsidRDefault="00AC44CA" w:rsidP="00E06117">
      <w:pPr>
        <w:rPr>
          <w:rStyle w:val="Strong"/>
          <w:bCs/>
          <w:color w:val="000000"/>
        </w:rPr>
      </w:pPr>
    </w:p>
    <w:p w:rsidR="00CA4ECD" w:rsidRPr="00ED729A" w:rsidRDefault="00CA4ECD" w:rsidP="00E06117">
      <w:pPr>
        <w:rPr>
          <w:rStyle w:val="Strong"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7A06E1" w:rsidTr="00ED729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7A06E1" w:rsidRDefault="007A06E1" w:rsidP="0009320E">
            <w:pPr>
              <w:ind w:left="72" w:hanging="72"/>
              <w:jc w:val="center"/>
              <w:rPr>
                <w:bCs/>
                <w:color w:val="000000"/>
              </w:rPr>
            </w:pPr>
            <w:r w:rsidRPr="007A06E1">
              <w:rPr>
                <w:bCs/>
                <w:color w:val="000000"/>
              </w:rPr>
              <w:t>Or</w:t>
            </w:r>
            <w:r w:rsidR="00AC44CA" w:rsidRPr="007A06E1">
              <w:rPr>
                <w:bCs/>
                <w:color w:val="000000"/>
              </w:rPr>
              <w:t>ganizatorius: Nacionalinė teismų administracija</w:t>
            </w:r>
          </w:p>
          <w:p w:rsidR="00AC44CA" w:rsidRPr="007A06E1" w:rsidRDefault="00AC44CA" w:rsidP="0009320E">
            <w:pPr>
              <w:ind w:left="72" w:right="-262" w:hanging="72"/>
              <w:jc w:val="center"/>
            </w:pPr>
            <w:r w:rsidRPr="007A06E1">
              <w:rPr>
                <w:bCs/>
                <w:color w:val="000000"/>
              </w:rPr>
              <w:t>Kontaktai ir telefonai:</w:t>
            </w:r>
          </w:p>
          <w:p w:rsidR="00AC44CA" w:rsidRPr="007A06E1" w:rsidRDefault="00AC44CA" w:rsidP="003075B7">
            <w:pPr>
              <w:ind w:left="72" w:right="-108" w:hanging="72"/>
              <w:jc w:val="center"/>
              <w:rPr>
                <w:color w:val="000000"/>
              </w:rPr>
            </w:pPr>
            <w:r w:rsidRPr="007A06E1">
              <w:rPr>
                <w:color w:val="000000"/>
              </w:rPr>
              <w:t xml:space="preserve">Dalyvių sąrašai, seminaro organizavimas: Mokymų ir tarptautinio bendradarbiavimo skyriaus </w:t>
            </w:r>
            <w:r w:rsidR="001B2585">
              <w:rPr>
                <w:color w:val="000000"/>
              </w:rPr>
              <w:t xml:space="preserve">vyriausioji </w:t>
            </w:r>
            <w:r w:rsidRPr="007A06E1">
              <w:rPr>
                <w:color w:val="000000"/>
              </w:rPr>
              <w:t xml:space="preserve">specialistė </w:t>
            </w:r>
            <w:r w:rsidR="003075B7" w:rsidRPr="007A06E1">
              <w:rPr>
                <w:color w:val="000000"/>
              </w:rPr>
              <w:t>Ilona Kovger</w:t>
            </w:r>
            <w:r w:rsidRPr="007A06E1">
              <w:rPr>
                <w:color w:val="000000"/>
              </w:rPr>
              <w:t xml:space="preserve"> tel. </w:t>
            </w:r>
            <w:r w:rsidR="00CA4ECD" w:rsidRPr="007A06E1">
              <w:rPr>
                <w:color w:val="000000"/>
              </w:rPr>
              <w:t xml:space="preserve">(8 5) </w:t>
            </w:r>
            <w:r w:rsidR="001F6404" w:rsidRPr="007A06E1">
              <w:rPr>
                <w:color w:val="000000"/>
              </w:rPr>
              <w:t>251</w:t>
            </w:r>
            <w:r w:rsidR="00CA4ECD" w:rsidRPr="007A06E1">
              <w:rPr>
                <w:color w:val="000000"/>
              </w:rPr>
              <w:t xml:space="preserve"> </w:t>
            </w:r>
            <w:r w:rsidR="001F6404" w:rsidRPr="007A06E1">
              <w:rPr>
                <w:color w:val="000000"/>
              </w:rPr>
              <w:t>4128</w:t>
            </w:r>
            <w:r w:rsidRPr="007A06E1">
              <w:rPr>
                <w:color w:val="000000"/>
              </w:rPr>
              <w:t>, el. paštas</w:t>
            </w:r>
            <w:r w:rsidR="003075B7" w:rsidRPr="007A06E1">
              <w:rPr>
                <w:color w:val="000000"/>
              </w:rPr>
              <w:t xml:space="preserve"> </w:t>
            </w:r>
            <w:hyperlink r:id="rId8" w:history="1">
              <w:r w:rsidR="003075B7" w:rsidRPr="007A06E1">
                <w:rPr>
                  <w:rStyle w:val="Hyperlink"/>
                </w:rPr>
                <w:t>ilona.kovger@teismai.lt</w:t>
              </w:r>
            </w:hyperlink>
            <w:r w:rsidR="003075B7" w:rsidRPr="007A06E1">
              <w:rPr>
                <w:color w:val="000000"/>
              </w:rPr>
              <w:t xml:space="preserve"> </w:t>
            </w:r>
          </w:p>
        </w:tc>
      </w:tr>
    </w:tbl>
    <w:p w:rsidR="00AC44CA" w:rsidRPr="007A06E1" w:rsidRDefault="00AC44CA" w:rsidP="0035165F"/>
    <w:sectPr w:rsidR="00AC44CA" w:rsidRPr="007A06E1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E4" w:rsidRDefault="00D571E4">
      <w:r>
        <w:separator/>
      </w:r>
    </w:p>
  </w:endnote>
  <w:endnote w:type="continuationSeparator" w:id="0">
    <w:p w:rsidR="00D571E4" w:rsidRDefault="00D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E4" w:rsidRDefault="00D571E4">
      <w:r>
        <w:separator/>
      </w:r>
    </w:p>
  </w:footnote>
  <w:footnote w:type="continuationSeparator" w:id="0">
    <w:p w:rsidR="00D571E4" w:rsidRDefault="00D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E4" w:rsidRPr="00C94237" w:rsidRDefault="00D571E4" w:rsidP="00EA07A2">
    <w:pPr>
      <w:pStyle w:val="Header"/>
      <w:jc w:val="center"/>
      <w:rPr>
        <w:b/>
      </w:rPr>
    </w:pPr>
    <w:r w:rsidRPr="00C94237">
      <w:rPr>
        <w:b/>
      </w:rPr>
      <w:t>NACIONALINĖ TEISMŲ ADMINISTRACIJA</w:t>
    </w:r>
  </w:p>
  <w:p w:rsidR="00D571E4" w:rsidRPr="00EA07A2" w:rsidRDefault="00D571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48DB"/>
    <w:multiLevelType w:val="hybridMultilevel"/>
    <w:tmpl w:val="E29C3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9E8"/>
    <w:multiLevelType w:val="hybridMultilevel"/>
    <w:tmpl w:val="DDA0E114"/>
    <w:lvl w:ilvl="0" w:tplc="F3D6FE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1E8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585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0CB3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AF8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640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257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5C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FE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6E1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66E5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6B2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4CC9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A80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079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1E4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41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23F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729A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1D75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1D8F"/>
  <w15:docId w15:val="{5D9CFE91-2A7E-4111-A548-1A57067F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E422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stTable2-Accent11">
    <w:name w:val="List Table 2 - Accent 11"/>
    <w:basedOn w:val="TableNormal"/>
    <w:uiPriority w:val="47"/>
    <w:rsid w:val="00ED72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E3B2-2D05-4D60-9B11-B9D77014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2017-02-02T11:12:00Z</cp:lastPrinted>
  <dcterms:created xsi:type="dcterms:W3CDTF">2017-09-13T12:11:00Z</dcterms:created>
  <dcterms:modified xsi:type="dcterms:W3CDTF">2017-09-13T12:34:00Z</dcterms:modified>
</cp:coreProperties>
</file>