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CA" w:rsidRDefault="00AC44CA" w:rsidP="00025F74">
      <w:pPr>
        <w:widowControl w:val="0"/>
        <w:autoSpaceDE w:val="0"/>
        <w:autoSpaceDN w:val="0"/>
        <w:adjustRightInd w:val="0"/>
        <w:jc w:val="center"/>
        <w:rPr>
          <w:b/>
          <w:color w:val="000000"/>
        </w:rPr>
      </w:pPr>
    </w:p>
    <w:p w:rsidR="00AC44CA" w:rsidRPr="00E06117" w:rsidRDefault="00AC44CA" w:rsidP="00745501">
      <w:pPr>
        <w:widowControl w:val="0"/>
        <w:autoSpaceDE w:val="0"/>
        <w:autoSpaceDN w:val="0"/>
        <w:adjustRightInd w:val="0"/>
        <w:jc w:val="center"/>
        <w:rPr>
          <w:b/>
          <w:color w:val="000000"/>
        </w:rPr>
      </w:pPr>
      <w:r>
        <w:rPr>
          <w:b/>
          <w:color w:val="000000"/>
        </w:rPr>
        <w:t xml:space="preserve">SEMINARO PAGAL </w:t>
      </w:r>
      <w:r w:rsidR="004C75F7">
        <w:rPr>
          <w:b/>
          <w:color w:val="000000"/>
        </w:rPr>
        <w:t>ADMINISTRACINIŲ</w:t>
      </w:r>
      <w:r w:rsidR="00745501">
        <w:rPr>
          <w:b/>
          <w:color w:val="000000"/>
        </w:rPr>
        <w:t xml:space="preserve"> TEISM</w:t>
      </w:r>
      <w:r w:rsidR="004C75F7">
        <w:rPr>
          <w:b/>
          <w:color w:val="000000"/>
        </w:rPr>
        <w:t>Ų</w:t>
      </w:r>
      <w:r w:rsidR="00745501">
        <w:rPr>
          <w:b/>
          <w:color w:val="000000"/>
        </w:rPr>
        <w:t xml:space="preserve"> TEISĖJŲ MOKYMO PROGRAMĄ „</w:t>
      </w:r>
      <w:r w:rsidR="004C75F7">
        <w:rPr>
          <w:b/>
          <w:color w:val="000000"/>
        </w:rPr>
        <w:t>ASMENS NEGRĄŽINIMO PRINCIPAS</w:t>
      </w:r>
      <w:r w:rsidR="00745501">
        <w:rPr>
          <w:b/>
          <w:color w:val="000000"/>
        </w:rPr>
        <w:t>“</w:t>
      </w:r>
    </w:p>
    <w:p w:rsidR="00AC44CA" w:rsidRPr="00E06117" w:rsidRDefault="00AC44CA" w:rsidP="00025F74">
      <w:pPr>
        <w:tabs>
          <w:tab w:val="center" w:pos="7001"/>
          <w:tab w:val="left" w:pos="8175"/>
          <w:tab w:val="left" w:pos="10800"/>
        </w:tabs>
        <w:jc w:val="center"/>
      </w:pPr>
      <w:r w:rsidRPr="00E06117">
        <w:t xml:space="preserve"> (seminaro kodas – </w:t>
      </w:r>
      <w:r w:rsidR="00745501">
        <w:t>PB-1</w:t>
      </w:r>
      <w:r w:rsidRPr="00E06117">
        <w:t>)</w:t>
      </w:r>
    </w:p>
    <w:p w:rsidR="00AC44CA" w:rsidRPr="00E06117" w:rsidRDefault="00AC44CA" w:rsidP="00025F74">
      <w:pPr>
        <w:tabs>
          <w:tab w:val="center" w:pos="7001"/>
          <w:tab w:val="left" w:pos="8175"/>
          <w:tab w:val="left" w:pos="10800"/>
        </w:tabs>
        <w:jc w:val="center"/>
        <w:rPr>
          <w:sz w:val="20"/>
          <w:szCs w:val="20"/>
        </w:rPr>
      </w:pPr>
    </w:p>
    <w:p w:rsidR="00AC44CA" w:rsidRPr="00E06117" w:rsidRDefault="00AC44CA" w:rsidP="00E41FE1">
      <w:pPr>
        <w:jc w:val="center"/>
        <w:rPr>
          <w:bCs/>
          <w:sz w:val="10"/>
          <w:szCs w:val="10"/>
        </w:rPr>
      </w:pPr>
    </w:p>
    <w:p w:rsidR="00AC44CA" w:rsidRPr="007213F3" w:rsidRDefault="00AC44CA" w:rsidP="00CE5976">
      <w:pPr>
        <w:jc w:val="center"/>
        <w:rPr>
          <w:b/>
          <w:color w:val="000000"/>
        </w:rPr>
      </w:pPr>
      <w:r w:rsidRPr="007213F3">
        <w:rPr>
          <w:b/>
          <w:color w:val="000000"/>
        </w:rPr>
        <w:t>P R O G R A M A</w:t>
      </w:r>
    </w:p>
    <w:p w:rsidR="00AC44CA" w:rsidRPr="00E06117" w:rsidRDefault="00AC44CA" w:rsidP="00265A1A">
      <w:pPr>
        <w:jc w:val="center"/>
        <w:rPr>
          <w:bCs/>
          <w:sz w:val="10"/>
          <w:szCs w:val="10"/>
        </w:rPr>
      </w:pPr>
    </w:p>
    <w:p w:rsidR="00AC44CA" w:rsidRDefault="003075B7" w:rsidP="00E06117">
      <w:pPr>
        <w:jc w:val="center"/>
        <w:rPr>
          <w:bCs/>
        </w:rPr>
      </w:pPr>
      <w:r>
        <w:t>201</w:t>
      </w:r>
      <w:r w:rsidR="004C75F7">
        <w:t>8</w:t>
      </w:r>
      <w:r w:rsidR="00AC44CA" w:rsidRPr="00E06117">
        <w:t xml:space="preserve"> m. </w:t>
      </w:r>
      <w:r>
        <w:t>sausio</w:t>
      </w:r>
      <w:r w:rsidR="00AC44CA" w:rsidRPr="00E06117">
        <w:t xml:space="preserve"> </w:t>
      </w:r>
      <w:r w:rsidR="004C75F7">
        <w:t>19</w:t>
      </w:r>
      <w:r w:rsidR="004C75F7" w:rsidRPr="00E06117">
        <w:t xml:space="preserve"> </w:t>
      </w:r>
      <w:r w:rsidR="00AC44CA" w:rsidRPr="00E06117">
        <w:t>d.</w:t>
      </w:r>
    </w:p>
    <w:p w:rsidR="00AC44CA" w:rsidRPr="00E06117" w:rsidRDefault="003075B7" w:rsidP="00E06117">
      <w:pPr>
        <w:jc w:val="center"/>
        <w:rPr>
          <w:bCs/>
        </w:rPr>
      </w:pPr>
      <w:r>
        <w:rPr>
          <w:color w:val="000000"/>
        </w:rPr>
        <w:t>L.Sapiegos g.15, Vilnius</w:t>
      </w:r>
    </w:p>
    <w:p w:rsidR="00AC44CA" w:rsidRPr="00E06117" w:rsidRDefault="00AC44CA" w:rsidP="00404B41">
      <w:pPr>
        <w:ind w:right="-262"/>
        <w:rPr>
          <w:color w:val="000000"/>
          <w:sz w:val="10"/>
          <w:szCs w:val="10"/>
        </w:rPr>
      </w:pPr>
    </w:p>
    <w:p w:rsidR="00AC44CA" w:rsidRPr="00E06117" w:rsidRDefault="00AC44CA" w:rsidP="00F00F8D">
      <w:pPr>
        <w:ind w:right="-262"/>
        <w:jc w:val="center"/>
        <w:rPr>
          <w:color w:val="000000"/>
          <w:sz w:val="10"/>
          <w:szCs w:val="10"/>
        </w:rPr>
      </w:pPr>
    </w:p>
    <w:tbl>
      <w:tblPr>
        <w:tblW w:w="9414" w:type="dxa"/>
        <w:tblInd w:w="-92" w:type="dxa"/>
        <w:tblLook w:val="01E0"/>
      </w:tblPr>
      <w:tblGrid>
        <w:gridCol w:w="9414"/>
      </w:tblGrid>
      <w:tr w:rsidR="00AC44CA" w:rsidRPr="00E06117" w:rsidTr="001F6404">
        <w:tc>
          <w:tcPr>
            <w:tcW w:w="9414" w:type="dxa"/>
          </w:tcPr>
          <w:p w:rsidR="00AC44CA" w:rsidRPr="003075B7" w:rsidRDefault="00AC44CA" w:rsidP="00457C8E">
            <w:pPr>
              <w:rPr>
                <w:i/>
                <w:iCs/>
              </w:rPr>
            </w:pPr>
            <w:r w:rsidRPr="00E06117">
              <w:rPr>
                <w:i/>
                <w:iCs/>
              </w:rPr>
              <w:t>Lektor</w:t>
            </w:r>
            <w:r w:rsidR="00745501">
              <w:rPr>
                <w:i/>
                <w:iCs/>
              </w:rPr>
              <w:t>ius</w:t>
            </w:r>
            <w:r w:rsidR="003075B7">
              <w:rPr>
                <w:i/>
                <w:iCs/>
              </w:rPr>
              <w:t>:</w:t>
            </w:r>
          </w:p>
          <w:p w:rsidR="00AC44CA" w:rsidRPr="00E06117" w:rsidRDefault="00745501" w:rsidP="003854D4">
            <w:pPr>
              <w:ind w:right="-1080"/>
              <w:jc w:val="both"/>
              <w:rPr>
                <w:b/>
                <w:i/>
              </w:rPr>
            </w:pPr>
            <w:r>
              <w:rPr>
                <w:b/>
                <w:i/>
              </w:rPr>
              <w:t>Vladimiras Siniovas</w:t>
            </w:r>
          </w:p>
          <w:p w:rsidR="00AC44CA" w:rsidRPr="00E06117" w:rsidRDefault="00745501" w:rsidP="00E06117">
            <w:pPr>
              <w:ind w:right="-1080"/>
              <w:jc w:val="both"/>
              <w:rPr>
                <w:b/>
                <w:i/>
              </w:rPr>
            </w:pPr>
            <w:r w:rsidRPr="00745501">
              <w:rPr>
                <w:i/>
                <w:iCs/>
              </w:rPr>
              <w:t>Jungtinių Tautų vyriausiojo pabėgėlių reikalų komisaro valdybos (UNHCR) atstovas</w:t>
            </w:r>
          </w:p>
        </w:tc>
      </w:tr>
    </w:tbl>
    <w:p w:rsidR="00AC44CA" w:rsidRPr="00E06117" w:rsidRDefault="00AC44CA" w:rsidP="007F0A9A">
      <w:pPr>
        <w:rPr>
          <w:color w:val="000000"/>
          <w:sz w:val="20"/>
          <w:szCs w:val="20"/>
          <w:u w:val="single"/>
        </w:rPr>
      </w:pPr>
    </w:p>
    <w:p w:rsidR="00AC44CA" w:rsidRPr="00E06117" w:rsidRDefault="00AC44CA" w:rsidP="00404B41">
      <w:pPr>
        <w:rPr>
          <w:color w:val="000000"/>
          <w:sz w:val="20"/>
          <w:szCs w:val="20"/>
          <w:u w:val="single"/>
        </w:rPr>
      </w:pPr>
    </w:p>
    <w:tbl>
      <w:tblPr>
        <w:tblStyle w:val="viesusspalvinimas1parykinimas"/>
        <w:tblW w:w="0" w:type="auto"/>
        <w:tblLook w:val="04A0"/>
      </w:tblPr>
      <w:tblGrid>
        <w:gridCol w:w="1641"/>
        <w:gridCol w:w="7715"/>
      </w:tblGrid>
      <w:tr w:rsidR="001F6404" w:rsidRPr="0018246E" w:rsidTr="009C6BAD">
        <w:trPr>
          <w:cnfStyle w:val="100000000000"/>
        </w:trPr>
        <w:tc>
          <w:tcPr>
            <w:cnfStyle w:val="001000000000"/>
            <w:tcW w:w="1641" w:type="dxa"/>
          </w:tcPr>
          <w:p w:rsidR="001F6404" w:rsidRPr="001F6404" w:rsidRDefault="00745501" w:rsidP="001F6404">
            <w:pPr>
              <w:spacing w:line="276" w:lineRule="auto"/>
              <w:rPr>
                <w:b w:val="0"/>
                <w:i/>
                <w:color w:val="000000"/>
              </w:rPr>
            </w:pPr>
            <w:r>
              <w:rPr>
                <w:i/>
                <w:color w:val="000000"/>
              </w:rPr>
              <w:t>09:00-09:3</w:t>
            </w:r>
            <w:r w:rsidR="001F6404" w:rsidRPr="001F6404">
              <w:rPr>
                <w:i/>
                <w:color w:val="000000"/>
              </w:rPr>
              <w:t>0</w:t>
            </w:r>
          </w:p>
        </w:tc>
        <w:tc>
          <w:tcPr>
            <w:tcW w:w="7715" w:type="dxa"/>
          </w:tcPr>
          <w:p w:rsidR="001F6404" w:rsidRPr="001F6404" w:rsidRDefault="001F6404" w:rsidP="001F6404">
            <w:pPr>
              <w:spacing w:line="276" w:lineRule="auto"/>
              <w:cnfStyle w:val="100000000000"/>
              <w:rPr>
                <w:b w:val="0"/>
                <w:i/>
                <w:color w:val="000000"/>
              </w:rPr>
            </w:pPr>
            <w:r w:rsidRPr="001F6404">
              <w:rPr>
                <w:i/>
                <w:color w:val="000000"/>
              </w:rPr>
              <w:t>Dalyvių registracija</w:t>
            </w:r>
          </w:p>
          <w:p w:rsidR="001F6404" w:rsidRPr="001F6404" w:rsidRDefault="001F6404" w:rsidP="001F6404">
            <w:pPr>
              <w:spacing w:line="276" w:lineRule="auto"/>
              <w:cnfStyle w:val="100000000000"/>
              <w:rPr>
                <w:color w:val="000000"/>
              </w:rPr>
            </w:pPr>
          </w:p>
        </w:tc>
      </w:tr>
      <w:tr w:rsidR="001F6404" w:rsidRPr="0018246E" w:rsidTr="009C6BAD">
        <w:trPr>
          <w:cnfStyle w:val="000000100000"/>
        </w:trPr>
        <w:tc>
          <w:tcPr>
            <w:cnfStyle w:val="001000000000"/>
            <w:tcW w:w="1641" w:type="dxa"/>
          </w:tcPr>
          <w:p w:rsidR="001F6404" w:rsidRPr="001F6404" w:rsidRDefault="00745501" w:rsidP="001F6404">
            <w:pPr>
              <w:spacing w:line="276" w:lineRule="auto"/>
              <w:rPr>
                <w:b w:val="0"/>
                <w:i/>
                <w:color w:val="000000"/>
              </w:rPr>
            </w:pPr>
            <w:r>
              <w:rPr>
                <w:i/>
                <w:color w:val="000000"/>
              </w:rPr>
              <w:t>09:30-11:0</w:t>
            </w:r>
            <w:r w:rsidR="001F6404" w:rsidRPr="001F6404">
              <w:rPr>
                <w:i/>
                <w:color w:val="000000"/>
              </w:rPr>
              <w:t>0</w:t>
            </w:r>
          </w:p>
        </w:tc>
        <w:tc>
          <w:tcPr>
            <w:tcW w:w="7715" w:type="dxa"/>
          </w:tcPr>
          <w:p w:rsidR="001F6404" w:rsidRPr="001F6404" w:rsidRDefault="004C75F7" w:rsidP="007213F3">
            <w:pPr>
              <w:spacing w:line="276" w:lineRule="auto"/>
              <w:cnfStyle w:val="000000100000"/>
              <w:rPr>
                <w:color w:val="000000"/>
              </w:rPr>
            </w:pPr>
            <w:r w:rsidRPr="0088761E">
              <w:rPr>
                <w:sz w:val="24"/>
                <w:szCs w:val="24"/>
              </w:rPr>
              <w:t xml:space="preserve">Asmens negrąžinimo principo reikšmė ir vaidmuo tarptautinės apsaugos ir žmogaus teisių apsaugos sistemose. Asmens negrąžinimo principo taikymas </w:t>
            </w:r>
            <w:proofErr w:type="spellStart"/>
            <w:r w:rsidRPr="0088761E">
              <w:rPr>
                <w:i/>
                <w:sz w:val="24"/>
                <w:szCs w:val="24"/>
              </w:rPr>
              <w:t>ratione</w:t>
            </w:r>
            <w:proofErr w:type="spellEnd"/>
            <w:r w:rsidRPr="0088761E">
              <w:rPr>
                <w:i/>
                <w:sz w:val="24"/>
                <w:szCs w:val="24"/>
              </w:rPr>
              <w:t xml:space="preserve"> </w:t>
            </w:r>
            <w:proofErr w:type="spellStart"/>
            <w:r w:rsidRPr="0088761E">
              <w:rPr>
                <w:i/>
                <w:sz w:val="24"/>
                <w:szCs w:val="24"/>
              </w:rPr>
              <w:t>personae</w:t>
            </w:r>
            <w:proofErr w:type="spellEnd"/>
            <w:r w:rsidRPr="0088761E">
              <w:rPr>
                <w:i/>
                <w:sz w:val="24"/>
                <w:szCs w:val="24"/>
              </w:rPr>
              <w:t xml:space="preserve">, </w:t>
            </w:r>
            <w:proofErr w:type="spellStart"/>
            <w:r w:rsidRPr="0088761E">
              <w:rPr>
                <w:i/>
                <w:sz w:val="24"/>
                <w:szCs w:val="24"/>
              </w:rPr>
              <w:t>ratione</w:t>
            </w:r>
            <w:proofErr w:type="spellEnd"/>
            <w:r w:rsidRPr="0088761E">
              <w:rPr>
                <w:i/>
                <w:sz w:val="24"/>
                <w:szCs w:val="24"/>
              </w:rPr>
              <w:t xml:space="preserve"> </w:t>
            </w:r>
            <w:proofErr w:type="spellStart"/>
            <w:r w:rsidRPr="0088761E">
              <w:rPr>
                <w:i/>
                <w:sz w:val="24"/>
                <w:szCs w:val="24"/>
              </w:rPr>
              <w:t>loci</w:t>
            </w:r>
            <w:proofErr w:type="spellEnd"/>
            <w:r w:rsidRPr="0088761E">
              <w:rPr>
                <w:i/>
                <w:sz w:val="24"/>
                <w:szCs w:val="24"/>
              </w:rPr>
              <w:t xml:space="preserve">, </w:t>
            </w:r>
            <w:proofErr w:type="spellStart"/>
            <w:r w:rsidRPr="0088761E">
              <w:rPr>
                <w:i/>
                <w:sz w:val="24"/>
                <w:szCs w:val="24"/>
              </w:rPr>
              <w:t>ratione</w:t>
            </w:r>
            <w:proofErr w:type="spellEnd"/>
            <w:r w:rsidRPr="0088761E">
              <w:rPr>
                <w:i/>
                <w:sz w:val="24"/>
                <w:szCs w:val="24"/>
              </w:rPr>
              <w:t xml:space="preserve"> </w:t>
            </w:r>
            <w:proofErr w:type="spellStart"/>
            <w:r w:rsidRPr="0088761E">
              <w:rPr>
                <w:i/>
                <w:sz w:val="24"/>
                <w:szCs w:val="24"/>
              </w:rPr>
              <w:t>temporae</w:t>
            </w:r>
            <w:proofErr w:type="spellEnd"/>
            <w:r w:rsidRPr="0088761E">
              <w:rPr>
                <w:sz w:val="24"/>
                <w:szCs w:val="24"/>
              </w:rPr>
              <w:t xml:space="preserve"> ir </w:t>
            </w:r>
            <w:proofErr w:type="spellStart"/>
            <w:r w:rsidRPr="0088761E">
              <w:rPr>
                <w:i/>
                <w:sz w:val="24"/>
                <w:szCs w:val="24"/>
              </w:rPr>
              <w:t>ratione</w:t>
            </w:r>
            <w:proofErr w:type="spellEnd"/>
            <w:r w:rsidRPr="0088761E">
              <w:rPr>
                <w:i/>
                <w:sz w:val="24"/>
                <w:szCs w:val="24"/>
              </w:rPr>
              <w:t xml:space="preserve"> </w:t>
            </w:r>
            <w:proofErr w:type="spellStart"/>
            <w:r w:rsidRPr="0088761E">
              <w:rPr>
                <w:i/>
                <w:sz w:val="24"/>
                <w:szCs w:val="24"/>
              </w:rPr>
              <w:t>materiae</w:t>
            </w:r>
            <w:proofErr w:type="spellEnd"/>
            <w:r w:rsidRPr="0088761E">
              <w:rPr>
                <w:i/>
                <w:sz w:val="24"/>
                <w:szCs w:val="24"/>
              </w:rPr>
              <w:t>.</w:t>
            </w:r>
            <w:r w:rsidRPr="0088761E">
              <w:rPr>
                <w:sz w:val="24"/>
                <w:szCs w:val="24"/>
              </w:rPr>
              <w:t xml:space="preserve"> Asmens negrąžinimo principo išimtys pagal Konvenciją dėl pabėgėlių statuso. Absoliutus draudimas grąžinti, išsiųsti, perduoti ar išduoti pagal Europos žmogaus teisių ir pagrindinių laisvių apsaugos konvenciją ir ES pagrindinių teisių chartiją. Negrąžinimo principo taikymo procesiniai aspektai</w:t>
            </w:r>
          </w:p>
        </w:tc>
      </w:tr>
      <w:tr w:rsidR="001F6404" w:rsidRPr="0018246E" w:rsidTr="009C6BAD">
        <w:tc>
          <w:tcPr>
            <w:cnfStyle w:val="001000000000"/>
            <w:tcW w:w="1641" w:type="dxa"/>
          </w:tcPr>
          <w:p w:rsidR="001F6404" w:rsidRPr="001F6404" w:rsidRDefault="00745501" w:rsidP="00745501">
            <w:pPr>
              <w:spacing w:line="276" w:lineRule="auto"/>
              <w:rPr>
                <w:b w:val="0"/>
                <w:i/>
                <w:color w:val="000000"/>
              </w:rPr>
            </w:pPr>
            <w:r>
              <w:rPr>
                <w:i/>
                <w:color w:val="000000"/>
              </w:rPr>
              <w:t>11:00-11</w:t>
            </w:r>
            <w:r w:rsidR="001F6404" w:rsidRPr="001F6404">
              <w:rPr>
                <w:i/>
                <w:color w:val="000000"/>
              </w:rPr>
              <w:t>:</w:t>
            </w:r>
            <w:r>
              <w:rPr>
                <w:i/>
                <w:color w:val="000000"/>
              </w:rPr>
              <w:t>15</w:t>
            </w:r>
          </w:p>
        </w:tc>
        <w:tc>
          <w:tcPr>
            <w:tcW w:w="7715" w:type="dxa"/>
          </w:tcPr>
          <w:p w:rsidR="001F6404" w:rsidRPr="001F6404" w:rsidRDefault="00745501" w:rsidP="001F6404">
            <w:pPr>
              <w:spacing w:line="276" w:lineRule="auto"/>
              <w:cnfStyle w:val="000000000000"/>
              <w:rPr>
                <w:b/>
                <w:i/>
                <w:color w:val="000000"/>
              </w:rPr>
            </w:pPr>
            <w:r w:rsidRPr="001F6404">
              <w:rPr>
                <w:b/>
                <w:i/>
                <w:color w:val="000000"/>
              </w:rPr>
              <w:t>Kavos pertrauka</w:t>
            </w:r>
          </w:p>
          <w:p w:rsidR="001F6404" w:rsidRPr="001F6404" w:rsidRDefault="001F6404" w:rsidP="001F6404">
            <w:pPr>
              <w:spacing w:line="276" w:lineRule="auto"/>
              <w:cnfStyle w:val="000000000000"/>
              <w:rPr>
                <w:color w:val="000000"/>
              </w:rPr>
            </w:pPr>
          </w:p>
        </w:tc>
      </w:tr>
      <w:tr w:rsidR="001F6404" w:rsidRPr="0018246E" w:rsidTr="009C6BAD">
        <w:trPr>
          <w:cnfStyle w:val="000000100000"/>
          <w:trHeight w:val="496"/>
        </w:trPr>
        <w:tc>
          <w:tcPr>
            <w:cnfStyle w:val="001000000000"/>
            <w:tcW w:w="1641" w:type="dxa"/>
          </w:tcPr>
          <w:p w:rsidR="001F6404" w:rsidRPr="001F6404" w:rsidRDefault="00745501" w:rsidP="00745501">
            <w:pPr>
              <w:spacing w:line="276" w:lineRule="auto"/>
              <w:rPr>
                <w:b w:val="0"/>
                <w:i/>
                <w:color w:val="000000"/>
              </w:rPr>
            </w:pPr>
            <w:r>
              <w:rPr>
                <w:i/>
                <w:color w:val="000000"/>
              </w:rPr>
              <w:t>11:15-12</w:t>
            </w:r>
            <w:r w:rsidR="001F6404" w:rsidRPr="001F6404">
              <w:rPr>
                <w:i/>
                <w:color w:val="000000"/>
              </w:rPr>
              <w:t>:</w:t>
            </w:r>
            <w:r>
              <w:rPr>
                <w:i/>
                <w:color w:val="000000"/>
              </w:rPr>
              <w:t>45</w:t>
            </w:r>
          </w:p>
        </w:tc>
        <w:tc>
          <w:tcPr>
            <w:tcW w:w="7715" w:type="dxa"/>
          </w:tcPr>
          <w:p w:rsidR="001F6404" w:rsidRPr="007213F3" w:rsidRDefault="004C75F7" w:rsidP="007213F3">
            <w:pPr>
              <w:spacing w:line="276" w:lineRule="auto"/>
              <w:cnfStyle w:val="000000100000"/>
              <w:rPr>
                <w:color w:val="000000"/>
              </w:rPr>
            </w:pPr>
            <w:bookmarkStart w:id="0" w:name="_GoBack"/>
            <w:bookmarkEnd w:id="0"/>
            <w:r>
              <w:rPr>
                <w:bCs/>
              </w:rPr>
              <w:t>Paskaitos tęsinys</w:t>
            </w:r>
          </w:p>
        </w:tc>
      </w:tr>
      <w:tr w:rsidR="001F6404" w:rsidRPr="0018246E" w:rsidTr="009C6BAD">
        <w:tc>
          <w:tcPr>
            <w:cnfStyle w:val="001000000000"/>
            <w:tcW w:w="1641" w:type="dxa"/>
          </w:tcPr>
          <w:p w:rsidR="001F6404" w:rsidRPr="001F6404" w:rsidRDefault="001F6404" w:rsidP="001F6404">
            <w:pPr>
              <w:spacing w:line="276" w:lineRule="auto"/>
              <w:rPr>
                <w:b w:val="0"/>
                <w:i/>
                <w:color w:val="000000"/>
              </w:rPr>
            </w:pPr>
          </w:p>
        </w:tc>
        <w:tc>
          <w:tcPr>
            <w:tcW w:w="7715" w:type="dxa"/>
          </w:tcPr>
          <w:p w:rsidR="001F6404" w:rsidRPr="001F6404" w:rsidRDefault="00745501" w:rsidP="001F6404">
            <w:pPr>
              <w:spacing w:line="276" w:lineRule="auto"/>
              <w:cnfStyle w:val="000000000000"/>
              <w:rPr>
                <w:color w:val="000000"/>
              </w:rPr>
            </w:pPr>
            <w:r w:rsidRPr="00745501">
              <w:rPr>
                <w:b/>
                <w:i/>
                <w:color w:val="000000"/>
              </w:rPr>
              <w:t>Seminaro pabaiga</w:t>
            </w:r>
          </w:p>
        </w:tc>
      </w:tr>
    </w:tbl>
    <w:p w:rsidR="001F6404" w:rsidRPr="007A30D5" w:rsidRDefault="001F6404" w:rsidP="001F6404">
      <w:pPr>
        <w:ind w:left="-540" w:firstLine="540"/>
        <w:jc w:val="center"/>
        <w:rPr>
          <w:color w:val="000000"/>
          <w:u w:val="single"/>
        </w:rPr>
      </w:pPr>
    </w:p>
    <w:p w:rsidR="003075B7" w:rsidRDefault="003075B7" w:rsidP="00E06117">
      <w:pPr>
        <w:rPr>
          <w:color w:val="000000"/>
          <w:sz w:val="20"/>
          <w:szCs w:val="20"/>
          <w:u w:val="single"/>
        </w:rPr>
      </w:pPr>
    </w:p>
    <w:p w:rsidR="003075B7" w:rsidRDefault="003075B7" w:rsidP="00E06117">
      <w:pPr>
        <w:rPr>
          <w:color w:val="000000"/>
          <w:sz w:val="20"/>
          <w:szCs w:val="20"/>
          <w:u w:val="single"/>
        </w:rPr>
      </w:pPr>
    </w:p>
    <w:p w:rsidR="003075B7" w:rsidRDefault="003075B7" w:rsidP="00E06117">
      <w:pPr>
        <w:rPr>
          <w:color w:val="000000"/>
          <w:sz w:val="20"/>
          <w:szCs w:val="20"/>
          <w:u w:val="single"/>
        </w:rPr>
      </w:pPr>
    </w:p>
    <w:p w:rsidR="001F6404" w:rsidRDefault="001F6404" w:rsidP="00E06117">
      <w:pPr>
        <w:rPr>
          <w:color w:val="000000"/>
          <w:sz w:val="20"/>
          <w:szCs w:val="20"/>
          <w:u w:val="single"/>
        </w:rPr>
      </w:pPr>
    </w:p>
    <w:p w:rsidR="001F6404" w:rsidRDefault="001F6404" w:rsidP="00E06117">
      <w:pPr>
        <w:rPr>
          <w:color w:val="000000"/>
          <w:sz w:val="20"/>
          <w:szCs w:val="20"/>
          <w:u w:val="single"/>
        </w:rPr>
      </w:pPr>
    </w:p>
    <w:p w:rsidR="001F6404" w:rsidRDefault="001F6404" w:rsidP="00E06117">
      <w:pPr>
        <w:rPr>
          <w:color w:val="000000"/>
          <w:sz w:val="20"/>
          <w:szCs w:val="20"/>
          <w:u w:val="single"/>
        </w:rPr>
      </w:pPr>
    </w:p>
    <w:p w:rsidR="001F6404" w:rsidRDefault="001F6404" w:rsidP="00E06117">
      <w:pPr>
        <w:rPr>
          <w:color w:val="000000"/>
          <w:sz w:val="20"/>
          <w:szCs w:val="20"/>
          <w:u w:val="single"/>
        </w:rPr>
      </w:pPr>
    </w:p>
    <w:p w:rsidR="00745501" w:rsidRDefault="00745501" w:rsidP="00E06117">
      <w:pPr>
        <w:rPr>
          <w:color w:val="000000"/>
          <w:sz w:val="20"/>
          <w:szCs w:val="20"/>
          <w:u w:val="single"/>
        </w:rPr>
      </w:pPr>
    </w:p>
    <w:p w:rsidR="001F6404" w:rsidRDefault="001F6404" w:rsidP="00E06117">
      <w:pPr>
        <w:rPr>
          <w:color w:val="000000"/>
          <w:sz w:val="20"/>
          <w:szCs w:val="20"/>
          <w:u w:val="single"/>
        </w:rPr>
      </w:pPr>
    </w:p>
    <w:p w:rsidR="003075B7" w:rsidRPr="00E06117" w:rsidRDefault="003075B7" w:rsidP="00E06117">
      <w:pPr>
        <w:rPr>
          <w:color w:val="000000"/>
          <w:sz w:val="20"/>
          <w:szCs w:val="20"/>
          <w:u w:val="single"/>
        </w:rPr>
      </w:pPr>
    </w:p>
    <w:p w:rsidR="00AC44CA" w:rsidRPr="00E06117" w:rsidRDefault="00AC44CA" w:rsidP="000013F5">
      <w:pPr>
        <w:rPr>
          <w:b/>
          <w:color w:val="000000"/>
          <w:sz w:val="16"/>
          <w:szCs w:val="16"/>
        </w:rPr>
      </w:pPr>
    </w:p>
    <w:p w:rsidR="00AC44CA" w:rsidRDefault="00AC44CA" w:rsidP="00E06117">
      <w:pPr>
        <w:ind w:left="-540" w:firstLine="540"/>
        <w:rPr>
          <w:b/>
          <w:color w:val="000000"/>
          <w:sz w:val="22"/>
          <w:szCs w:val="22"/>
        </w:rPr>
      </w:pPr>
      <w:r w:rsidRPr="00E06117">
        <w:rPr>
          <w:b/>
          <w:color w:val="000000"/>
          <w:sz w:val="22"/>
          <w:szCs w:val="22"/>
        </w:rPr>
        <w:t>Anketų pildymas.</w:t>
      </w:r>
    </w:p>
    <w:p w:rsidR="00AC44CA" w:rsidRPr="00E06117" w:rsidRDefault="00AC44CA" w:rsidP="00E06117">
      <w:pPr>
        <w:ind w:left="-540" w:firstLine="540"/>
        <w:rPr>
          <w:b/>
          <w:color w:val="000000"/>
          <w:sz w:val="16"/>
          <w:szCs w:val="16"/>
        </w:rPr>
      </w:pPr>
    </w:p>
    <w:p w:rsidR="00AC44CA" w:rsidRDefault="00AC44CA" w:rsidP="00E06117">
      <w:pPr>
        <w:ind w:left="-540" w:firstLine="540"/>
        <w:rPr>
          <w:rStyle w:val="Grietas"/>
          <w:bCs/>
          <w:color w:val="000000"/>
          <w:sz w:val="22"/>
          <w:szCs w:val="22"/>
        </w:rPr>
      </w:pPr>
      <w:r w:rsidRPr="00E06117">
        <w:rPr>
          <w:rStyle w:val="Grietas"/>
          <w:bCs/>
          <w:color w:val="000000"/>
          <w:sz w:val="22"/>
          <w:szCs w:val="22"/>
        </w:rPr>
        <w:t>Programa gali keistis.</w:t>
      </w:r>
    </w:p>
    <w:p w:rsidR="00AC44CA" w:rsidRPr="00E06117" w:rsidRDefault="00AC44CA" w:rsidP="00E06117">
      <w:pPr>
        <w:rPr>
          <w:rStyle w:val="Grietas"/>
          <w:bCs/>
          <w:color w:val="000000"/>
          <w:sz w:val="16"/>
          <w:szCs w:val="16"/>
        </w:rPr>
      </w:pPr>
    </w:p>
    <w:tbl>
      <w:tblPr>
        <w:tblW w:w="9900" w:type="dxa"/>
        <w:tblInd w:w="-72" w:type="dxa"/>
        <w:tblCellMar>
          <w:left w:w="0" w:type="dxa"/>
          <w:right w:w="0" w:type="dxa"/>
        </w:tblCellMar>
        <w:tblLook w:val="0000"/>
      </w:tblPr>
      <w:tblGrid>
        <w:gridCol w:w="9900"/>
      </w:tblGrid>
      <w:tr w:rsidR="00AC44CA" w:rsidRPr="00E06117" w:rsidTr="009D6F0C">
        <w:trPr>
          <w:trHeight w:val="354"/>
        </w:trPr>
        <w:tc>
          <w:tcPr>
            <w:tcW w:w="9900" w:type="dxa"/>
            <w:tcMar>
              <w:top w:w="0" w:type="dxa"/>
              <w:left w:w="108" w:type="dxa"/>
              <w:bottom w:w="0" w:type="dxa"/>
              <w:right w:w="108" w:type="dxa"/>
            </w:tcMar>
          </w:tcPr>
          <w:p w:rsidR="00AC44CA" w:rsidRPr="00E06117" w:rsidRDefault="00AC44CA" w:rsidP="0009320E">
            <w:pPr>
              <w:ind w:left="72" w:hanging="72"/>
              <w:jc w:val="center"/>
              <w:rPr>
                <w:b/>
                <w:bCs/>
                <w:color w:val="000000"/>
                <w:sz w:val="20"/>
                <w:szCs w:val="20"/>
              </w:rPr>
            </w:pPr>
            <w:r w:rsidRPr="00E06117">
              <w:rPr>
                <w:b/>
                <w:bCs/>
                <w:color w:val="000000"/>
                <w:sz w:val="20"/>
                <w:szCs w:val="20"/>
              </w:rPr>
              <w:t xml:space="preserve">Seminaro organizatorius: </w:t>
            </w:r>
          </w:p>
          <w:p w:rsidR="00AC44CA" w:rsidRPr="00E06117" w:rsidRDefault="00AC44CA" w:rsidP="0009320E">
            <w:pPr>
              <w:ind w:left="72" w:hanging="72"/>
              <w:jc w:val="center"/>
              <w:rPr>
                <w:b/>
                <w:bCs/>
                <w:color w:val="000000"/>
                <w:sz w:val="20"/>
                <w:szCs w:val="20"/>
              </w:rPr>
            </w:pPr>
            <w:r w:rsidRPr="00E06117">
              <w:rPr>
                <w:b/>
                <w:bCs/>
                <w:color w:val="000000"/>
                <w:sz w:val="20"/>
                <w:szCs w:val="20"/>
              </w:rPr>
              <w:t>Nacionalinė teismų administracija</w:t>
            </w:r>
          </w:p>
          <w:p w:rsidR="00AC44CA" w:rsidRPr="00E06117" w:rsidRDefault="00AC44CA" w:rsidP="0009320E">
            <w:pPr>
              <w:ind w:left="72" w:right="-262" w:hanging="72"/>
              <w:jc w:val="center"/>
              <w:rPr>
                <w:sz w:val="20"/>
                <w:szCs w:val="20"/>
              </w:rPr>
            </w:pPr>
            <w:r w:rsidRPr="00E06117">
              <w:rPr>
                <w:b/>
                <w:bCs/>
                <w:color w:val="000000"/>
                <w:sz w:val="20"/>
                <w:szCs w:val="20"/>
              </w:rPr>
              <w:t>Kontaktai ir telefonai:</w:t>
            </w:r>
          </w:p>
          <w:p w:rsidR="00AC44CA" w:rsidRPr="00E06117" w:rsidRDefault="00AC44CA" w:rsidP="003075B7">
            <w:pPr>
              <w:ind w:left="72" w:right="-108" w:hanging="72"/>
              <w:jc w:val="center"/>
              <w:rPr>
                <w:color w:val="000000"/>
                <w:sz w:val="20"/>
                <w:szCs w:val="20"/>
              </w:rPr>
            </w:pPr>
            <w:r w:rsidRPr="00E06117">
              <w:rPr>
                <w:color w:val="000000"/>
                <w:sz w:val="20"/>
                <w:szCs w:val="20"/>
              </w:rPr>
              <w:t xml:space="preserve">Dalyvių sąrašai, seminaro organizavimas: Mokymų ir tarptautinio bendradarbiavimo skyriaus specialistė </w:t>
            </w:r>
            <w:r w:rsidR="003075B7">
              <w:rPr>
                <w:color w:val="000000"/>
                <w:sz w:val="20"/>
                <w:szCs w:val="20"/>
              </w:rPr>
              <w:t>Ilona Kovger</w:t>
            </w:r>
            <w:r w:rsidRPr="00E06117">
              <w:rPr>
                <w:color w:val="000000"/>
                <w:sz w:val="20"/>
                <w:szCs w:val="20"/>
              </w:rPr>
              <w:t xml:space="preserve"> tel. </w:t>
            </w:r>
            <w:r w:rsidR="001F6404">
              <w:rPr>
                <w:color w:val="000000"/>
                <w:sz w:val="20"/>
                <w:szCs w:val="20"/>
              </w:rPr>
              <w:t>2514128</w:t>
            </w:r>
            <w:r w:rsidRPr="00E06117">
              <w:rPr>
                <w:color w:val="000000"/>
                <w:sz w:val="20"/>
                <w:szCs w:val="20"/>
              </w:rPr>
              <w:t>, el. paštas</w:t>
            </w:r>
            <w:r w:rsidR="003075B7">
              <w:rPr>
                <w:color w:val="000000"/>
                <w:sz w:val="20"/>
                <w:szCs w:val="20"/>
              </w:rPr>
              <w:t xml:space="preserve"> </w:t>
            </w:r>
            <w:hyperlink r:id="rId7" w:history="1">
              <w:r w:rsidR="003075B7" w:rsidRPr="009A3910">
                <w:rPr>
                  <w:rStyle w:val="Hipersaitas"/>
                  <w:sz w:val="20"/>
                  <w:szCs w:val="20"/>
                </w:rPr>
                <w:t>ilona.kovger@teismai.lt</w:t>
              </w:r>
            </w:hyperlink>
            <w:r w:rsidR="003075B7">
              <w:rPr>
                <w:color w:val="000000"/>
                <w:sz w:val="20"/>
                <w:szCs w:val="20"/>
              </w:rPr>
              <w:t xml:space="preserve"> </w:t>
            </w:r>
          </w:p>
        </w:tc>
      </w:tr>
      <w:tr w:rsidR="00AC44CA" w:rsidRPr="00E06117" w:rsidTr="009D6F0C">
        <w:trPr>
          <w:trHeight w:val="80"/>
        </w:trPr>
        <w:tc>
          <w:tcPr>
            <w:tcW w:w="9900" w:type="dxa"/>
            <w:tcMar>
              <w:top w:w="0" w:type="dxa"/>
              <w:left w:w="108" w:type="dxa"/>
              <w:bottom w:w="0" w:type="dxa"/>
              <w:right w:w="108" w:type="dxa"/>
            </w:tcMar>
          </w:tcPr>
          <w:p w:rsidR="00AC44CA" w:rsidRPr="00E06117" w:rsidRDefault="003075B7" w:rsidP="0009320E">
            <w:pPr>
              <w:ind w:left="72" w:right="-262" w:hanging="72"/>
              <w:jc w:val="center"/>
              <w:rPr>
                <w:b/>
                <w:bCs/>
                <w:color w:val="000000"/>
                <w:sz w:val="20"/>
                <w:szCs w:val="20"/>
              </w:rPr>
            </w:pPr>
            <w:r>
              <w:rPr>
                <w:b/>
                <w:bCs/>
                <w:color w:val="000000"/>
                <w:sz w:val="20"/>
                <w:szCs w:val="20"/>
              </w:rPr>
              <w:t>Seminaro vieta: Nacionalinė teismų administracija</w:t>
            </w:r>
            <w:r w:rsidR="00AC44CA" w:rsidRPr="00E06117">
              <w:rPr>
                <w:b/>
                <w:bCs/>
                <w:color w:val="000000"/>
                <w:sz w:val="20"/>
                <w:szCs w:val="20"/>
              </w:rPr>
              <w:t xml:space="preserve"> </w:t>
            </w:r>
          </w:p>
          <w:p w:rsidR="00AC44CA" w:rsidRPr="00E06117" w:rsidRDefault="00AC44CA" w:rsidP="0009320E">
            <w:pPr>
              <w:jc w:val="center"/>
              <w:rPr>
                <w:color w:val="000000"/>
                <w:sz w:val="20"/>
                <w:szCs w:val="20"/>
              </w:rPr>
            </w:pPr>
            <w:r w:rsidRPr="00E06117">
              <w:rPr>
                <w:color w:val="000000"/>
                <w:sz w:val="20"/>
                <w:szCs w:val="20"/>
              </w:rPr>
              <w:t xml:space="preserve">tel. </w:t>
            </w:r>
            <w:r w:rsidR="001F6404">
              <w:rPr>
                <w:color w:val="000000"/>
                <w:sz w:val="20"/>
                <w:szCs w:val="20"/>
              </w:rPr>
              <w:t>2514128</w:t>
            </w:r>
            <w:r w:rsidRPr="00E06117">
              <w:rPr>
                <w:color w:val="000000"/>
                <w:sz w:val="20"/>
                <w:szCs w:val="20"/>
              </w:rPr>
              <w:t>, faks</w:t>
            </w:r>
            <w:r w:rsidR="001F6404">
              <w:rPr>
                <w:color w:val="000000"/>
                <w:sz w:val="20"/>
                <w:szCs w:val="20"/>
              </w:rPr>
              <w:t>(5)268 5187</w:t>
            </w:r>
            <w:r w:rsidRPr="00E06117">
              <w:rPr>
                <w:color w:val="000000"/>
                <w:sz w:val="20"/>
                <w:szCs w:val="20"/>
              </w:rPr>
              <w:t xml:space="preserve">, el. paštas: </w:t>
            </w:r>
            <w:hyperlink r:id="rId8" w:history="1">
              <w:r w:rsidR="00A529A9">
                <w:rPr>
                  <w:rStyle w:val="Hipersaitas"/>
                  <w:sz w:val="20"/>
                  <w:szCs w:val="20"/>
                </w:rPr>
                <w:t>info</w:t>
              </w:r>
              <w:r w:rsidR="00A529A9" w:rsidRPr="009A3910">
                <w:rPr>
                  <w:rStyle w:val="Hipersaitas"/>
                  <w:sz w:val="20"/>
                  <w:szCs w:val="20"/>
                </w:rPr>
                <w:t>@teismai.lt</w:t>
              </w:r>
            </w:hyperlink>
          </w:p>
          <w:p w:rsidR="00AC44CA" w:rsidRPr="00E06117" w:rsidRDefault="00AC44CA" w:rsidP="001F6404">
            <w:pPr>
              <w:jc w:val="center"/>
              <w:rPr>
                <w:color w:val="000000"/>
                <w:sz w:val="20"/>
                <w:szCs w:val="20"/>
              </w:rPr>
            </w:pPr>
            <w:r w:rsidRPr="00E06117">
              <w:rPr>
                <w:color w:val="000000"/>
                <w:sz w:val="20"/>
                <w:szCs w:val="20"/>
              </w:rPr>
              <w:t xml:space="preserve">adresas: </w:t>
            </w:r>
            <w:r w:rsidR="001F6404">
              <w:rPr>
                <w:color w:val="000000"/>
                <w:sz w:val="20"/>
                <w:szCs w:val="20"/>
              </w:rPr>
              <w:t>L.Sapiegos g.15, Vilnius LT-10312</w:t>
            </w:r>
          </w:p>
        </w:tc>
      </w:tr>
    </w:tbl>
    <w:p w:rsidR="00AC44CA" w:rsidRPr="00CE4FD5" w:rsidRDefault="00AC44CA" w:rsidP="0035165F">
      <w:pPr>
        <w:rPr>
          <w:rFonts w:ascii="Arial" w:hAnsi="Arial" w:cs="Arial"/>
          <w:sz w:val="20"/>
          <w:szCs w:val="20"/>
        </w:rPr>
      </w:pPr>
    </w:p>
    <w:sectPr w:rsidR="00AC44CA" w:rsidRPr="00CE4FD5"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C3" w:rsidRDefault="006B21C3">
      <w:r>
        <w:separator/>
      </w:r>
    </w:p>
  </w:endnote>
  <w:endnote w:type="continuationSeparator" w:id="0">
    <w:p w:rsidR="006B21C3" w:rsidRDefault="006B2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C3" w:rsidRDefault="006B21C3">
      <w:r>
        <w:separator/>
      </w:r>
    </w:p>
  </w:footnote>
  <w:footnote w:type="continuationSeparator" w:id="0">
    <w:p w:rsidR="006B21C3" w:rsidRDefault="006B2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5B7" w:rsidRPr="007213F3" w:rsidRDefault="003075B7" w:rsidP="00EA07A2">
    <w:pPr>
      <w:pStyle w:val="Antrats"/>
      <w:jc w:val="center"/>
      <w:rPr>
        <w:b/>
      </w:rPr>
    </w:pPr>
    <w:r w:rsidRPr="007213F3">
      <w:rPr>
        <w:b/>
      </w:rPr>
      <w:t>NACIONALINĖ TEISMŲ ADMINISTRACIJA</w:t>
    </w:r>
  </w:p>
  <w:p w:rsidR="003075B7" w:rsidRPr="00EA07A2" w:rsidRDefault="003075B7" w:rsidP="00EA07A2">
    <w:pPr>
      <w:pStyle w:val="Antrats"/>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5314C95"/>
    <w:multiLevelType w:val="hybridMultilevel"/>
    <w:tmpl w:val="D4F2BE90"/>
    <w:lvl w:ilvl="0" w:tplc="D0AE607C">
      <w:start w:val="14"/>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nsid w:val="17BA7B0A"/>
    <w:multiLevelType w:val="hybridMultilevel"/>
    <w:tmpl w:val="EE5A8938"/>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55A2BC0"/>
    <w:multiLevelType w:val="hybridMultilevel"/>
    <w:tmpl w:val="504E3226"/>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2"/>
  </w:num>
  <w:num w:numId="4">
    <w:abstractNumId w:val="3"/>
  </w:num>
  <w:num w:numId="5">
    <w:abstractNumId w:val="2"/>
  </w:num>
  <w:num w:numId="6">
    <w:abstractNumId w:val="5"/>
  </w:num>
  <w:num w:numId="7">
    <w:abstractNumId w:val="9"/>
  </w:num>
  <w:num w:numId="8">
    <w:abstractNumId w:val="14"/>
  </w:num>
  <w:num w:numId="9">
    <w:abstractNumId w:val="10"/>
  </w:num>
  <w:num w:numId="10">
    <w:abstractNumId w:val="13"/>
  </w:num>
  <w:num w:numId="11">
    <w:abstractNumId w:val="8"/>
  </w:num>
  <w:num w:numId="12">
    <w:abstractNumId w:val="15"/>
  </w:num>
  <w:num w:numId="13">
    <w:abstractNumId w:val="11"/>
  </w:num>
  <w:num w:numId="14">
    <w:abstractNumId w:val="1"/>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1296"/>
  <w:hyphenationZone w:val="396"/>
  <w:noPunctuationKerning/>
  <w:characterSpacingControl w:val="doNotCompres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7B8"/>
    <w:rsid w:val="00014AB4"/>
    <w:rsid w:val="00017CF0"/>
    <w:rsid w:val="00017FAA"/>
    <w:rsid w:val="000230FC"/>
    <w:rsid w:val="00023C88"/>
    <w:rsid w:val="0002402A"/>
    <w:rsid w:val="00025F74"/>
    <w:rsid w:val="000267A6"/>
    <w:rsid w:val="00026FED"/>
    <w:rsid w:val="000303A2"/>
    <w:rsid w:val="00030528"/>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529C"/>
    <w:rsid w:val="00056D39"/>
    <w:rsid w:val="00057111"/>
    <w:rsid w:val="0006168F"/>
    <w:rsid w:val="00062CD5"/>
    <w:rsid w:val="00062DDB"/>
    <w:rsid w:val="00063743"/>
    <w:rsid w:val="00064065"/>
    <w:rsid w:val="00064B59"/>
    <w:rsid w:val="00066261"/>
    <w:rsid w:val="000669EB"/>
    <w:rsid w:val="00067821"/>
    <w:rsid w:val="00067FA5"/>
    <w:rsid w:val="00070F72"/>
    <w:rsid w:val="00071A7D"/>
    <w:rsid w:val="00076A21"/>
    <w:rsid w:val="000774D6"/>
    <w:rsid w:val="00077CB0"/>
    <w:rsid w:val="0008004F"/>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56F"/>
    <w:rsid w:val="000967A3"/>
    <w:rsid w:val="000A0DB0"/>
    <w:rsid w:val="000A0F09"/>
    <w:rsid w:val="000A199B"/>
    <w:rsid w:val="000A416C"/>
    <w:rsid w:val="000A4A64"/>
    <w:rsid w:val="000A743A"/>
    <w:rsid w:val="000B01A6"/>
    <w:rsid w:val="000B159C"/>
    <w:rsid w:val="000B19CD"/>
    <w:rsid w:val="000B45DB"/>
    <w:rsid w:val="000B47A0"/>
    <w:rsid w:val="000B5C72"/>
    <w:rsid w:val="000B5EB4"/>
    <w:rsid w:val="000B5F22"/>
    <w:rsid w:val="000B778E"/>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289D"/>
    <w:rsid w:val="00102973"/>
    <w:rsid w:val="00105B4D"/>
    <w:rsid w:val="00107449"/>
    <w:rsid w:val="00112069"/>
    <w:rsid w:val="0011258A"/>
    <w:rsid w:val="00113E0A"/>
    <w:rsid w:val="00115870"/>
    <w:rsid w:val="00121E24"/>
    <w:rsid w:val="00122425"/>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16EE"/>
    <w:rsid w:val="0018238B"/>
    <w:rsid w:val="00182F64"/>
    <w:rsid w:val="00182F97"/>
    <w:rsid w:val="00184E89"/>
    <w:rsid w:val="00190703"/>
    <w:rsid w:val="001928DD"/>
    <w:rsid w:val="00194CD5"/>
    <w:rsid w:val="00195BD5"/>
    <w:rsid w:val="00195D24"/>
    <w:rsid w:val="0019780D"/>
    <w:rsid w:val="001A0031"/>
    <w:rsid w:val="001A03C0"/>
    <w:rsid w:val="001A0895"/>
    <w:rsid w:val="001A35FE"/>
    <w:rsid w:val="001A3B5F"/>
    <w:rsid w:val="001A4531"/>
    <w:rsid w:val="001A583D"/>
    <w:rsid w:val="001A6AF4"/>
    <w:rsid w:val="001A7417"/>
    <w:rsid w:val="001A7E60"/>
    <w:rsid w:val="001B32D3"/>
    <w:rsid w:val="001B3BCC"/>
    <w:rsid w:val="001B7A33"/>
    <w:rsid w:val="001C0ECF"/>
    <w:rsid w:val="001C1017"/>
    <w:rsid w:val="001C180E"/>
    <w:rsid w:val="001C29D2"/>
    <w:rsid w:val="001C36F1"/>
    <w:rsid w:val="001C6B2B"/>
    <w:rsid w:val="001C73B3"/>
    <w:rsid w:val="001D18A1"/>
    <w:rsid w:val="001D2224"/>
    <w:rsid w:val="001D5F89"/>
    <w:rsid w:val="001D6E6F"/>
    <w:rsid w:val="001D7E02"/>
    <w:rsid w:val="001E00C3"/>
    <w:rsid w:val="001E030F"/>
    <w:rsid w:val="001E0730"/>
    <w:rsid w:val="001E0EDA"/>
    <w:rsid w:val="001E15B7"/>
    <w:rsid w:val="001E30F7"/>
    <w:rsid w:val="001E47AD"/>
    <w:rsid w:val="001E6082"/>
    <w:rsid w:val="001E674D"/>
    <w:rsid w:val="001E7B06"/>
    <w:rsid w:val="001F2F57"/>
    <w:rsid w:val="001F387E"/>
    <w:rsid w:val="001F3B91"/>
    <w:rsid w:val="001F468C"/>
    <w:rsid w:val="001F6404"/>
    <w:rsid w:val="00200547"/>
    <w:rsid w:val="00200810"/>
    <w:rsid w:val="00202544"/>
    <w:rsid w:val="002034D4"/>
    <w:rsid w:val="002054D7"/>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431"/>
    <w:rsid w:val="0028298D"/>
    <w:rsid w:val="00283D01"/>
    <w:rsid w:val="002843D6"/>
    <w:rsid w:val="00284C8C"/>
    <w:rsid w:val="00286CC3"/>
    <w:rsid w:val="00287236"/>
    <w:rsid w:val="00287C84"/>
    <w:rsid w:val="002910EA"/>
    <w:rsid w:val="0029256A"/>
    <w:rsid w:val="0029397B"/>
    <w:rsid w:val="002955F4"/>
    <w:rsid w:val="002965B8"/>
    <w:rsid w:val="0029676D"/>
    <w:rsid w:val="002970D4"/>
    <w:rsid w:val="002A24AC"/>
    <w:rsid w:val="002A4514"/>
    <w:rsid w:val="002A5AA9"/>
    <w:rsid w:val="002A5BE7"/>
    <w:rsid w:val="002A6848"/>
    <w:rsid w:val="002A73B1"/>
    <w:rsid w:val="002B132F"/>
    <w:rsid w:val="002B1691"/>
    <w:rsid w:val="002B4B78"/>
    <w:rsid w:val="002B5A00"/>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075B7"/>
    <w:rsid w:val="00310131"/>
    <w:rsid w:val="0031068C"/>
    <w:rsid w:val="00311301"/>
    <w:rsid w:val="00311B9E"/>
    <w:rsid w:val="003138F1"/>
    <w:rsid w:val="003141BF"/>
    <w:rsid w:val="00315AD5"/>
    <w:rsid w:val="00316B75"/>
    <w:rsid w:val="00317B09"/>
    <w:rsid w:val="0032486C"/>
    <w:rsid w:val="00324FE4"/>
    <w:rsid w:val="003256D0"/>
    <w:rsid w:val="00330C8E"/>
    <w:rsid w:val="00334FEC"/>
    <w:rsid w:val="003352A7"/>
    <w:rsid w:val="0033626A"/>
    <w:rsid w:val="00340058"/>
    <w:rsid w:val="00340063"/>
    <w:rsid w:val="00340837"/>
    <w:rsid w:val="00340FA6"/>
    <w:rsid w:val="0034385F"/>
    <w:rsid w:val="0034389F"/>
    <w:rsid w:val="00345739"/>
    <w:rsid w:val="00347982"/>
    <w:rsid w:val="00350CEE"/>
    <w:rsid w:val="0035165F"/>
    <w:rsid w:val="00351EA0"/>
    <w:rsid w:val="003528E7"/>
    <w:rsid w:val="003530BA"/>
    <w:rsid w:val="003544B7"/>
    <w:rsid w:val="00356051"/>
    <w:rsid w:val="0036178B"/>
    <w:rsid w:val="00362B88"/>
    <w:rsid w:val="00362D22"/>
    <w:rsid w:val="00364DBE"/>
    <w:rsid w:val="00366CD0"/>
    <w:rsid w:val="00370371"/>
    <w:rsid w:val="00370C89"/>
    <w:rsid w:val="00372825"/>
    <w:rsid w:val="00372E9B"/>
    <w:rsid w:val="003754B7"/>
    <w:rsid w:val="0037759B"/>
    <w:rsid w:val="0038065A"/>
    <w:rsid w:val="0038079E"/>
    <w:rsid w:val="00381632"/>
    <w:rsid w:val="00384872"/>
    <w:rsid w:val="003854D4"/>
    <w:rsid w:val="003857E2"/>
    <w:rsid w:val="00385ACF"/>
    <w:rsid w:val="003870A9"/>
    <w:rsid w:val="0039064D"/>
    <w:rsid w:val="00390C4C"/>
    <w:rsid w:val="0039290D"/>
    <w:rsid w:val="00392C5E"/>
    <w:rsid w:val="00393A78"/>
    <w:rsid w:val="0039460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0F7"/>
    <w:rsid w:val="003C092A"/>
    <w:rsid w:val="003C26FC"/>
    <w:rsid w:val="003C47C2"/>
    <w:rsid w:val="003C51D5"/>
    <w:rsid w:val="003D1B54"/>
    <w:rsid w:val="003D55B0"/>
    <w:rsid w:val="003E280D"/>
    <w:rsid w:val="003E313E"/>
    <w:rsid w:val="003E3DB0"/>
    <w:rsid w:val="003E5381"/>
    <w:rsid w:val="003E5430"/>
    <w:rsid w:val="003E5495"/>
    <w:rsid w:val="003E7D4D"/>
    <w:rsid w:val="003F4B3D"/>
    <w:rsid w:val="003F4C46"/>
    <w:rsid w:val="003F799D"/>
    <w:rsid w:val="00400D94"/>
    <w:rsid w:val="004010FE"/>
    <w:rsid w:val="004013F3"/>
    <w:rsid w:val="00401901"/>
    <w:rsid w:val="0040280A"/>
    <w:rsid w:val="00403893"/>
    <w:rsid w:val="00403ED2"/>
    <w:rsid w:val="00404B41"/>
    <w:rsid w:val="00407780"/>
    <w:rsid w:val="004106B2"/>
    <w:rsid w:val="004110AE"/>
    <w:rsid w:val="00411D42"/>
    <w:rsid w:val="00415212"/>
    <w:rsid w:val="00417504"/>
    <w:rsid w:val="00420456"/>
    <w:rsid w:val="004206D0"/>
    <w:rsid w:val="004215F9"/>
    <w:rsid w:val="00421D1E"/>
    <w:rsid w:val="00422518"/>
    <w:rsid w:val="00422F72"/>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0E85"/>
    <w:rsid w:val="00451DDC"/>
    <w:rsid w:val="004521C8"/>
    <w:rsid w:val="00453481"/>
    <w:rsid w:val="0045494F"/>
    <w:rsid w:val="00455B80"/>
    <w:rsid w:val="00456FB9"/>
    <w:rsid w:val="004577F7"/>
    <w:rsid w:val="004578C7"/>
    <w:rsid w:val="00457C8E"/>
    <w:rsid w:val="00457E85"/>
    <w:rsid w:val="00466A87"/>
    <w:rsid w:val="00467447"/>
    <w:rsid w:val="00470252"/>
    <w:rsid w:val="0047132E"/>
    <w:rsid w:val="004718E6"/>
    <w:rsid w:val="00472F2E"/>
    <w:rsid w:val="004731F3"/>
    <w:rsid w:val="00474D02"/>
    <w:rsid w:val="00475522"/>
    <w:rsid w:val="004803A1"/>
    <w:rsid w:val="00480B06"/>
    <w:rsid w:val="0048212D"/>
    <w:rsid w:val="004907DA"/>
    <w:rsid w:val="00490B89"/>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7310"/>
    <w:rsid w:val="004C75F7"/>
    <w:rsid w:val="004D0101"/>
    <w:rsid w:val="004D5127"/>
    <w:rsid w:val="004D76D2"/>
    <w:rsid w:val="004D7827"/>
    <w:rsid w:val="004D784F"/>
    <w:rsid w:val="004D7E43"/>
    <w:rsid w:val="004E0FA8"/>
    <w:rsid w:val="004E300F"/>
    <w:rsid w:val="004E3584"/>
    <w:rsid w:val="004E4A3D"/>
    <w:rsid w:val="004E611D"/>
    <w:rsid w:val="004E6A46"/>
    <w:rsid w:val="004E6D95"/>
    <w:rsid w:val="004E76F4"/>
    <w:rsid w:val="004F26D8"/>
    <w:rsid w:val="004F3C3E"/>
    <w:rsid w:val="004F7210"/>
    <w:rsid w:val="0050050C"/>
    <w:rsid w:val="00503E26"/>
    <w:rsid w:val="005044D7"/>
    <w:rsid w:val="005055FE"/>
    <w:rsid w:val="00505D5C"/>
    <w:rsid w:val="005068B2"/>
    <w:rsid w:val="00507D0E"/>
    <w:rsid w:val="00507F3C"/>
    <w:rsid w:val="005101C5"/>
    <w:rsid w:val="005110D4"/>
    <w:rsid w:val="005132F2"/>
    <w:rsid w:val="005136C6"/>
    <w:rsid w:val="005137B4"/>
    <w:rsid w:val="005145C3"/>
    <w:rsid w:val="005146A7"/>
    <w:rsid w:val="0051517C"/>
    <w:rsid w:val="005161EE"/>
    <w:rsid w:val="00523EEF"/>
    <w:rsid w:val="00524D4B"/>
    <w:rsid w:val="00532647"/>
    <w:rsid w:val="005329E7"/>
    <w:rsid w:val="00535BC4"/>
    <w:rsid w:val="00536819"/>
    <w:rsid w:val="00540C3C"/>
    <w:rsid w:val="00544657"/>
    <w:rsid w:val="005450A6"/>
    <w:rsid w:val="005459E9"/>
    <w:rsid w:val="005470A3"/>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1DB8"/>
    <w:rsid w:val="0057377E"/>
    <w:rsid w:val="00573FAB"/>
    <w:rsid w:val="00577AA0"/>
    <w:rsid w:val="00583996"/>
    <w:rsid w:val="005840F2"/>
    <w:rsid w:val="00584B1A"/>
    <w:rsid w:val="005853AD"/>
    <w:rsid w:val="00587FFE"/>
    <w:rsid w:val="00594C05"/>
    <w:rsid w:val="0059711C"/>
    <w:rsid w:val="005A08B7"/>
    <w:rsid w:val="005A11DA"/>
    <w:rsid w:val="005A2C9B"/>
    <w:rsid w:val="005A377D"/>
    <w:rsid w:val="005A3E9F"/>
    <w:rsid w:val="005A7196"/>
    <w:rsid w:val="005A7CE2"/>
    <w:rsid w:val="005B0E4E"/>
    <w:rsid w:val="005B29D0"/>
    <w:rsid w:val="005B35B0"/>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28D1"/>
    <w:rsid w:val="005E28F5"/>
    <w:rsid w:val="005E3C3F"/>
    <w:rsid w:val="005E3D43"/>
    <w:rsid w:val="005E785E"/>
    <w:rsid w:val="005E7963"/>
    <w:rsid w:val="005F0F5D"/>
    <w:rsid w:val="005F181B"/>
    <w:rsid w:val="005F3BDC"/>
    <w:rsid w:val="005F76B3"/>
    <w:rsid w:val="005F7A19"/>
    <w:rsid w:val="005F7D4C"/>
    <w:rsid w:val="00600620"/>
    <w:rsid w:val="00604190"/>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C07"/>
    <w:rsid w:val="006548F9"/>
    <w:rsid w:val="00655C80"/>
    <w:rsid w:val="00655E4C"/>
    <w:rsid w:val="00656A39"/>
    <w:rsid w:val="00660B89"/>
    <w:rsid w:val="00661F59"/>
    <w:rsid w:val="00662DB1"/>
    <w:rsid w:val="0066488D"/>
    <w:rsid w:val="00664980"/>
    <w:rsid w:val="00666464"/>
    <w:rsid w:val="00666604"/>
    <w:rsid w:val="00666906"/>
    <w:rsid w:val="006672EE"/>
    <w:rsid w:val="00670BD0"/>
    <w:rsid w:val="00671029"/>
    <w:rsid w:val="006716D5"/>
    <w:rsid w:val="00671725"/>
    <w:rsid w:val="00671D8B"/>
    <w:rsid w:val="00673604"/>
    <w:rsid w:val="006740FA"/>
    <w:rsid w:val="00674654"/>
    <w:rsid w:val="006753D7"/>
    <w:rsid w:val="00675B93"/>
    <w:rsid w:val="00676B9A"/>
    <w:rsid w:val="00677812"/>
    <w:rsid w:val="006806C4"/>
    <w:rsid w:val="00680D90"/>
    <w:rsid w:val="006825FF"/>
    <w:rsid w:val="006838F7"/>
    <w:rsid w:val="006867D0"/>
    <w:rsid w:val="006902BD"/>
    <w:rsid w:val="00691426"/>
    <w:rsid w:val="00691E37"/>
    <w:rsid w:val="00692B54"/>
    <w:rsid w:val="006944C4"/>
    <w:rsid w:val="00694937"/>
    <w:rsid w:val="006A01D3"/>
    <w:rsid w:val="006A13D0"/>
    <w:rsid w:val="006A2225"/>
    <w:rsid w:val="006A30CE"/>
    <w:rsid w:val="006A45A3"/>
    <w:rsid w:val="006A4998"/>
    <w:rsid w:val="006A72AF"/>
    <w:rsid w:val="006B0507"/>
    <w:rsid w:val="006B0FE2"/>
    <w:rsid w:val="006B179C"/>
    <w:rsid w:val="006B19DC"/>
    <w:rsid w:val="006B21C3"/>
    <w:rsid w:val="006B2B95"/>
    <w:rsid w:val="006B32D7"/>
    <w:rsid w:val="006B4905"/>
    <w:rsid w:val="006B5531"/>
    <w:rsid w:val="006B6CC0"/>
    <w:rsid w:val="006B7ED6"/>
    <w:rsid w:val="006C0B76"/>
    <w:rsid w:val="006C2D8A"/>
    <w:rsid w:val="006C3442"/>
    <w:rsid w:val="006C530A"/>
    <w:rsid w:val="006C65E1"/>
    <w:rsid w:val="006C7A7F"/>
    <w:rsid w:val="006D11E4"/>
    <w:rsid w:val="006D16B9"/>
    <w:rsid w:val="006D2762"/>
    <w:rsid w:val="006D2D16"/>
    <w:rsid w:val="006D304A"/>
    <w:rsid w:val="006D46E5"/>
    <w:rsid w:val="006D7B38"/>
    <w:rsid w:val="006E01CE"/>
    <w:rsid w:val="006E0F81"/>
    <w:rsid w:val="006E1692"/>
    <w:rsid w:val="006E3230"/>
    <w:rsid w:val="006E32A2"/>
    <w:rsid w:val="006F0349"/>
    <w:rsid w:val="006F2CF5"/>
    <w:rsid w:val="006F35EB"/>
    <w:rsid w:val="006F4BCF"/>
    <w:rsid w:val="00702A54"/>
    <w:rsid w:val="00705086"/>
    <w:rsid w:val="0070572F"/>
    <w:rsid w:val="00705FF4"/>
    <w:rsid w:val="00706611"/>
    <w:rsid w:val="00707B7A"/>
    <w:rsid w:val="00707F2A"/>
    <w:rsid w:val="0071288C"/>
    <w:rsid w:val="007144A1"/>
    <w:rsid w:val="00716A8F"/>
    <w:rsid w:val="00716B94"/>
    <w:rsid w:val="00716FBC"/>
    <w:rsid w:val="007210DF"/>
    <w:rsid w:val="007213F3"/>
    <w:rsid w:val="00722A13"/>
    <w:rsid w:val="0072387E"/>
    <w:rsid w:val="007243DB"/>
    <w:rsid w:val="00725CA8"/>
    <w:rsid w:val="0072628D"/>
    <w:rsid w:val="00727AA8"/>
    <w:rsid w:val="00731AD6"/>
    <w:rsid w:val="00732C2C"/>
    <w:rsid w:val="00733240"/>
    <w:rsid w:val="00733785"/>
    <w:rsid w:val="00734802"/>
    <w:rsid w:val="007421FB"/>
    <w:rsid w:val="00743431"/>
    <w:rsid w:val="00743CEF"/>
    <w:rsid w:val="00745454"/>
    <w:rsid w:val="00745501"/>
    <w:rsid w:val="00747527"/>
    <w:rsid w:val="007509AB"/>
    <w:rsid w:val="0075313C"/>
    <w:rsid w:val="0075342C"/>
    <w:rsid w:val="00756963"/>
    <w:rsid w:val="007578DF"/>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5830"/>
    <w:rsid w:val="007A5F36"/>
    <w:rsid w:val="007A726F"/>
    <w:rsid w:val="007A748F"/>
    <w:rsid w:val="007B155C"/>
    <w:rsid w:val="007B196B"/>
    <w:rsid w:val="007B1B54"/>
    <w:rsid w:val="007B3FC2"/>
    <w:rsid w:val="007B4932"/>
    <w:rsid w:val="007B4AE3"/>
    <w:rsid w:val="007B644C"/>
    <w:rsid w:val="007B70A4"/>
    <w:rsid w:val="007B70B5"/>
    <w:rsid w:val="007B78ED"/>
    <w:rsid w:val="007C054E"/>
    <w:rsid w:val="007C06BE"/>
    <w:rsid w:val="007C0BAE"/>
    <w:rsid w:val="007C7F67"/>
    <w:rsid w:val="007D0617"/>
    <w:rsid w:val="007D11EE"/>
    <w:rsid w:val="007D497E"/>
    <w:rsid w:val="007D50C8"/>
    <w:rsid w:val="007D639E"/>
    <w:rsid w:val="007D7124"/>
    <w:rsid w:val="007D717A"/>
    <w:rsid w:val="007E0388"/>
    <w:rsid w:val="007E152D"/>
    <w:rsid w:val="007E78A0"/>
    <w:rsid w:val="007F0A45"/>
    <w:rsid w:val="007F0A9A"/>
    <w:rsid w:val="007F1658"/>
    <w:rsid w:val="007F274B"/>
    <w:rsid w:val="007F5DD6"/>
    <w:rsid w:val="007F63BD"/>
    <w:rsid w:val="007F6922"/>
    <w:rsid w:val="008006AA"/>
    <w:rsid w:val="0080165A"/>
    <w:rsid w:val="00802DD7"/>
    <w:rsid w:val="0080397C"/>
    <w:rsid w:val="00804E30"/>
    <w:rsid w:val="0080554E"/>
    <w:rsid w:val="0081097D"/>
    <w:rsid w:val="008124AB"/>
    <w:rsid w:val="00815190"/>
    <w:rsid w:val="00816AED"/>
    <w:rsid w:val="00820A56"/>
    <w:rsid w:val="00823C27"/>
    <w:rsid w:val="008248E0"/>
    <w:rsid w:val="008256B0"/>
    <w:rsid w:val="008258B4"/>
    <w:rsid w:val="008269C6"/>
    <w:rsid w:val="008276D0"/>
    <w:rsid w:val="00827D62"/>
    <w:rsid w:val="00833FFE"/>
    <w:rsid w:val="00841396"/>
    <w:rsid w:val="00842167"/>
    <w:rsid w:val="0084232B"/>
    <w:rsid w:val="00842AEB"/>
    <w:rsid w:val="00843A32"/>
    <w:rsid w:val="00844DB2"/>
    <w:rsid w:val="0084684E"/>
    <w:rsid w:val="0084766F"/>
    <w:rsid w:val="008478AF"/>
    <w:rsid w:val="00850079"/>
    <w:rsid w:val="00852089"/>
    <w:rsid w:val="0085243A"/>
    <w:rsid w:val="00852897"/>
    <w:rsid w:val="0085361E"/>
    <w:rsid w:val="008559C3"/>
    <w:rsid w:val="008572E0"/>
    <w:rsid w:val="00863043"/>
    <w:rsid w:val="0086320A"/>
    <w:rsid w:val="008657D5"/>
    <w:rsid w:val="008721FC"/>
    <w:rsid w:val="00872239"/>
    <w:rsid w:val="00872DD7"/>
    <w:rsid w:val="00875344"/>
    <w:rsid w:val="0087698E"/>
    <w:rsid w:val="00876E89"/>
    <w:rsid w:val="008773D2"/>
    <w:rsid w:val="00877EB5"/>
    <w:rsid w:val="00880D62"/>
    <w:rsid w:val="00883319"/>
    <w:rsid w:val="008868C9"/>
    <w:rsid w:val="008869B2"/>
    <w:rsid w:val="00886BFA"/>
    <w:rsid w:val="00887038"/>
    <w:rsid w:val="008878F1"/>
    <w:rsid w:val="008901C7"/>
    <w:rsid w:val="00890F21"/>
    <w:rsid w:val="008920B4"/>
    <w:rsid w:val="008939C1"/>
    <w:rsid w:val="008943A1"/>
    <w:rsid w:val="00894C79"/>
    <w:rsid w:val="00896A6B"/>
    <w:rsid w:val="008A01C7"/>
    <w:rsid w:val="008A174F"/>
    <w:rsid w:val="008A2E98"/>
    <w:rsid w:val="008A3274"/>
    <w:rsid w:val="008A3C7C"/>
    <w:rsid w:val="008A5F5F"/>
    <w:rsid w:val="008A703F"/>
    <w:rsid w:val="008B073C"/>
    <w:rsid w:val="008B136C"/>
    <w:rsid w:val="008B276B"/>
    <w:rsid w:val="008B3B01"/>
    <w:rsid w:val="008B4274"/>
    <w:rsid w:val="008B7FD9"/>
    <w:rsid w:val="008B7FF4"/>
    <w:rsid w:val="008C14D2"/>
    <w:rsid w:val="008C3059"/>
    <w:rsid w:val="008C46B2"/>
    <w:rsid w:val="008D0342"/>
    <w:rsid w:val="008D204A"/>
    <w:rsid w:val="008D218D"/>
    <w:rsid w:val="008D2490"/>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9041B4"/>
    <w:rsid w:val="009044C9"/>
    <w:rsid w:val="00905189"/>
    <w:rsid w:val="009057F1"/>
    <w:rsid w:val="00905FFB"/>
    <w:rsid w:val="00910039"/>
    <w:rsid w:val="00911A6D"/>
    <w:rsid w:val="00912986"/>
    <w:rsid w:val="00912E95"/>
    <w:rsid w:val="00916088"/>
    <w:rsid w:val="00917806"/>
    <w:rsid w:val="00917F0A"/>
    <w:rsid w:val="00921197"/>
    <w:rsid w:val="00921DC5"/>
    <w:rsid w:val="00922AE2"/>
    <w:rsid w:val="00923BB4"/>
    <w:rsid w:val="00924D28"/>
    <w:rsid w:val="00930285"/>
    <w:rsid w:val="00932046"/>
    <w:rsid w:val="00932A96"/>
    <w:rsid w:val="00933BDF"/>
    <w:rsid w:val="00933FA2"/>
    <w:rsid w:val="00935090"/>
    <w:rsid w:val="00936CF9"/>
    <w:rsid w:val="00937CC6"/>
    <w:rsid w:val="00941257"/>
    <w:rsid w:val="00946816"/>
    <w:rsid w:val="00950517"/>
    <w:rsid w:val="00950B5F"/>
    <w:rsid w:val="009535A7"/>
    <w:rsid w:val="00953DD0"/>
    <w:rsid w:val="00956139"/>
    <w:rsid w:val="0095663A"/>
    <w:rsid w:val="009604BB"/>
    <w:rsid w:val="009622B5"/>
    <w:rsid w:val="0096336F"/>
    <w:rsid w:val="009652F3"/>
    <w:rsid w:val="0097001A"/>
    <w:rsid w:val="00973808"/>
    <w:rsid w:val="00973DB1"/>
    <w:rsid w:val="00975002"/>
    <w:rsid w:val="009755F5"/>
    <w:rsid w:val="009829A3"/>
    <w:rsid w:val="009837D7"/>
    <w:rsid w:val="00983C07"/>
    <w:rsid w:val="0098683A"/>
    <w:rsid w:val="00987C8B"/>
    <w:rsid w:val="009902EC"/>
    <w:rsid w:val="00992E74"/>
    <w:rsid w:val="00993966"/>
    <w:rsid w:val="0099489D"/>
    <w:rsid w:val="009948F9"/>
    <w:rsid w:val="00994A28"/>
    <w:rsid w:val="00996959"/>
    <w:rsid w:val="009A22D9"/>
    <w:rsid w:val="009A4E93"/>
    <w:rsid w:val="009A531A"/>
    <w:rsid w:val="009A7D0B"/>
    <w:rsid w:val="009B2CD6"/>
    <w:rsid w:val="009B691D"/>
    <w:rsid w:val="009C08CD"/>
    <w:rsid w:val="009C1204"/>
    <w:rsid w:val="009C13EB"/>
    <w:rsid w:val="009C38F3"/>
    <w:rsid w:val="009C3E7F"/>
    <w:rsid w:val="009C569B"/>
    <w:rsid w:val="009C5EB2"/>
    <w:rsid w:val="009C6BAD"/>
    <w:rsid w:val="009D19EE"/>
    <w:rsid w:val="009D249C"/>
    <w:rsid w:val="009D4BD7"/>
    <w:rsid w:val="009D5015"/>
    <w:rsid w:val="009D6F0C"/>
    <w:rsid w:val="009E0922"/>
    <w:rsid w:val="009E14ED"/>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3CD3"/>
    <w:rsid w:val="00A04B49"/>
    <w:rsid w:val="00A06EB3"/>
    <w:rsid w:val="00A07586"/>
    <w:rsid w:val="00A07A51"/>
    <w:rsid w:val="00A10856"/>
    <w:rsid w:val="00A1129B"/>
    <w:rsid w:val="00A125C3"/>
    <w:rsid w:val="00A14F2A"/>
    <w:rsid w:val="00A162F8"/>
    <w:rsid w:val="00A17918"/>
    <w:rsid w:val="00A201CE"/>
    <w:rsid w:val="00A21DC5"/>
    <w:rsid w:val="00A22E96"/>
    <w:rsid w:val="00A234E7"/>
    <w:rsid w:val="00A26B02"/>
    <w:rsid w:val="00A30122"/>
    <w:rsid w:val="00A30BE7"/>
    <w:rsid w:val="00A32668"/>
    <w:rsid w:val="00A33538"/>
    <w:rsid w:val="00A35D8A"/>
    <w:rsid w:val="00A36363"/>
    <w:rsid w:val="00A36F9C"/>
    <w:rsid w:val="00A3773E"/>
    <w:rsid w:val="00A3774C"/>
    <w:rsid w:val="00A37FF6"/>
    <w:rsid w:val="00A40779"/>
    <w:rsid w:val="00A41C92"/>
    <w:rsid w:val="00A41D6D"/>
    <w:rsid w:val="00A42CA8"/>
    <w:rsid w:val="00A42DFB"/>
    <w:rsid w:val="00A43472"/>
    <w:rsid w:val="00A436E9"/>
    <w:rsid w:val="00A46054"/>
    <w:rsid w:val="00A46F06"/>
    <w:rsid w:val="00A507B7"/>
    <w:rsid w:val="00A512C3"/>
    <w:rsid w:val="00A529A9"/>
    <w:rsid w:val="00A547B3"/>
    <w:rsid w:val="00A548E0"/>
    <w:rsid w:val="00A54A91"/>
    <w:rsid w:val="00A55409"/>
    <w:rsid w:val="00A5548C"/>
    <w:rsid w:val="00A55F1D"/>
    <w:rsid w:val="00A5675A"/>
    <w:rsid w:val="00A5780A"/>
    <w:rsid w:val="00A57D3B"/>
    <w:rsid w:val="00A60D41"/>
    <w:rsid w:val="00A60FD9"/>
    <w:rsid w:val="00A619FC"/>
    <w:rsid w:val="00A62208"/>
    <w:rsid w:val="00A6269C"/>
    <w:rsid w:val="00A643C4"/>
    <w:rsid w:val="00A65FFF"/>
    <w:rsid w:val="00A661D6"/>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699C"/>
    <w:rsid w:val="00A9790F"/>
    <w:rsid w:val="00AA0F85"/>
    <w:rsid w:val="00AA15BE"/>
    <w:rsid w:val="00AA3672"/>
    <w:rsid w:val="00AA43D7"/>
    <w:rsid w:val="00AA599C"/>
    <w:rsid w:val="00AA6220"/>
    <w:rsid w:val="00AB02CD"/>
    <w:rsid w:val="00AB03A3"/>
    <w:rsid w:val="00AB60AB"/>
    <w:rsid w:val="00AC0366"/>
    <w:rsid w:val="00AC2DDC"/>
    <w:rsid w:val="00AC362F"/>
    <w:rsid w:val="00AC3928"/>
    <w:rsid w:val="00AC3F68"/>
    <w:rsid w:val="00AC44CA"/>
    <w:rsid w:val="00AC536A"/>
    <w:rsid w:val="00AC57F8"/>
    <w:rsid w:val="00AC626F"/>
    <w:rsid w:val="00AC6424"/>
    <w:rsid w:val="00AC6AD6"/>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1949"/>
    <w:rsid w:val="00AF1B25"/>
    <w:rsid w:val="00AF38C0"/>
    <w:rsid w:val="00B01164"/>
    <w:rsid w:val="00B033E0"/>
    <w:rsid w:val="00B03FB8"/>
    <w:rsid w:val="00B05E2F"/>
    <w:rsid w:val="00B06C81"/>
    <w:rsid w:val="00B071D0"/>
    <w:rsid w:val="00B11575"/>
    <w:rsid w:val="00B119B2"/>
    <w:rsid w:val="00B12070"/>
    <w:rsid w:val="00B121BA"/>
    <w:rsid w:val="00B12710"/>
    <w:rsid w:val="00B131E0"/>
    <w:rsid w:val="00B13D8E"/>
    <w:rsid w:val="00B13FC0"/>
    <w:rsid w:val="00B156FB"/>
    <w:rsid w:val="00B17437"/>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4B31"/>
    <w:rsid w:val="00B45000"/>
    <w:rsid w:val="00B45971"/>
    <w:rsid w:val="00B45D53"/>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487F"/>
    <w:rsid w:val="00B64E77"/>
    <w:rsid w:val="00B67839"/>
    <w:rsid w:val="00B67D99"/>
    <w:rsid w:val="00B71B65"/>
    <w:rsid w:val="00B724F1"/>
    <w:rsid w:val="00B75950"/>
    <w:rsid w:val="00B76EC4"/>
    <w:rsid w:val="00B77519"/>
    <w:rsid w:val="00B77B8A"/>
    <w:rsid w:val="00B80833"/>
    <w:rsid w:val="00B82E1E"/>
    <w:rsid w:val="00B835A5"/>
    <w:rsid w:val="00B8379B"/>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3A0"/>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1A0B"/>
    <w:rsid w:val="00BE4824"/>
    <w:rsid w:val="00BE523F"/>
    <w:rsid w:val="00BE5715"/>
    <w:rsid w:val="00BE58A9"/>
    <w:rsid w:val="00BF09EA"/>
    <w:rsid w:val="00BF2EE5"/>
    <w:rsid w:val="00BF39FB"/>
    <w:rsid w:val="00BF491F"/>
    <w:rsid w:val="00BF4C16"/>
    <w:rsid w:val="00BF57BB"/>
    <w:rsid w:val="00BF586A"/>
    <w:rsid w:val="00BF7AB7"/>
    <w:rsid w:val="00C03F82"/>
    <w:rsid w:val="00C0455E"/>
    <w:rsid w:val="00C055B6"/>
    <w:rsid w:val="00C05F83"/>
    <w:rsid w:val="00C076C4"/>
    <w:rsid w:val="00C1172B"/>
    <w:rsid w:val="00C13EDE"/>
    <w:rsid w:val="00C2113C"/>
    <w:rsid w:val="00C2430B"/>
    <w:rsid w:val="00C2491F"/>
    <w:rsid w:val="00C2526B"/>
    <w:rsid w:val="00C26499"/>
    <w:rsid w:val="00C2780D"/>
    <w:rsid w:val="00C27C73"/>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73E"/>
    <w:rsid w:val="00CC611B"/>
    <w:rsid w:val="00CC73A9"/>
    <w:rsid w:val="00CC7602"/>
    <w:rsid w:val="00CD14D7"/>
    <w:rsid w:val="00CD20A8"/>
    <w:rsid w:val="00CD2BD8"/>
    <w:rsid w:val="00CD79D6"/>
    <w:rsid w:val="00CE3822"/>
    <w:rsid w:val="00CE470F"/>
    <w:rsid w:val="00CE4F09"/>
    <w:rsid w:val="00CE4FCD"/>
    <w:rsid w:val="00CE4FD5"/>
    <w:rsid w:val="00CE5976"/>
    <w:rsid w:val="00CE752E"/>
    <w:rsid w:val="00CF2478"/>
    <w:rsid w:val="00CF31E8"/>
    <w:rsid w:val="00CF416B"/>
    <w:rsid w:val="00CF654C"/>
    <w:rsid w:val="00D01A0A"/>
    <w:rsid w:val="00D02506"/>
    <w:rsid w:val="00D02A3C"/>
    <w:rsid w:val="00D03EA5"/>
    <w:rsid w:val="00D04621"/>
    <w:rsid w:val="00D0742F"/>
    <w:rsid w:val="00D11191"/>
    <w:rsid w:val="00D112E1"/>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4FDC"/>
    <w:rsid w:val="00D96655"/>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9EE"/>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E47"/>
    <w:rsid w:val="00DE6802"/>
    <w:rsid w:val="00DE6D1B"/>
    <w:rsid w:val="00DE78F2"/>
    <w:rsid w:val="00DF0BBF"/>
    <w:rsid w:val="00DF15D5"/>
    <w:rsid w:val="00DF15E8"/>
    <w:rsid w:val="00DF1B41"/>
    <w:rsid w:val="00DF1E8E"/>
    <w:rsid w:val="00DF2087"/>
    <w:rsid w:val="00DF3A5E"/>
    <w:rsid w:val="00DF43F8"/>
    <w:rsid w:val="00DF51BE"/>
    <w:rsid w:val="00DF5C26"/>
    <w:rsid w:val="00DF661C"/>
    <w:rsid w:val="00DF785A"/>
    <w:rsid w:val="00E0085D"/>
    <w:rsid w:val="00E026F7"/>
    <w:rsid w:val="00E0354E"/>
    <w:rsid w:val="00E05CAB"/>
    <w:rsid w:val="00E06117"/>
    <w:rsid w:val="00E06E8F"/>
    <w:rsid w:val="00E10D1A"/>
    <w:rsid w:val="00E1102D"/>
    <w:rsid w:val="00E122D6"/>
    <w:rsid w:val="00E12D4F"/>
    <w:rsid w:val="00E13A54"/>
    <w:rsid w:val="00E154AB"/>
    <w:rsid w:val="00E155B2"/>
    <w:rsid w:val="00E167E1"/>
    <w:rsid w:val="00E17E60"/>
    <w:rsid w:val="00E22BD6"/>
    <w:rsid w:val="00E24A08"/>
    <w:rsid w:val="00E24F0E"/>
    <w:rsid w:val="00E2514D"/>
    <w:rsid w:val="00E26641"/>
    <w:rsid w:val="00E3004A"/>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612CF"/>
    <w:rsid w:val="00E63C1E"/>
    <w:rsid w:val="00E66213"/>
    <w:rsid w:val="00E67BE1"/>
    <w:rsid w:val="00E70928"/>
    <w:rsid w:val="00E7156F"/>
    <w:rsid w:val="00E72A0B"/>
    <w:rsid w:val="00E72A43"/>
    <w:rsid w:val="00E747D2"/>
    <w:rsid w:val="00E759EE"/>
    <w:rsid w:val="00E76CFA"/>
    <w:rsid w:val="00E83E0C"/>
    <w:rsid w:val="00E84843"/>
    <w:rsid w:val="00E8535A"/>
    <w:rsid w:val="00E856DC"/>
    <w:rsid w:val="00E85BAB"/>
    <w:rsid w:val="00E85F6D"/>
    <w:rsid w:val="00E86C47"/>
    <w:rsid w:val="00E86E09"/>
    <w:rsid w:val="00E86E49"/>
    <w:rsid w:val="00E877DE"/>
    <w:rsid w:val="00E90AFB"/>
    <w:rsid w:val="00E944D3"/>
    <w:rsid w:val="00E94C31"/>
    <w:rsid w:val="00E94C35"/>
    <w:rsid w:val="00EA07A2"/>
    <w:rsid w:val="00EA0ACF"/>
    <w:rsid w:val="00EA2198"/>
    <w:rsid w:val="00EA234E"/>
    <w:rsid w:val="00EA2BF4"/>
    <w:rsid w:val="00EA2DA0"/>
    <w:rsid w:val="00EA3137"/>
    <w:rsid w:val="00EA33B1"/>
    <w:rsid w:val="00EA3565"/>
    <w:rsid w:val="00EA5D6F"/>
    <w:rsid w:val="00EA5F22"/>
    <w:rsid w:val="00EB0836"/>
    <w:rsid w:val="00EB1360"/>
    <w:rsid w:val="00EB1E97"/>
    <w:rsid w:val="00EB228F"/>
    <w:rsid w:val="00EB31E5"/>
    <w:rsid w:val="00EB3D69"/>
    <w:rsid w:val="00EB5838"/>
    <w:rsid w:val="00EC094A"/>
    <w:rsid w:val="00EC16FA"/>
    <w:rsid w:val="00EC1E22"/>
    <w:rsid w:val="00EC2748"/>
    <w:rsid w:val="00EC4465"/>
    <w:rsid w:val="00EC4BEE"/>
    <w:rsid w:val="00EC4E82"/>
    <w:rsid w:val="00EC727F"/>
    <w:rsid w:val="00EC7D16"/>
    <w:rsid w:val="00EC7DFC"/>
    <w:rsid w:val="00ED07F4"/>
    <w:rsid w:val="00ED0F8F"/>
    <w:rsid w:val="00ED1D3D"/>
    <w:rsid w:val="00ED2DA3"/>
    <w:rsid w:val="00ED516D"/>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71E"/>
    <w:rsid w:val="00F04D1C"/>
    <w:rsid w:val="00F051C6"/>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3725"/>
    <w:rsid w:val="00F43B60"/>
    <w:rsid w:val="00F44C3D"/>
    <w:rsid w:val="00F466FA"/>
    <w:rsid w:val="00F536AE"/>
    <w:rsid w:val="00F5389C"/>
    <w:rsid w:val="00F57016"/>
    <w:rsid w:val="00F607D9"/>
    <w:rsid w:val="00F6089E"/>
    <w:rsid w:val="00F6177C"/>
    <w:rsid w:val="00F624C8"/>
    <w:rsid w:val="00F62D43"/>
    <w:rsid w:val="00F63189"/>
    <w:rsid w:val="00F64CB8"/>
    <w:rsid w:val="00F66421"/>
    <w:rsid w:val="00F72126"/>
    <w:rsid w:val="00F7288B"/>
    <w:rsid w:val="00F72DFC"/>
    <w:rsid w:val="00F733C7"/>
    <w:rsid w:val="00F73B0B"/>
    <w:rsid w:val="00F76AB6"/>
    <w:rsid w:val="00F76E4E"/>
    <w:rsid w:val="00F773C9"/>
    <w:rsid w:val="00F77DE1"/>
    <w:rsid w:val="00F80D6D"/>
    <w:rsid w:val="00F81C3F"/>
    <w:rsid w:val="00F821EB"/>
    <w:rsid w:val="00F82867"/>
    <w:rsid w:val="00F82C1C"/>
    <w:rsid w:val="00F8337C"/>
    <w:rsid w:val="00F837F8"/>
    <w:rsid w:val="00F84063"/>
    <w:rsid w:val="00F84897"/>
    <w:rsid w:val="00F85155"/>
    <w:rsid w:val="00F87918"/>
    <w:rsid w:val="00F92E38"/>
    <w:rsid w:val="00F93194"/>
    <w:rsid w:val="00F93C9C"/>
    <w:rsid w:val="00F954A8"/>
    <w:rsid w:val="00F95574"/>
    <w:rsid w:val="00FA0CF8"/>
    <w:rsid w:val="00FA3A6D"/>
    <w:rsid w:val="00FA54DA"/>
    <w:rsid w:val="00FA5BA8"/>
    <w:rsid w:val="00FA6810"/>
    <w:rsid w:val="00FB0FE9"/>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469F"/>
    <w:rsid w:val="00FE58EE"/>
    <w:rsid w:val="00FF0AC3"/>
    <w:rsid w:val="00FF111D"/>
    <w:rsid w:val="00FF11AB"/>
    <w:rsid w:val="00FF18FE"/>
    <w:rsid w:val="00FF34CB"/>
    <w:rsid w:val="00FF36B0"/>
    <w:rsid w:val="00FF4B58"/>
    <w:rsid w:val="00FF5860"/>
    <w:rsid w:val="00FF65C0"/>
    <w:rsid w:val="00FF72A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656F"/>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9656F"/>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2387E"/>
    <w:rPr>
      <w:rFonts w:ascii="Tahoma" w:hAnsi="Tahoma" w:cs="Tahoma"/>
      <w:sz w:val="16"/>
      <w:szCs w:val="16"/>
      <w:lang w:eastAsia="lt-LT"/>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9656F"/>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9656F"/>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Sraopastraipa">
    <w:name w:val="List Paragraph"/>
    <w:basedOn w:val="prastasis"/>
    <w:uiPriority w:val="34"/>
    <w:qFormat/>
    <w:rsid w:val="00122425"/>
    <w:pPr>
      <w:ind w:left="720"/>
      <w:contextualSpacing/>
    </w:pPr>
    <w:rPr>
      <w:rFonts w:ascii="Calibri" w:hAnsi="Calibri"/>
      <w:lang w:val="cs-CZ" w:eastAsia="en-US"/>
    </w:rPr>
  </w:style>
  <w:style w:type="paragraph" w:customStyle="1" w:styleId="Default">
    <w:name w:val="Default"/>
    <w:uiPriority w:val="99"/>
    <w:rsid w:val="0072387E"/>
    <w:pPr>
      <w:autoSpaceDE w:val="0"/>
      <w:autoSpaceDN w:val="0"/>
      <w:adjustRightInd w:val="0"/>
    </w:pPr>
    <w:rPr>
      <w:rFonts w:ascii="Arial" w:eastAsia="MS Mincho" w:hAnsi="Arial" w:cs="Arial"/>
      <w:color w:val="000000"/>
      <w:sz w:val="24"/>
      <w:szCs w:val="24"/>
      <w:lang w:val="en-US" w:eastAsia="en-US"/>
    </w:rPr>
  </w:style>
  <w:style w:type="character" w:styleId="Emfaz">
    <w:name w:val="Emphasis"/>
    <w:basedOn w:val="Numatytasispastraiposriftas"/>
    <w:uiPriority w:val="99"/>
    <w:qFormat/>
    <w:locked/>
    <w:rsid w:val="00AA0F85"/>
    <w:rPr>
      <w:rFonts w:ascii="Times New Roman" w:hAnsi="Times New Roman" w:cs="Times New Roman"/>
      <w:i/>
    </w:rPr>
  </w:style>
  <w:style w:type="table" w:styleId="1vidutinissraas">
    <w:name w:val="Medium List 1"/>
    <w:basedOn w:val="prastojilentel"/>
    <w:uiPriority w:val="65"/>
    <w:rsid w:val="001F640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esusspalvinimas3parykinimas">
    <w:name w:val="Light Shading Accent 3"/>
    <w:basedOn w:val="prastojilentel"/>
    <w:uiPriority w:val="60"/>
    <w:rsid w:val="009C6BA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1parykinimas">
    <w:name w:val="Light Shading Accent 1"/>
    <w:basedOn w:val="prastojilentel"/>
    <w:uiPriority w:val="60"/>
    <w:rsid w:val="009C6BA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F2"/>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56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9656F"/>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387E"/>
    <w:rPr>
      <w:rFonts w:ascii="Tahoma" w:hAnsi="Tahoma" w:cs="Tahoma"/>
      <w:sz w:val="16"/>
      <w:szCs w:val="16"/>
      <w:lang w:eastAsia="lt-LT"/>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9656F"/>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9656F"/>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ListParagraph">
    <w:name w:val="List Paragraph"/>
    <w:basedOn w:val="Normal"/>
    <w:uiPriority w:val="34"/>
    <w:qFormat/>
    <w:rsid w:val="00122425"/>
    <w:pPr>
      <w:ind w:left="720"/>
      <w:contextualSpacing/>
    </w:pPr>
    <w:rPr>
      <w:rFonts w:ascii="Calibri" w:hAnsi="Calibri"/>
      <w:lang w:val="cs-CZ" w:eastAsia="en-US"/>
    </w:rPr>
  </w:style>
  <w:style w:type="paragraph" w:customStyle="1" w:styleId="Default">
    <w:name w:val="Default"/>
    <w:uiPriority w:val="99"/>
    <w:rsid w:val="0072387E"/>
    <w:pPr>
      <w:autoSpaceDE w:val="0"/>
      <w:autoSpaceDN w:val="0"/>
      <w:adjustRightInd w:val="0"/>
    </w:pPr>
    <w:rPr>
      <w:rFonts w:ascii="Arial" w:eastAsia="MS Mincho" w:hAnsi="Arial" w:cs="Arial"/>
      <w:color w:val="000000"/>
      <w:sz w:val="24"/>
      <w:szCs w:val="24"/>
      <w:lang w:val="en-US" w:eastAsia="en-US"/>
    </w:rPr>
  </w:style>
  <w:style w:type="character" w:styleId="Emphasis">
    <w:name w:val="Emphasis"/>
    <w:basedOn w:val="DefaultParagraphFont"/>
    <w:uiPriority w:val="99"/>
    <w:qFormat/>
    <w:locked/>
    <w:rsid w:val="00AA0F85"/>
    <w:rPr>
      <w:rFonts w:ascii="Times New Roman" w:hAnsi="Times New Roman" w:cs="Times New Roman"/>
      <w:i/>
    </w:rPr>
  </w:style>
  <w:style w:type="table" w:styleId="MediumList1">
    <w:name w:val="Medium List 1"/>
    <w:basedOn w:val="TableNormal"/>
    <w:uiPriority w:val="65"/>
    <w:rsid w:val="001F6404"/>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3">
    <w:name w:val="Light Shading Accent 3"/>
    <w:basedOn w:val="TableNormal"/>
    <w:uiPriority w:val="60"/>
    <w:rsid w:val="009C6BA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9C6BA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882353942">
      <w:marLeft w:val="0"/>
      <w:marRight w:val="0"/>
      <w:marTop w:val="0"/>
      <w:marBottom w:val="0"/>
      <w:divBdr>
        <w:top w:val="none" w:sz="0" w:space="0" w:color="auto"/>
        <w:left w:val="none" w:sz="0" w:space="0" w:color="auto"/>
        <w:bottom w:val="none" w:sz="0" w:space="0" w:color="auto"/>
        <w:right w:val="none" w:sz="0" w:space="0" w:color="auto"/>
      </w:divBdr>
    </w:div>
    <w:div w:id="1882353943">
      <w:marLeft w:val="0"/>
      <w:marRight w:val="0"/>
      <w:marTop w:val="0"/>
      <w:marBottom w:val="0"/>
      <w:divBdr>
        <w:top w:val="none" w:sz="0" w:space="0" w:color="auto"/>
        <w:left w:val="none" w:sz="0" w:space="0" w:color="auto"/>
        <w:bottom w:val="none" w:sz="0" w:space="0" w:color="auto"/>
        <w:right w:val="none" w:sz="0" w:space="0" w:color="auto"/>
      </w:divBdr>
    </w:div>
    <w:div w:id="1882353944">
      <w:marLeft w:val="0"/>
      <w:marRight w:val="0"/>
      <w:marTop w:val="0"/>
      <w:marBottom w:val="0"/>
      <w:divBdr>
        <w:top w:val="none" w:sz="0" w:space="0" w:color="auto"/>
        <w:left w:val="none" w:sz="0" w:space="0" w:color="auto"/>
        <w:bottom w:val="none" w:sz="0" w:space="0" w:color="auto"/>
        <w:right w:val="none" w:sz="0" w:space="0" w:color="auto"/>
      </w:divBdr>
    </w:div>
    <w:div w:id="1882353945">
      <w:marLeft w:val="0"/>
      <w:marRight w:val="0"/>
      <w:marTop w:val="0"/>
      <w:marBottom w:val="0"/>
      <w:divBdr>
        <w:top w:val="none" w:sz="0" w:space="0" w:color="auto"/>
        <w:left w:val="none" w:sz="0" w:space="0" w:color="auto"/>
        <w:bottom w:val="none" w:sz="0" w:space="0" w:color="auto"/>
        <w:right w:val="none" w:sz="0" w:space="0" w:color="auto"/>
      </w:divBdr>
    </w:div>
    <w:div w:id="1882353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ismai@teismai.lt" TargetMode="External"/><Relationship Id="rId3" Type="http://schemas.openxmlformats.org/officeDocument/2006/relationships/settings" Target="settings.xml"/><Relationship Id="rId7" Type="http://schemas.openxmlformats.org/officeDocument/2006/relationships/hyperlink" Target="mailto:ilona.kovger@teismai.lt"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1320</Characters>
  <Application>Microsoft Office Word</Application>
  <DocSecurity>0</DocSecurity>
  <Lines>11</Lines>
  <Paragraphs>2</Paragraphs>
  <ScaleCrop>false</ScaleCrop>
  <HeadingPairs>
    <vt:vector size="2" baseType="variant">
      <vt:variant>
        <vt:lpstr>Pavadinimas</vt:lpstr>
      </vt:variant>
      <vt:variant>
        <vt:i4>1</vt:i4>
      </vt:variant>
    </vt:vector>
  </HeadingPairs>
  <TitlesOfParts>
    <vt:vector size="1" baseType="lpstr">
      <vt:lpstr>2010 m.</vt:lpstr>
    </vt:vector>
  </TitlesOfParts>
  <Company>TM</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i.kovger</cp:lastModifiedBy>
  <cp:revision>4</cp:revision>
  <cp:lastPrinted>2015-03-23T08:16:00Z</cp:lastPrinted>
  <dcterms:created xsi:type="dcterms:W3CDTF">2016-12-19T09:29:00Z</dcterms:created>
  <dcterms:modified xsi:type="dcterms:W3CDTF">2017-11-14T08:28:00Z</dcterms:modified>
</cp:coreProperties>
</file>