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42" w:rsidRPr="00FA3818" w:rsidRDefault="00B17642" w:rsidP="00B17642">
      <w:pPr>
        <w:pStyle w:val="Date858D7CFB-ED40-4347-BF05-701D383B685F858D7CFB-ED40-4347-BF05-701D383B685F0"/>
        <w:ind w:firstLine="1134"/>
        <w:rPr>
          <w:szCs w:val="24"/>
        </w:rPr>
      </w:pPr>
      <w:r w:rsidRPr="00FA3818">
        <w:rPr>
          <w:noProof/>
          <w:szCs w:val="24"/>
        </w:rPr>
        <w:drawing>
          <wp:inline distT="0" distB="0" distL="0" distR="0">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rsidR="00B17642" w:rsidRPr="00FA3818" w:rsidRDefault="00B17642" w:rsidP="00B17642">
      <w:pPr>
        <w:pStyle w:val="Pavadinimas"/>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rsidR="00B17642" w:rsidRPr="00FA3818" w:rsidRDefault="00B17642" w:rsidP="00B17642">
      <w:pPr>
        <w:pStyle w:val="Date858D7CFB-ED40-4347-BF05-701D383B685F858D7CFB-ED40-4347-BF05-701D383B685F0"/>
        <w:ind w:firstLine="1134"/>
        <w:rPr>
          <w:b/>
          <w:sz w:val="28"/>
          <w:szCs w:val="28"/>
        </w:rPr>
      </w:pPr>
    </w:p>
    <w:p w:rsidR="00B17642" w:rsidRPr="00FA3818" w:rsidRDefault="00B17642" w:rsidP="00B17642">
      <w:pPr>
        <w:pStyle w:val="Date858D7CFB-ED40-4347-BF05-701D383B685F858D7CFB-ED40-4347-BF05-701D383B685F0"/>
        <w:ind w:firstLine="1134"/>
        <w:rPr>
          <w:b/>
          <w:sz w:val="28"/>
          <w:szCs w:val="28"/>
        </w:rPr>
      </w:pPr>
      <w:r w:rsidRPr="00FA3818">
        <w:rPr>
          <w:b/>
          <w:sz w:val="28"/>
          <w:szCs w:val="28"/>
        </w:rPr>
        <w:t>S P R E N D I M A S</w:t>
      </w:r>
    </w:p>
    <w:p w:rsidR="00B17642" w:rsidRPr="00FA3818" w:rsidRDefault="00FF624C" w:rsidP="00B17642">
      <w:pPr>
        <w:pStyle w:val="Date858D7CFB-ED40-4347-BF05-701D383B685F858D7CFB-ED40-4347-BF05-701D383B685F0"/>
        <w:ind w:firstLine="1134"/>
        <w:rPr>
          <w:b/>
          <w:caps/>
          <w:szCs w:val="24"/>
        </w:rPr>
      </w:pPr>
      <w:r>
        <w:rPr>
          <w:b/>
          <w:caps/>
          <w:szCs w:val="24"/>
        </w:rPr>
        <w:t xml:space="preserve">atsisakyti </w:t>
      </w:r>
      <w:r w:rsidR="00B17642" w:rsidRPr="00FA3818">
        <w:rPr>
          <w:b/>
          <w:caps/>
          <w:szCs w:val="24"/>
        </w:rPr>
        <w:t>iškelti drausmės bylą</w:t>
      </w:r>
    </w:p>
    <w:p w:rsidR="00B17642" w:rsidRPr="00FA3818" w:rsidRDefault="00B412B0" w:rsidP="00B17642">
      <w:pPr>
        <w:pStyle w:val="Date858D7CFB-ED40-4347-BF05-701D383B685F858D7CFB-ED40-4347-BF05-701D383B685F0"/>
        <w:ind w:firstLine="1134"/>
        <w:rPr>
          <w:szCs w:val="24"/>
        </w:rPr>
      </w:pPr>
      <w:r>
        <w:rPr>
          <w:b/>
          <w:caps/>
          <w:szCs w:val="24"/>
        </w:rPr>
        <w:t>teisėjui V.</w:t>
      </w:r>
      <w:r w:rsidR="00EF56CD">
        <w:rPr>
          <w:b/>
          <w:caps/>
          <w:szCs w:val="24"/>
        </w:rPr>
        <w:t xml:space="preserve"> </w:t>
      </w:r>
      <w:r>
        <w:rPr>
          <w:b/>
          <w:caps/>
          <w:szCs w:val="24"/>
        </w:rPr>
        <w:t>a.</w:t>
      </w:r>
    </w:p>
    <w:p w:rsidR="00411E01" w:rsidRPr="00FA3818" w:rsidRDefault="00411E01" w:rsidP="0015245C">
      <w:pPr>
        <w:pStyle w:val="Date858D7CFB-ED40-4347-BF05-701D383B685F858D7CFB-ED40-4347-BF05-701D383B685F"/>
        <w:ind w:firstLine="1077"/>
        <w:rPr>
          <w:szCs w:val="24"/>
        </w:rPr>
      </w:pPr>
    </w:p>
    <w:p w:rsidR="00411E01" w:rsidRPr="00FA3818" w:rsidRDefault="00B17642" w:rsidP="0015245C">
      <w:pPr>
        <w:pStyle w:val="Date858D7CFB-ED40-4347-BF05-701D383B685F858D7CFB-ED40-4347-BF05-701D383B685F"/>
        <w:ind w:firstLine="1077"/>
        <w:rPr>
          <w:color w:val="C0C0C0"/>
          <w:szCs w:val="24"/>
        </w:rPr>
      </w:pPr>
      <w:r w:rsidRPr="00FA3818">
        <w:rPr>
          <w:szCs w:val="24"/>
        </w:rPr>
        <w:t>201</w:t>
      </w:r>
      <w:r w:rsidR="00FF624C">
        <w:rPr>
          <w:szCs w:val="24"/>
        </w:rPr>
        <w:t>8</w:t>
      </w:r>
      <w:r w:rsidR="00411E01" w:rsidRPr="00FA3818">
        <w:rPr>
          <w:szCs w:val="24"/>
        </w:rPr>
        <w:t xml:space="preserve">m. </w:t>
      </w:r>
      <w:r w:rsidR="00FF624C">
        <w:rPr>
          <w:szCs w:val="24"/>
        </w:rPr>
        <w:t xml:space="preserve"> balandžio </w:t>
      </w:r>
      <w:r w:rsidR="00411E01" w:rsidRPr="00FA3818">
        <w:rPr>
          <w:szCs w:val="24"/>
        </w:rPr>
        <w:t xml:space="preserve"> </w:t>
      </w:r>
      <w:r w:rsidR="00FF624C">
        <w:rPr>
          <w:szCs w:val="24"/>
        </w:rPr>
        <w:t xml:space="preserve">27 </w:t>
      </w:r>
      <w:r w:rsidR="00411E01" w:rsidRPr="00FA3818">
        <w:rPr>
          <w:szCs w:val="24"/>
        </w:rPr>
        <w:t>d. Nr.</w:t>
      </w:r>
      <w:r w:rsidR="00411E01" w:rsidRPr="00FA3818">
        <w:rPr>
          <w:color w:val="999999"/>
          <w:szCs w:val="24"/>
        </w:rPr>
        <w:t xml:space="preserve"> </w:t>
      </w:r>
      <w:r w:rsidR="00FF624C">
        <w:rPr>
          <w:szCs w:val="24"/>
        </w:rPr>
        <w:t>18 P-</w:t>
      </w:r>
    </w:p>
    <w:p w:rsidR="00411E01" w:rsidRPr="00FA3818" w:rsidRDefault="00411E01" w:rsidP="0015245C">
      <w:pPr>
        <w:pStyle w:val="Date858D7CFB-ED40-4347-BF05-701D383B685F858D7CFB-ED40-4347-BF05-701D383B685F"/>
        <w:ind w:firstLine="1077"/>
        <w:rPr>
          <w:szCs w:val="24"/>
        </w:rPr>
      </w:pPr>
      <w:r w:rsidRPr="00FA3818">
        <w:rPr>
          <w:szCs w:val="24"/>
        </w:rPr>
        <w:t>Vilnius</w:t>
      </w:r>
    </w:p>
    <w:p w:rsidR="00411E01" w:rsidRPr="00FA3818" w:rsidRDefault="00411E01" w:rsidP="0015245C">
      <w:pPr>
        <w:pStyle w:val="Date858D7CFB-ED40-4347-BF05-701D383B685F858D7CFB-ED40-4347-BF05-701D383B685F"/>
        <w:ind w:firstLine="1077"/>
        <w:jc w:val="left"/>
        <w:rPr>
          <w:szCs w:val="24"/>
        </w:rPr>
      </w:pPr>
    </w:p>
    <w:p w:rsidR="00FF624C" w:rsidRDefault="00411E01" w:rsidP="0015245C">
      <w:pPr>
        <w:pStyle w:val="Tekstas"/>
        <w:spacing w:before="0" w:after="0"/>
        <w:ind w:firstLine="1077"/>
        <w:rPr>
          <w:szCs w:val="24"/>
        </w:rPr>
      </w:pPr>
      <w:r w:rsidRPr="00FA3818">
        <w:rPr>
          <w:szCs w:val="24"/>
        </w:rPr>
        <w:t xml:space="preserve">Teisėjų etikos ir drausmės komisija, dalyvaujant </w:t>
      </w:r>
      <w:r w:rsidR="00BF6B53" w:rsidRPr="00FA3818">
        <w:rPr>
          <w:szCs w:val="24"/>
        </w:rPr>
        <w:t>Aurelijui Gutauskui</w:t>
      </w:r>
      <w:r w:rsidRPr="00FA3818">
        <w:rPr>
          <w:szCs w:val="24"/>
        </w:rPr>
        <w:t xml:space="preserve"> (pirmininkas), </w:t>
      </w:r>
      <w:r w:rsidR="00BF6B53" w:rsidRPr="00FA3818">
        <w:rPr>
          <w:szCs w:val="24"/>
        </w:rPr>
        <w:t xml:space="preserve">Sigitai </w:t>
      </w:r>
      <w:proofErr w:type="spellStart"/>
      <w:r w:rsidR="00FF624C">
        <w:rPr>
          <w:szCs w:val="24"/>
        </w:rPr>
        <w:t>Jokimaite</w:t>
      </w:r>
      <w:proofErr w:type="spellEnd"/>
      <w:r w:rsidR="00FF624C">
        <w:rPr>
          <w:szCs w:val="24"/>
        </w:rPr>
        <w:t xml:space="preserve">, Jolantai </w:t>
      </w:r>
      <w:proofErr w:type="spellStart"/>
      <w:r w:rsidR="00FF624C">
        <w:rPr>
          <w:szCs w:val="24"/>
        </w:rPr>
        <w:t>Čepukėnienei</w:t>
      </w:r>
      <w:proofErr w:type="spellEnd"/>
      <w:r w:rsidR="00FF624C">
        <w:rPr>
          <w:szCs w:val="24"/>
        </w:rPr>
        <w:t xml:space="preserve"> </w:t>
      </w:r>
      <w:r w:rsidR="00FF624C" w:rsidRPr="00FA3818">
        <w:rPr>
          <w:szCs w:val="24"/>
        </w:rPr>
        <w:t xml:space="preserve">(pranešėja), </w:t>
      </w:r>
      <w:r w:rsidR="00BF6B53" w:rsidRPr="00FA3818">
        <w:rPr>
          <w:szCs w:val="24"/>
        </w:rPr>
        <w:t>Gintautui Būgai</w:t>
      </w:r>
      <w:r w:rsidR="00BB40A3" w:rsidRPr="00FA3818">
        <w:rPr>
          <w:szCs w:val="24"/>
        </w:rPr>
        <w:t xml:space="preserve">, </w:t>
      </w:r>
      <w:r w:rsidR="00BF6B53" w:rsidRPr="00FA3818">
        <w:rPr>
          <w:szCs w:val="24"/>
        </w:rPr>
        <w:t xml:space="preserve">Tomui </w:t>
      </w:r>
      <w:proofErr w:type="spellStart"/>
      <w:r w:rsidR="00BF6B53" w:rsidRPr="00FA3818">
        <w:rPr>
          <w:szCs w:val="24"/>
        </w:rPr>
        <w:t>Janeliūnui</w:t>
      </w:r>
      <w:proofErr w:type="spellEnd"/>
    </w:p>
    <w:p w:rsidR="00FF624C" w:rsidRDefault="00411E01" w:rsidP="0015245C">
      <w:pPr>
        <w:pStyle w:val="Tekstas"/>
        <w:spacing w:before="0" w:after="0"/>
        <w:ind w:firstLine="1077"/>
        <w:rPr>
          <w:szCs w:val="24"/>
        </w:rPr>
      </w:pPr>
      <w:r w:rsidRPr="00FA3818">
        <w:rPr>
          <w:szCs w:val="24"/>
        </w:rPr>
        <w:t xml:space="preserve"> sekretoriaujant Nacionalinės teismų administracijos Administravimo skyriaus vyriausiajai special</w:t>
      </w:r>
      <w:r w:rsidR="00BB40A3" w:rsidRPr="00FA3818">
        <w:rPr>
          <w:szCs w:val="24"/>
        </w:rPr>
        <w:t>istei</w:t>
      </w:r>
      <w:r w:rsidR="00FF624C">
        <w:rPr>
          <w:szCs w:val="24"/>
        </w:rPr>
        <w:t xml:space="preserve"> Jovitai Ramanauskienei</w:t>
      </w:r>
      <w:r w:rsidR="00BB40A3" w:rsidRPr="00FA3818">
        <w:rPr>
          <w:szCs w:val="24"/>
        </w:rPr>
        <w:t xml:space="preserve">, </w:t>
      </w:r>
    </w:p>
    <w:p w:rsidR="00411E01" w:rsidRPr="00FA3818" w:rsidRDefault="00BB40A3" w:rsidP="0015245C">
      <w:pPr>
        <w:pStyle w:val="Tekstas"/>
        <w:spacing w:before="0" w:after="0"/>
        <w:ind w:firstLine="1077"/>
        <w:rPr>
          <w:szCs w:val="24"/>
        </w:rPr>
      </w:pPr>
      <w:r w:rsidRPr="00FA3818">
        <w:rPr>
          <w:szCs w:val="24"/>
        </w:rPr>
        <w:t>Nacionalinės teismų administracijos</w:t>
      </w:r>
      <w:r w:rsidR="00411E01" w:rsidRPr="00FA3818">
        <w:rPr>
          <w:szCs w:val="24"/>
        </w:rPr>
        <w:t xml:space="preserve"> patalpose išnagrinėjusi teikimą dėl drausmės bylos i</w:t>
      </w:r>
      <w:r w:rsidR="00BF6B53" w:rsidRPr="00FA3818">
        <w:rPr>
          <w:szCs w:val="24"/>
        </w:rPr>
        <w:t xml:space="preserve">škėlimo </w:t>
      </w:r>
      <w:r w:rsidR="00FF624C">
        <w:rPr>
          <w:szCs w:val="24"/>
        </w:rPr>
        <w:t xml:space="preserve">Plungės apylinkės </w:t>
      </w:r>
      <w:r w:rsidR="00BF6B53" w:rsidRPr="00FA3818">
        <w:rPr>
          <w:szCs w:val="24"/>
        </w:rPr>
        <w:t>Kretingos</w:t>
      </w:r>
      <w:r w:rsidRPr="00FA3818">
        <w:rPr>
          <w:szCs w:val="24"/>
        </w:rPr>
        <w:t xml:space="preserve"> </w:t>
      </w:r>
      <w:r w:rsidR="00FF624C">
        <w:rPr>
          <w:szCs w:val="24"/>
        </w:rPr>
        <w:t xml:space="preserve">rūmų </w:t>
      </w:r>
      <w:r w:rsidR="00411E01" w:rsidRPr="00FA3818">
        <w:rPr>
          <w:szCs w:val="24"/>
        </w:rPr>
        <w:t xml:space="preserve">teismo teisėjui </w:t>
      </w:r>
      <w:r w:rsidR="00CD0149">
        <w:rPr>
          <w:szCs w:val="24"/>
        </w:rPr>
        <w:t>V. A.</w:t>
      </w:r>
      <w:r w:rsidR="00411E01" w:rsidRPr="00FA3818">
        <w:rPr>
          <w:szCs w:val="24"/>
        </w:rPr>
        <w:t xml:space="preserve">, susipažinusi su medžiaga, </w:t>
      </w:r>
    </w:p>
    <w:p w:rsidR="00411E01" w:rsidRPr="00FA3818" w:rsidRDefault="00411E01" w:rsidP="0015245C">
      <w:pPr>
        <w:pStyle w:val="Tekstas"/>
        <w:spacing w:before="0" w:after="0"/>
        <w:ind w:firstLine="1077"/>
        <w:rPr>
          <w:szCs w:val="24"/>
        </w:rPr>
      </w:pPr>
    </w:p>
    <w:p w:rsidR="00411E01" w:rsidRPr="00FA3818" w:rsidRDefault="00411E01" w:rsidP="0015245C">
      <w:pPr>
        <w:pStyle w:val="Tekstas"/>
        <w:spacing w:before="0" w:after="0"/>
        <w:ind w:firstLine="1077"/>
        <w:rPr>
          <w:spacing w:val="30"/>
          <w:szCs w:val="24"/>
        </w:rPr>
      </w:pPr>
      <w:r w:rsidRPr="00FA3818">
        <w:rPr>
          <w:spacing w:val="30"/>
          <w:szCs w:val="24"/>
        </w:rPr>
        <w:t>n u s t a t ė :</w:t>
      </w:r>
    </w:p>
    <w:p w:rsidR="00411E01" w:rsidRPr="00FA3818" w:rsidRDefault="00411E01" w:rsidP="0015245C">
      <w:pPr>
        <w:pStyle w:val="Tekstas"/>
        <w:spacing w:before="0" w:after="0"/>
        <w:ind w:firstLine="1077"/>
        <w:rPr>
          <w:szCs w:val="24"/>
        </w:rPr>
      </w:pPr>
    </w:p>
    <w:p w:rsidR="0060245E" w:rsidRPr="00FA3818" w:rsidRDefault="00CD0149" w:rsidP="0015245C">
      <w:pPr>
        <w:ind w:firstLine="1077"/>
        <w:jc w:val="both"/>
        <w:rPr>
          <w:sz w:val="24"/>
          <w:szCs w:val="24"/>
        </w:rPr>
      </w:pPr>
      <w:r>
        <w:rPr>
          <w:sz w:val="24"/>
          <w:szCs w:val="24"/>
        </w:rPr>
        <w:t xml:space="preserve">Pareiškėjas advokatas A. G. </w:t>
      </w:r>
      <w:r w:rsidR="00A21BBB">
        <w:rPr>
          <w:sz w:val="24"/>
          <w:szCs w:val="24"/>
        </w:rPr>
        <w:t>k</w:t>
      </w:r>
      <w:r w:rsidR="00741806" w:rsidRPr="00FA3818">
        <w:rPr>
          <w:sz w:val="24"/>
          <w:szCs w:val="24"/>
        </w:rPr>
        <w:t xml:space="preserve">reipėsi į </w:t>
      </w:r>
      <w:r w:rsidR="00BF6B53" w:rsidRPr="00FA3818">
        <w:rPr>
          <w:sz w:val="24"/>
          <w:szCs w:val="24"/>
        </w:rPr>
        <w:t xml:space="preserve">Teisėjų </w:t>
      </w:r>
      <w:r w:rsidR="000C5558">
        <w:rPr>
          <w:sz w:val="24"/>
          <w:szCs w:val="24"/>
        </w:rPr>
        <w:t xml:space="preserve">etikos ir drausmės komisiją </w:t>
      </w:r>
      <w:r w:rsidR="00741806" w:rsidRPr="00FA3818">
        <w:rPr>
          <w:sz w:val="24"/>
          <w:szCs w:val="24"/>
        </w:rPr>
        <w:t>skundu, prašydama</w:t>
      </w:r>
      <w:r>
        <w:rPr>
          <w:sz w:val="24"/>
          <w:szCs w:val="24"/>
        </w:rPr>
        <w:t>s įvertinti teisėjo V. A.</w:t>
      </w:r>
      <w:r w:rsidR="000C5558">
        <w:rPr>
          <w:sz w:val="24"/>
          <w:szCs w:val="24"/>
        </w:rPr>
        <w:t xml:space="preserve"> n</w:t>
      </w:r>
      <w:bookmarkStart w:id="0" w:name="_GoBack"/>
      <w:bookmarkEnd w:id="0"/>
      <w:r w:rsidR="000C5558">
        <w:rPr>
          <w:sz w:val="24"/>
          <w:szCs w:val="24"/>
        </w:rPr>
        <w:t xml:space="preserve">epagarbų, netoleruotiną bei nemandagų elgesį ir jo atžvilgiu taikyti drausminę nuobaudą. </w:t>
      </w:r>
    </w:p>
    <w:p w:rsidR="00BF6B53" w:rsidRPr="00FA3818" w:rsidRDefault="00AD4136" w:rsidP="00EF56CD">
      <w:pPr>
        <w:ind w:firstLine="1134"/>
        <w:jc w:val="both"/>
        <w:rPr>
          <w:sz w:val="24"/>
          <w:szCs w:val="24"/>
        </w:rPr>
      </w:pPr>
      <w:r>
        <w:rPr>
          <w:sz w:val="24"/>
          <w:szCs w:val="24"/>
        </w:rPr>
        <w:t>Pareiškėjas skunde nurodo,</w:t>
      </w:r>
      <w:r w:rsidR="00647DF9" w:rsidRPr="00FA3818">
        <w:rPr>
          <w:sz w:val="24"/>
          <w:szCs w:val="24"/>
        </w:rPr>
        <w:t xml:space="preserve"> kad teisėjas</w:t>
      </w:r>
      <w:r w:rsidR="0060245E" w:rsidRPr="00FA3818">
        <w:rPr>
          <w:sz w:val="24"/>
          <w:szCs w:val="24"/>
        </w:rPr>
        <w:t xml:space="preserve"> </w:t>
      </w:r>
      <w:r w:rsidR="00CD0149">
        <w:rPr>
          <w:sz w:val="24"/>
          <w:szCs w:val="24"/>
        </w:rPr>
        <w:t>V. A.</w:t>
      </w:r>
      <w:r>
        <w:rPr>
          <w:sz w:val="24"/>
          <w:szCs w:val="24"/>
        </w:rPr>
        <w:t xml:space="preserve"> nagrinėdamas administracinę bylą Nr. II-38-474/2017, teismo posėdžio metu su advokatu kalbėjo pakeltu tonu, nemandagiai, nepagarbiai, nesilaikė teisėjų etikos reikal</w:t>
      </w:r>
      <w:r w:rsidR="006702C3">
        <w:rPr>
          <w:sz w:val="24"/>
          <w:szCs w:val="24"/>
        </w:rPr>
        <w:t>a</w:t>
      </w:r>
      <w:r w:rsidR="004252D5">
        <w:rPr>
          <w:sz w:val="24"/>
          <w:szCs w:val="24"/>
        </w:rPr>
        <w:t xml:space="preserve">vimų, </w:t>
      </w:r>
      <w:r>
        <w:rPr>
          <w:sz w:val="24"/>
          <w:szCs w:val="24"/>
        </w:rPr>
        <w:t>buvo nekorektiškas, nemandagus, negerbė kito asmens, žemino, menkino kito asm</w:t>
      </w:r>
      <w:r w:rsidR="006702C3">
        <w:rPr>
          <w:sz w:val="24"/>
          <w:szCs w:val="24"/>
        </w:rPr>
        <w:t xml:space="preserve">ens darbą. Paaiškino, kad teismo </w:t>
      </w:r>
      <w:r w:rsidR="00CD0149">
        <w:rPr>
          <w:sz w:val="24"/>
          <w:szCs w:val="24"/>
        </w:rPr>
        <w:t>posėdžio metu  teisėjas V. A.</w:t>
      </w:r>
      <w:r w:rsidR="006702C3">
        <w:rPr>
          <w:sz w:val="24"/>
          <w:szCs w:val="24"/>
        </w:rPr>
        <w:t xml:space="preserve"> uždavė klaus</w:t>
      </w:r>
      <w:r w:rsidR="004252D5">
        <w:rPr>
          <w:sz w:val="24"/>
          <w:szCs w:val="24"/>
        </w:rPr>
        <w:t>imą pareiškėjui ,,</w:t>
      </w:r>
      <w:r w:rsidR="006702C3">
        <w:rPr>
          <w:sz w:val="24"/>
          <w:szCs w:val="24"/>
        </w:rPr>
        <w:t>ar turite prašymų prieš bylos nagrinėjimą</w:t>
      </w:r>
      <w:r w:rsidR="004252D5">
        <w:rPr>
          <w:sz w:val="24"/>
          <w:szCs w:val="24"/>
        </w:rPr>
        <w:t>‘‘</w:t>
      </w:r>
      <w:r w:rsidR="006702C3">
        <w:rPr>
          <w:sz w:val="24"/>
          <w:szCs w:val="24"/>
        </w:rPr>
        <w:t xml:space="preserve">. Pareiškėjas atsakė teismui, kad prašymų neturi </w:t>
      </w:r>
      <w:r w:rsidR="004252D5">
        <w:rPr>
          <w:sz w:val="24"/>
          <w:szCs w:val="24"/>
        </w:rPr>
        <w:t xml:space="preserve">ir jų neteikia </w:t>
      </w:r>
      <w:r w:rsidR="0076449E">
        <w:rPr>
          <w:sz w:val="24"/>
          <w:szCs w:val="24"/>
        </w:rPr>
        <w:t>bei paklausė ar advokatas yra susipažinęs su Vyriausybės nutarimu. Advokatas dar kartą nurodė, kad prašymų neturi, bei patvirtino, kad susipažinęs su nutarimu dėl ekspertizės galimos skyrimo ir nurodė, kad nepageidauja ekspertizės, kadangi į bylą yra pateikęs specialisto išvadą bei medicininę pažymą neblaivumui nustatyti. Teisėjas rankų gestais rodydam</w:t>
      </w:r>
      <w:r w:rsidR="006134A8">
        <w:rPr>
          <w:sz w:val="24"/>
          <w:szCs w:val="24"/>
        </w:rPr>
        <w:t>as  numojo ranka bei pradėjo ,,</w:t>
      </w:r>
      <w:r w:rsidR="0076449E">
        <w:rPr>
          <w:sz w:val="24"/>
          <w:szCs w:val="24"/>
        </w:rPr>
        <w:t xml:space="preserve">prunkštauti, kraipyti veido mimiką“, neva advokatas </w:t>
      </w:r>
      <w:r w:rsidR="00EF56CD">
        <w:rPr>
          <w:sz w:val="24"/>
          <w:szCs w:val="24"/>
        </w:rPr>
        <w:t xml:space="preserve">nesupranta, nežino jo paminėto </w:t>
      </w:r>
      <w:r w:rsidR="0076449E">
        <w:rPr>
          <w:sz w:val="24"/>
          <w:szCs w:val="24"/>
        </w:rPr>
        <w:t>Vyriausybės nutarimo bei pakeltu tonu liepė sėstis bei uždraudė pasisakyti. Pareiškėjas nurodė, kad  teismo posėdžio metu jis pareiškė, kad nori pabaigti išsakyti savo nuomonę dėl teismo siūlomos ekspertizės s</w:t>
      </w:r>
      <w:r w:rsidR="00CD0149">
        <w:rPr>
          <w:sz w:val="24"/>
          <w:szCs w:val="24"/>
        </w:rPr>
        <w:t>kyrimo, tačiau teisėjas V.A.</w:t>
      </w:r>
      <w:r w:rsidR="0076449E">
        <w:rPr>
          <w:sz w:val="24"/>
          <w:szCs w:val="24"/>
        </w:rPr>
        <w:t xml:space="preserve"> ir toliau pakeltu balsu šaukė ant advokato bei liepė priverstinai atsisėsti, taip nepagarbiai neleisdamas advokatui išsakyti savo nuomonę dėl ekspert</w:t>
      </w:r>
      <w:r w:rsidR="004252D5">
        <w:rPr>
          <w:sz w:val="24"/>
          <w:szCs w:val="24"/>
        </w:rPr>
        <w:t>izės skyrimo. Pareiškėjas aiškino</w:t>
      </w:r>
      <w:r w:rsidR="0076449E">
        <w:rPr>
          <w:sz w:val="24"/>
          <w:szCs w:val="24"/>
        </w:rPr>
        <w:t>, kad</w:t>
      </w:r>
      <w:r w:rsidR="00CD0149">
        <w:rPr>
          <w:sz w:val="24"/>
          <w:szCs w:val="24"/>
        </w:rPr>
        <w:t xml:space="preserve"> teisėjo V. A. </w:t>
      </w:r>
      <w:r w:rsidR="0076449E">
        <w:rPr>
          <w:sz w:val="24"/>
          <w:szCs w:val="24"/>
        </w:rPr>
        <w:t>neetiškas, niekinantis bei žeminantis elgesys yra pastovus nagrinėjant civilines ir baudžiamąsias bylas. T</w:t>
      </w:r>
      <w:r w:rsidR="009E1DB5">
        <w:rPr>
          <w:sz w:val="24"/>
          <w:szCs w:val="24"/>
        </w:rPr>
        <w:t xml:space="preserve">eisėjas nagrinėdamas bylas gali </w:t>
      </w:r>
      <w:r w:rsidR="0076449E">
        <w:rPr>
          <w:sz w:val="24"/>
          <w:szCs w:val="24"/>
        </w:rPr>
        <w:t>sau leisti teismo posėdžių metu pasišaipyti, nusijuokti, rank</w:t>
      </w:r>
      <w:r w:rsidR="009E1DB5">
        <w:rPr>
          <w:sz w:val="24"/>
          <w:szCs w:val="24"/>
        </w:rPr>
        <w:t>ų gestais numoti bei pakeltu tonu nutraukti proceso dalyvių pasisakymus. Pareiškėja</w:t>
      </w:r>
      <w:r w:rsidR="004252D5">
        <w:rPr>
          <w:sz w:val="24"/>
          <w:szCs w:val="24"/>
        </w:rPr>
        <w:t>s</w:t>
      </w:r>
      <w:r w:rsidR="009E1DB5">
        <w:rPr>
          <w:sz w:val="24"/>
          <w:szCs w:val="24"/>
        </w:rPr>
        <w:t xml:space="preserve"> nurodo, kad tai ne pirmas kartas, kai teisėjas elgiasi neetiškai. Teisėjų garbės teismas yra priėmęs </w:t>
      </w:r>
      <w:r w:rsidR="00CD0149">
        <w:rPr>
          <w:sz w:val="24"/>
          <w:szCs w:val="24"/>
        </w:rPr>
        <w:t>sprendimą, kad teisėjas V. A.</w:t>
      </w:r>
      <w:r w:rsidR="009E1DB5">
        <w:rPr>
          <w:sz w:val="24"/>
          <w:szCs w:val="24"/>
        </w:rPr>
        <w:t xml:space="preserve">, nagrinėdamas baudžiamąją bylą pažeidė Teisėjų etikos kodekse įtvirtintą teisingumo ir nešališkumo principą, ir šio pažeidimo pagrindu Lietuvos Aukščiausiasis Teismas priėmė nutartį panaikinti Kretingos rajono apylinkės teismo 2016 m. lapkričio 2 d. nuosprendį bei Klaipėdos apygardos teismo Baudžiamųjų bylų skyriaus teisėjų kolegijos 2017 m. balandžio 11 d. nutartį ir perduoti bylą nagrinėti iš naujo pirmosios instancijos teisme. </w:t>
      </w:r>
    </w:p>
    <w:p w:rsidR="009E1DB5" w:rsidRDefault="009E1DB5" w:rsidP="00D95E75">
      <w:pPr>
        <w:ind w:firstLine="1077"/>
        <w:jc w:val="both"/>
        <w:rPr>
          <w:sz w:val="24"/>
          <w:szCs w:val="24"/>
        </w:rPr>
      </w:pPr>
      <w:r>
        <w:rPr>
          <w:sz w:val="24"/>
          <w:szCs w:val="24"/>
        </w:rPr>
        <w:lastRenderedPageBreak/>
        <w:t>Teis</w:t>
      </w:r>
      <w:r w:rsidR="000957EA">
        <w:rPr>
          <w:sz w:val="24"/>
          <w:szCs w:val="24"/>
        </w:rPr>
        <w:t xml:space="preserve">ėjų etikos ir drausmės komisija, vadovaudamasi Komisijos nuostatų, patvirtintų                2013 m. vasario 1 d. nutarimu Nr. 13P-9-(7.1.2) paprašė Plungės rajono apylinkės teismo pirmininko atlikti </w:t>
      </w:r>
      <w:r w:rsidR="00B412B0">
        <w:rPr>
          <w:sz w:val="24"/>
          <w:szCs w:val="24"/>
        </w:rPr>
        <w:t>tyrimą dėl pareiškėjo A. G.</w:t>
      </w:r>
      <w:r w:rsidR="000957EA">
        <w:rPr>
          <w:sz w:val="24"/>
          <w:szCs w:val="24"/>
        </w:rPr>
        <w:t xml:space="preserve"> nurodytų aplinkybių ir pateikti tyrimo išvadas Komisijai. </w:t>
      </w:r>
    </w:p>
    <w:p w:rsidR="00594311" w:rsidRDefault="00594311" w:rsidP="00D95E75">
      <w:pPr>
        <w:ind w:firstLine="1077"/>
        <w:jc w:val="both"/>
        <w:rPr>
          <w:sz w:val="24"/>
          <w:szCs w:val="24"/>
        </w:rPr>
      </w:pPr>
      <w:r>
        <w:rPr>
          <w:sz w:val="24"/>
          <w:szCs w:val="24"/>
        </w:rPr>
        <w:t xml:space="preserve">Plungės </w:t>
      </w:r>
      <w:r w:rsidR="007D3E86">
        <w:rPr>
          <w:sz w:val="24"/>
          <w:szCs w:val="24"/>
        </w:rPr>
        <w:t>apylinkės teismo patikrinimo išvadoje (2018 m. ko</w:t>
      </w:r>
      <w:r w:rsidR="001A0418">
        <w:rPr>
          <w:sz w:val="24"/>
          <w:szCs w:val="24"/>
        </w:rPr>
        <w:t xml:space="preserve">vo 21 d. Nr. PA-6) </w:t>
      </w:r>
      <w:r w:rsidR="007D3E86">
        <w:rPr>
          <w:sz w:val="24"/>
          <w:szCs w:val="24"/>
        </w:rPr>
        <w:t xml:space="preserve">Komisija, susidedanti iš teisėjų </w:t>
      </w:r>
      <w:r w:rsidR="00CD0149">
        <w:rPr>
          <w:sz w:val="24"/>
          <w:szCs w:val="24"/>
        </w:rPr>
        <w:t>A. V., I. Š.</w:t>
      </w:r>
      <w:r w:rsidR="00B412B0">
        <w:rPr>
          <w:sz w:val="24"/>
          <w:szCs w:val="24"/>
        </w:rPr>
        <w:t>, S. V.</w:t>
      </w:r>
      <w:r w:rsidR="007D3E86">
        <w:rPr>
          <w:sz w:val="24"/>
          <w:szCs w:val="24"/>
        </w:rPr>
        <w:t xml:space="preserve">, </w:t>
      </w:r>
      <w:r w:rsidR="001A0418">
        <w:rPr>
          <w:sz w:val="24"/>
          <w:szCs w:val="24"/>
        </w:rPr>
        <w:t>konstatavo, kad Komis</w:t>
      </w:r>
      <w:r w:rsidR="00B412B0">
        <w:rPr>
          <w:sz w:val="24"/>
          <w:szCs w:val="24"/>
        </w:rPr>
        <w:t>ijos vertinimu teisėjo V. A.</w:t>
      </w:r>
      <w:r w:rsidR="001A0418">
        <w:rPr>
          <w:sz w:val="24"/>
          <w:szCs w:val="24"/>
        </w:rPr>
        <w:t xml:space="preserve"> elgesys ir bendravimas visos administracinės bylos nagrinėjimo metu, atsižvelgiant į tai, kad proceso dalyviams galimybė pareikšti prašymus buvo sudaryta, kad buvo priimtas teisėtas ir pagrįstas procesinis sprendimas (2018-03-20 Klaipėdos apygardos teismas, išnagrinėjęs administracinėn atsakomybėn patraukto asm</w:t>
      </w:r>
      <w:r w:rsidR="00B412B0">
        <w:rPr>
          <w:sz w:val="24"/>
          <w:szCs w:val="24"/>
        </w:rPr>
        <w:t xml:space="preserve">ens atstovo advokato A. G. </w:t>
      </w:r>
      <w:r w:rsidR="001A0418">
        <w:rPr>
          <w:sz w:val="24"/>
          <w:szCs w:val="24"/>
        </w:rPr>
        <w:t>apeliacinio skundo netenkino, skundą atmetė, Plungės apylinkės teismo Kretingos rūmų 2018 m. vasario 14 d. nutartį paliko nepakeistą) nevertintinas kaip neatitinkantis Teisėjų etikos kodekse įtvirtintų reikalavimų. Komisijas pateikė išvadą, kad,</w:t>
      </w:r>
      <w:r w:rsidR="004252D5">
        <w:rPr>
          <w:sz w:val="24"/>
          <w:szCs w:val="24"/>
        </w:rPr>
        <w:t xml:space="preserve"> jos</w:t>
      </w:r>
      <w:r w:rsidR="001A0418">
        <w:rPr>
          <w:sz w:val="24"/>
          <w:szCs w:val="24"/>
        </w:rPr>
        <w:t xml:space="preserve"> nuomone, nėra pagrindo p</w:t>
      </w:r>
      <w:r w:rsidR="00B412B0">
        <w:rPr>
          <w:sz w:val="24"/>
          <w:szCs w:val="24"/>
        </w:rPr>
        <w:t>ripažinti, jog teisėjas V.A.</w:t>
      </w:r>
      <w:r w:rsidR="001A0418">
        <w:rPr>
          <w:sz w:val="24"/>
          <w:szCs w:val="24"/>
        </w:rPr>
        <w:t xml:space="preserve">, vadovaudamas teismo procesui ir bendraudamas su proceso dalyviais, pažeidė Teisėjų etikos kodekse įtvirtintus pagarbos žmogui, teisingumo ir nešališkumo bei </w:t>
      </w:r>
      <w:proofErr w:type="spellStart"/>
      <w:r w:rsidR="001A0418">
        <w:rPr>
          <w:sz w:val="24"/>
          <w:szCs w:val="24"/>
        </w:rPr>
        <w:t>pavyzdingumo</w:t>
      </w:r>
      <w:proofErr w:type="spellEnd"/>
      <w:r w:rsidR="001A0418">
        <w:rPr>
          <w:sz w:val="24"/>
          <w:szCs w:val="24"/>
        </w:rPr>
        <w:t xml:space="preserve"> principus bei pateikė pasiūlymą atkreipti Plungės apylinkės teismo Kretingos rūmų teis</w:t>
      </w:r>
      <w:r w:rsidR="00B412B0">
        <w:rPr>
          <w:sz w:val="24"/>
          <w:szCs w:val="24"/>
        </w:rPr>
        <w:t xml:space="preserve">ėjo V. A. </w:t>
      </w:r>
      <w:r w:rsidR="001A0418">
        <w:rPr>
          <w:sz w:val="24"/>
          <w:szCs w:val="24"/>
        </w:rPr>
        <w:t>dėmesį į teisėjui keliamus etikos reika</w:t>
      </w:r>
      <w:r w:rsidR="004252D5">
        <w:rPr>
          <w:sz w:val="24"/>
          <w:szCs w:val="24"/>
        </w:rPr>
        <w:t>lavimus proceso metu laikytis T</w:t>
      </w:r>
      <w:r w:rsidR="001A0418">
        <w:rPr>
          <w:sz w:val="24"/>
          <w:szCs w:val="24"/>
        </w:rPr>
        <w:t xml:space="preserve">eisėjų etikos kodekse įtvirtintų pagrindinių teisėjų </w:t>
      </w:r>
      <w:r w:rsidR="00DD41E0">
        <w:rPr>
          <w:sz w:val="24"/>
          <w:szCs w:val="24"/>
        </w:rPr>
        <w:t>elgesio principų, t.</w:t>
      </w:r>
      <w:r w:rsidR="00E97186">
        <w:rPr>
          <w:sz w:val="24"/>
          <w:szCs w:val="24"/>
        </w:rPr>
        <w:t xml:space="preserve"> </w:t>
      </w:r>
      <w:r w:rsidR="00EF56CD">
        <w:rPr>
          <w:sz w:val="24"/>
          <w:szCs w:val="24"/>
        </w:rPr>
        <w:t>y. k</w:t>
      </w:r>
      <w:r w:rsidR="00DD41E0">
        <w:rPr>
          <w:sz w:val="24"/>
          <w:szCs w:val="24"/>
        </w:rPr>
        <w:t>a</w:t>
      </w:r>
      <w:r w:rsidR="00EF56CD">
        <w:rPr>
          <w:sz w:val="24"/>
          <w:szCs w:val="24"/>
        </w:rPr>
        <w:t>l</w:t>
      </w:r>
      <w:r w:rsidR="00DD41E0">
        <w:rPr>
          <w:sz w:val="24"/>
          <w:szCs w:val="24"/>
        </w:rPr>
        <w:t xml:space="preserve">bėti mandagiai, vengti balso pakėlimo, nerodyti susierzinimo ar pykčio, atsakingiau vertinti savo pasisakymų reikšmę. </w:t>
      </w:r>
    </w:p>
    <w:p w:rsidR="00BF07AD" w:rsidRDefault="00B412B0" w:rsidP="00BF07AD">
      <w:pPr>
        <w:ind w:firstLine="1077"/>
        <w:jc w:val="both"/>
        <w:rPr>
          <w:sz w:val="24"/>
          <w:szCs w:val="24"/>
        </w:rPr>
      </w:pPr>
      <w:r>
        <w:rPr>
          <w:sz w:val="24"/>
          <w:szCs w:val="24"/>
        </w:rPr>
        <w:t>Teisėjas V. A.</w:t>
      </w:r>
      <w:r w:rsidR="00DD41E0">
        <w:rPr>
          <w:sz w:val="24"/>
          <w:szCs w:val="24"/>
        </w:rPr>
        <w:t xml:space="preserve"> Teisėjų etikos ir drausmės komisijai pateiktame paaiškinime nu</w:t>
      </w:r>
      <w:r w:rsidR="00E97186">
        <w:rPr>
          <w:sz w:val="24"/>
          <w:szCs w:val="24"/>
        </w:rPr>
        <w:t>rodė, kad 2017 m. gruodžio 19 d.</w:t>
      </w:r>
      <w:r w:rsidR="00DD41E0">
        <w:rPr>
          <w:sz w:val="24"/>
          <w:szCs w:val="24"/>
        </w:rPr>
        <w:t xml:space="preserve"> Kretingos rajono apylinkės teisme buvo nagr</w:t>
      </w:r>
      <w:r>
        <w:rPr>
          <w:sz w:val="24"/>
          <w:szCs w:val="24"/>
        </w:rPr>
        <w:t>inėjamas pareiškėjo A. A.</w:t>
      </w:r>
      <w:r w:rsidR="00DD41E0">
        <w:rPr>
          <w:sz w:val="24"/>
          <w:szCs w:val="24"/>
        </w:rPr>
        <w:t xml:space="preserve"> skundas dėl institucijos </w:t>
      </w:r>
      <w:r>
        <w:rPr>
          <w:sz w:val="24"/>
          <w:szCs w:val="24"/>
        </w:rPr>
        <w:t>p</w:t>
      </w:r>
      <w:r w:rsidR="00DD41E0">
        <w:rPr>
          <w:sz w:val="24"/>
          <w:szCs w:val="24"/>
        </w:rPr>
        <w:t>riimto sprendimo administracinio nusižengimo byloje panaikinimo. Skundas administracinio nusižengimo byloje buvo surašyt</w:t>
      </w:r>
      <w:r>
        <w:rPr>
          <w:sz w:val="24"/>
          <w:szCs w:val="24"/>
        </w:rPr>
        <w:t>as ir pasirašytas adv. A. G.</w:t>
      </w:r>
      <w:r w:rsidR="004252D5">
        <w:rPr>
          <w:sz w:val="24"/>
          <w:szCs w:val="24"/>
        </w:rPr>
        <w:t>. Teismo posėdžio metu paklaus</w:t>
      </w:r>
      <w:r w:rsidR="00DD41E0">
        <w:rPr>
          <w:sz w:val="24"/>
          <w:szCs w:val="24"/>
        </w:rPr>
        <w:t>us par</w:t>
      </w:r>
      <w:r>
        <w:rPr>
          <w:sz w:val="24"/>
          <w:szCs w:val="24"/>
        </w:rPr>
        <w:t xml:space="preserve">eiškėjo atstovo adv. A. G. </w:t>
      </w:r>
      <w:r w:rsidR="00BF07AD">
        <w:rPr>
          <w:sz w:val="24"/>
          <w:szCs w:val="24"/>
        </w:rPr>
        <w:t>nuom</w:t>
      </w:r>
      <w:r w:rsidR="00DD41E0">
        <w:rPr>
          <w:sz w:val="24"/>
          <w:szCs w:val="24"/>
        </w:rPr>
        <w:t xml:space="preserve">onės dėl ekspertizės skyrimo, pastarasis pareiškė, kad ją skirti nėra būtina, nes į bylą yra pateikta specialisto išvada apie alkoholio kiekį pareiškėjo kraujyje ir medicininės apžiūros neblaivumui, girtumui ar apsvaigimui nustatyti aktas, kuriame nurodyta, kad pareiškėjas yra nežymaus girtumo ir vairuoti gali. Tad nutraukė advokatą gal kiek ir irzliu balso tonu ir paaiškino, </w:t>
      </w:r>
      <w:r w:rsidR="004252D5">
        <w:rPr>
          <w:sz w:val="24"/>
          <w:szCs w:val="24"/>
        </w:rPr>
        <w:t xml:space="preserve">ar žino </w:t>
      </w:r>
      <w:r w:rsidR="00DD41E0">
        <w:rPr>
          <w:sz w:val="24"/>
          <w:szCs w:val="24"/>
        </w:rPr>
        <w:t>Lietuvos Respublikos Vyriausybės nutarimą</w:t>
      </w:r>
      <w:r w:rsidR="004252D5">
        <w:rPr>
          <w:sz w:val="24"/>
          <w:szCs w:val="24"/>
        </w:rPr>
        <w:t xml:space="preserve">, kuris nustato, kad </w:t>
      </w:r>
      <w:r w:rsidR="00DD41E0">
        <w:rPr>
          <w:sz w:val="24"/>
          <w:szCs w:val="24"/>
        </w:rPr>
        <w:t xml:space="preserve">esant prieštaringiems duomenims dėl neblaivumo, skirtina ekspertizė neblaivumui nustatyti. Tokią nederamą teisėjui teismo posėdžio metu emocinę būseną sukėlė advokato pozicija dėl įrodymų rinkimo tokio pobūdžio bylose, kai teismų praktika yra nusistovėjusi ir žinoma byloje dalyvavusiam atstovui. </w:t>
      </w:r>
      <w:r w:rsidR="00BF07AD">
        <w:rPr>
          <w:sz w:val="24"/>
          <w:szCs w:val="24"/>
        </w:rPr>
        <w:t xml:space="preserve">Be išsakytos pozicijos, kitokių advokato skunde nurodytų rankų gestų, neverbalinės kalbos, prunkštavimų ir replikų nebuvo išsakyta. Po to byla buvo nagrinėjama toliau, paskirta ekspertizė ir ją atlikus, buvo priimtas procesinis sprendimas. Teisėjo priimtas procesinis sprendimas buvo apskųstas ir apeliacinės instancijos sprendimu buvo paliktas galioti. </w:t>
      </w:r>
    </w:p>
    <w:p w:rsidR="0015245C" w:rsidRDefault="00B412B0" w:rsidP="00D95E75">
      <w:pPr>
        <w:ind w:firstLine="1077"/>
        <w:jc w:val="both"/>
        <w:rPr>
          <w:sz w:val="24"/>
          <w:szCs w:val="24"/>
        </w:rPr>
      </w:pPr>
      <w:r>
        <w:rPr>
          <w:sz w:val="24"/>
          <w:szCs w:val="24"/>
        </w:rPr>
        <w:t>Teisėjas V. A.</w:t>
      </w:r>
      <w:r w:rsidR="009E1DB5">
        <w:rPr>
          <w:sz w:val="24"/>
          <w:szCs w:val="24"/>
        </w:rPr>
        <w:t xml:space="preserve"> </w:t>
      </w:r>
      <w:r w:rsidR="00411E01" w:rsidRPr="00FA3818">
        <w:rPr>
          <w:sz w:val="24"/>
          <w:szCs w:val="24"/>
        </w:rPr>
        <w:t>Kom</w:t>
      </w:r>
      <w:r w:rsidR="00BF07AD">
        <w:rPr>
          <w:sz w:val="24"/>
          <w:szCs w:val="24"/>
        </w:rPr>
        <w:t>isijos posėdyje patvirtino</w:t>
      </w:r>
      <w:r w:rsidR="00411E01" w:rsidRPr="00FA3818">
        <w:rPr>
          <w:sz w:val="24"/>
          <w:szCs w:val="24"/>
        </w:rPr>
        <w:t xml:space="preserve"> </w:t>
      </w:r>
      <w:r w:rsidR="00CA00B6">
        <w:rPr>
          <w:sz w:val="24"/>
          <w:szCs w:val="24"/>
        </w:rPr>
        <w:t xml:space="preserve">paaiškinime nurodytas aplinkybes bei papildomai paaiškino, kad posėdžio metu nesusivaldė, pakėlė balsą, dėl to labai gailisi ir stengiasi savo elgesį koreguoti. </w:t>
      </w:r>
    </w:p>
    <w:p w:rsidR="00CA00B6" w:rsidRPr="00FA3818" w:rsidRDefault="00CA00B6" w:rsidP="00D95E75">
      <w:pPr>
        <w:ind w:firstLine="1077"/>
        <w:jc w:val="both"/>
        <w:rPr>
          <w:sz w:val="24"/>
          <w:szCs w:val="24"/>
        </w:rPr>
      </w:pPr>
    </w:p>
    <w:p w:rsidR="00B17642" w:rsidRPr="00FA3818" w:rsidRDefault="00B17642" w:rsidP="00B17642">
      <w:pPr>
        <w:autoSpaceDE w:val="0"/>
        <w:autoSpaceDN w:val="0"/>
        <w:adjustRightInd w:val="0"/>
        <w:ind w:firstLine="964"/>
        <w:jc w:val="both"/>
        <w:rPr>
          <w:sz w:val="24"/>
          <w:szCs w:val="24"/>
          <w:lang w:eastAsia="en-US"/>
        </w:rPr>
      </w:pPr>
      <w:r w:rsidRPr="00FA3818">
        <w:rPr>
          <w:sz w:val="24"/>
          <w:szCs w:val="24"/>
          <w:lang w:eastAsia="en-US"/>
        </w:rPr>
        <w:t xml:space="preserve">Teisėjų etikos ir drausmės komisija </w:t>
      </w:r>
    </w:p>
    <w:p w:rsidR="00B17642" w:rsidRPr="00FA3818" w:rsidRDefault="00B17642" w:rsidP="00B17642">
      <w:pPr>
        <w:autoSpaceDE w:val="0"/>
        <w:autoSpaceDN w:val="0"/>
        <w:adjustRightInd w:val="0"/>
        <w:ind w:firstLine="964"/>
        <w:jc w:val="both"/>
        <w:rPr>
          <w:sz w:val="24"/>
          <w:szCs w:val="24"/>
          <w:lang w:eastAsia="en-US"/>
        </w:rPr>
      </w:pPr>
    </w:p>
    <w:p w:rsidR="00B17642" w:rsidRDefault="00B17642" w:rsidP="00B17642">
      <w:pPr>
        <w:autoSpaceDE w:val="0"/>
        <w:autoSpaceDN w:val="0"/>
        <w:adjustRightInd w:val="0"/>
        <w:ind w:firstLine="964"/>
        <w:jc w:val="both"/>
        <w:rPr>
          <w:spacing w:val="30"/>
          <w:sz w:val="24"/>
          <w:szCs w:val="24"/>
          <w:lang w:eastAsia="en-US"/>
        </w:rPr>
      </w:pPr>
      <w:r w:rsidRPr="00FA3818">
        <w:rPr>
          <w:spacing w:val="30"/>
          <w:sz w:val="24"/>
          <w:szCs w:val="24"/>
          <w:lang w:eastAsia="en-US"/>
        </w:rPr>
        <w:t>konstatuoja:</w:t>
      </w:r>
    </w:p>
    <w:p w:rsidR="00CA00B6" w:rsidRDefault="00CA00B6" w:rsidP="00B17642">
      <w:pPr>
        <w:autoSpaceDE w:val="0"/>
        <w:autoSpaceDN w:val="0"/>
        <w:adjustRightInd w:val="0"/>
        <w:ind w:firstLine="964"/>
        <w:jc w:val="both"/>
        <w:rPr>
          <w:spacing w:val="30"/>
          <w:sz w:val="24"/>
          <w:szCs w:val="24"/>
          <w:lang w:eastAsia="en-US"/>
        </w:rPr>
      </w:pPr>
    </w:p>
    <w:p w:rsidR="00CA00B6" w:rsidRPr="006134A8" w:rsidRDefault="00CA00B6" w:rsidP="00B17642">
      <w:pPr>
        <w:autoSpaceDE w:val="0"/>
        <w:autoSpaceDN w:val="0"/>
        <w:adjustRightInd w:val="0"/>
        <w:ind w:firstLine="964"/>
        <w:jc w:val="both"/>
        <w:rPr>
          <w:spacing w:val="30"/>
          <w:sz w:val="24"/>
          <w:szCs w:val="24"/>
          <w:lang w:eastAsia="en-US"/>
        </w:rPr>
      </w:pPr>
      <w:r w:rsidRPr="006134A8">
        <w:rPr>
          <w:spacing w:val="30"/>
          <w:sz w:val="24"/>
          <w:szCs w:val="24"/>
          <w:lang w:eastAsia="en-US"/>
        </w:rPr>
        <w:t>atsisakyti iškelt</w:t>
      </w:r>
      <w:r w:rsidR="00B412B0">
        <w:rPr>
          <w:spacing w:val="30"/>
          <w:sz w:val="24"/>
          <w:szCs w:val="24"/>
          <w:lang w:eastAsia="en-US"/>
        </w:rPr>
        <w:t>i drausmės bylą teisėjui V.A.</w:t>
      </w:r>
    </w:p>
    <w:p w:rsidR="00CA00B6" w:rsidRPr="00FA3818" w:rsidRDefault="00CA00B6" w:rsidP="00B17642">
      <w:pPr>
        <w:autoSpaceDE w:val="0"/>
        <w:autoSpaceDN w:val="0"/>
        <w:adjustRightInd w:val="0"/>
        <w:ind w:firstLine="964"/>
        <w:jc w:val="both"/>
        <w:rPr>
          <w:spacing w:val="30"/>
          <w:sz w:val="24"/>
          <w:szCs w:val="24"/>
          <w:lang w:eastAsia="en-US"/>
        </w:rPr>
      </w:pPr>
    </w:p>
    <w:p w:rsidR="006E1669" w:rsidRPr="00FA3818" w:rsidRDefault="00B17642" w:rsidP="002C13BA">
      <w:pPr>
        <w:shd w:val="clear" w:color="auto" w:fill="FFFFFF"/>
        <w:ind w:firstLine="964"/>
        <w:jc w:val="both"/>
        <w:rPr>
          <w:sz w:val="24"/>
          <w:szCs w:val="24"/>
        </w:rPr>
      </w:pPr>
      <w:r w:rsidRPr="00FA3818">
        <w:rPr>
          <w:sz w:val="24"/>
          <w:szCs w:val="24"/>
        </w:rPr>
        <w:t xml:space="preserve">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w:t>
      </w:r>
      <w:r w:rsidRPr="00FA3818">
        <w:rPr>
          <w:sz w:val="24"/>
          <w:szCs w:val="24"/>
        </w:rPr>
        <w:lastRenderedPageBreak/>
        <w:t>– aiškiai aplaidus konkrečios teisėjo pareigos atlikimas arba jos neatlikimas be pateisinamos priežasties.</w:t>
      </w:r>
    </w:p>
    <w:p w:rsidR="002C13BA" w:rsidRPr="00FA3818" w:rsidRDefault="002C13BA" w:rsidP="002C13BA">
      <w:pPr>
        <w:shd w:val="clear" w:color="auto" w:fill="FFFFFF"/>
        <w:ind w:firstLine="1077"/>
        <w:jc w:val="both"/>
        <w:rPr>
          <w:color w:val="000000"/>
          <w:sz w:val="24"/>
          <w:szCs w:val="24"/>
        </w:rPr>
      </w:pPr>
      <w:r w:rsidRPr="00FA3818">
        <w:rPr>
          <w:sz w:val="24"/>
          <w:szCs w:val="24"/>
        </w:rPr>
        <w:t xml:space="preserve">Vadovaudamasis Teisėjų etikos kodekse įtvirtintais pagarbos žmogui, </w:t>
      </w:r>
      <w:r w:rsidRPr="00FA3818">
        <w:rPr>
          <w:color w:val="000000"/>
          <w:sz w:val="24"/>
          <w:szCs w:val="24"/>
        </w:rPr>
        <w:t xml:space="preserve">teisingumo ir nešališkumo, padorumo, </w:t>
      </w:r>
      <w:proofErr w:type="spellStart"/>
      <w:r w:rsidRPr="00FA3818">
        <w:rPr>
          <w:sz w:val="24"/>
          <w:szCs w:val="24"/>
        </w:rPr>
        <w:t>pavyzdingumo</w:t>
      </w:r>
      <w:proofErr w:type="spellEnd"/>
      <w:r w:rsidRPr="00FA3818">
        <w:rPr>
          <w:sz w:val="24"/>
          <w:szCs w:val="24"/>
        </w:rPr>
        <w:t xml:space="preserve"> principais, teisėjas, be kita ko, privalo</w:t>
      </w:r>
      <w:r w:rsidR="00C27570">
        <w:rPr>
          <w:sz w:val="24"/>
          <w:szCs w:val="24"/>
        </w:rPr>
        <w:t xml:space="preserve"> gerbti žmogų, jo teises ir laisves,</w:t>
      </w:r>
      <w:r w:rsidRPr="00FA3818">
        <w:rPr>
          <w:sz w:val="24"/>
          <w:szCs w:val="24"/>
        </w:rPr>
        <w:t xml:space="preserve"> </w:t>
      </w:r>
      <w:r w:rsidRPr="00FA3818">
        <w:rPr>
          <w:color w:val="000000"/>
          <w:sz w:val="24"/>
          <w:szCs w:val="24"/>
        </w:rPr>
        <w:t>pagarbiai išklausyti procese dalyvaujančius asmenis</w:t>
      </w:r>
      <w:r w:rsidR="00C27570">
        <w:rPr>
          <w:color w:val="000000"/>
          <w:sz w:val="24"/>
          <w:szCs w:val="24"/>
        </w:rPr>
        <w:t>,</w:t>
      </w:r>
      <w:r w:rsidRPr="00FA3818">
        <w:rPr>
          <w:color w:val="000000"/>
          <w:sz w:val="24"/>
          <w:szCs w:val="24"/>
        </w:rPr>
        <w:t xml:space="preserve"> kaip to reikalauja įstatymas, dėmesingai reaguoti į jų prašymus ir siūlymus</w:t>
      </w:r>
      <w:r w:rsidR="00C27570">
        <w:rPr>
          <w:color w:val="000000"/>
          <w:sz w:val="24"/>
          <w:szCs w:val="24"/>
        </w:rPr>
        <w:t>, o nepagrįstus prašymus atmesti taktiškai</w:t>
      </w:r>
      <w:r w:rsidRPr="00FA3818">
        <w:rPr>
          <w:color w:val="000000"/>
          <w:sz w:val="24"/>
          <w:szCs w:val="24"/>
        </w:rPr>
        <w:t xml:space="preserve"> (</w:t>
      </w:r>
      <w:r w:rsidRPr="00FA3818">
        <w:rPr>
          <w:sz w:val="24"/>
          <w:szCs w:val="24"/>
        </w:rPr>
        <w:t xml:space="preserve">Teisėjų etikos kodekso </w:t>
      </w:r>
      <w:r w:rsidRPr="00FA3818">
        <w:rPr>
          <w:color w:val="000000"/>
          <w:sz w:val="24"/>
          <w:szCs w:val="24"/>
        </w:rPr>
        <w:t>6 str. 1 ir 3 p.); konfliktinėse</w:t>
      </w:r>
      <w:r w:rsidR="00543736">
        <w:rPr>
          <w:color w:val="000000"/>
          <w:sz w:val="24"/>
          <w:szCs w:val="24"/>
        </w:rPr>
        <w:t xml:space="preserve"> situacijose elgtis nešališkai,</w:t>
      </w:r>
      <w:r w:rsidRPr="00FA3818">
        <w:rPr>
          <w:color w:val="000000"/>
          <w:sz w:val="24"/>
          <w:szCs w:val="24"/>
        </w:rPr>
        <w:t xml:space="preserve"> nedemonstruoti savo simpatijų ar antipatijų ir išskirtinio dėmesio atskiriems asmenims ar jų grupėms, bylose dalyvaujantiems asmenims (Teisėjų et</w:t>
      </w:r>
      <w:r w:rsidR="00543736">
        <w:rPr>
          <w:color w:val="000000"/>
          <w:sz w:val="24"/>
          <w:szCs w:val="24"/>
        </w:rPr>
        <w:t xml:space="preserve">ikos kodekso 8 str. 5 ir 3 p.); </w:t>
      </w:r>
      <w:r w:rsidRPr="00FA3818">
        <w:rPr>
          <w:color w:val="000000"/>
          <w:sz w:val="24"/>
          <w:szCs w:val="24"/>
        </w:rPr>
        <w:t>teismo posėdžio metu nerodyti susierzinimo, pykčio, vengti balso pakėlimo, nemoralizuoti teismo procese dalyvaujančių asmenų, posėdžio metu būti oficialiu, kantriu ir mandagiu (</w:t>
      </w:r>
      <w:r w:rsidRPr="00FA3818">
        <w:rPr>
          <w:sz w:val="24"/>
          <w:szCs w:val="24"/>
        </w:rPr>
        <w:t xml:space="preserve">Teisėjų etikos kodekso </w:t>
      </w:r>
      <w:r w:rsidRPr="00FA3818">
        <w:rPr>
          <w:color w:val="000000"/>
          <w:sz w:val="24"/>
          <w:szCs w:val="24"/>
        </w:rPr>
        <w:t>14 str. 4–6 p.).</w:t>
      </w:r>
    </w:p>
    <w:p w:rsidR="002C13BA" w:rsidRPr="00FA3818" w:rsidRDefault="00CA00B6" w:rsidP="002C13BA">
      <w:pPr>
        <w:shd w:val="clear" w:color="auto" w:fill="FFFFFF"/>
        <w:ind w:firstLine="1077"/>
        <w:jc w:val="both"/>
        <w:rPr>
          <w:color w:val="000000"/>
          <w:sz w:val="24"/>
          <w:szCs w:val="24"/>
        </w:rPr>
      </w:pPr>
      <w:r>
        <w:rPr>
          <w:color w:val="000000"/>
          <w:sz w:val="24"/>
          <w:szCs w:val="24"/>
        </w:rPr>
        <w:t xml:space="preserve">Komisija savo praktikoje ne kartą yra konstatavusi, kad </w:t>
      </w:r>
      <w:r w:rsidR="002C13BA" w:rsidRPr="00FA3818">
        <w:rPr>
          <w:color w:val="000000"/>
          <w:sz w:val="24"/>
          <w:szCs w:val="24"/>
        </w:rPr>
        <w:t>t</w:t>
      </w:r>
      <w:r w:rsidR="002C13BA" w:rsidRPr="00FA3818">
        <w:rPr>
          <w:sz w:val="24"/>
          <w:szCs w:val="24"/>
          <w:lang w:eastAsia="en-US"/>
        </w:rPr>
        <w:t xml:space="preserve">eisėjas </w:t>
      </w:r>
      <w:r w:rsidR="002C13BA" w:rsidRPr="00FA3818">
        <w:rPr>
          <w:sz w:val="24"/>
          <w:szCs w:val="24"/>
        </w:rPr>
        <w:t xml:space="preserve">net ir sudėtingose, konfliktinėse situacijose turi išlaikyti kantrybę, bendrauti mandagiai, dalykiškai, </w:t>
      </w:r>
      <w:r w:rsidR="002C13BA" w:rsidRPr="00FA3818">
        <w:rPr>
          <w:color w:val="000000"/>
          <w:sz w:val="24"/>
          <w:szCs w:val="24"/>
        </w:rPr>
        <w:t xml:space="preserve">nevartoti žodžių ar formuluočių, dėl kurių gali kilti tam tikrų interpretacijų, dviprasmybių. </w:t>
      </w:r>
      <w:r w:rsidR="002C13BA" w:rsidRPr="00FA3818">
        <w:rPr>
          <w:sz w:val="24"/>
          <w:szCs w:val="24"/>
        </w:rPr>
        <w:t xml:space="preserve">Kalbėdamas teisėjas visada turi apgalvoti savo sakomų žodžių reikšmę ir vengti  asmeninių vertinimų. </w:t>
      </w:r>
      <w:r w:rsidR="002C13BA" w:rsidRPr="00FA3818">
        <w:rPr>
          <w:color w:val="000000"/>
          <w:sz w:val="24"/>
          <w:szCs w:val="24"/>
        </w:rPr>
        <w:t>Teisėjas visose situacijose turi elgtis ir kalbėti taip, kad būtų išsaugotas geras teisėjo vardas ir nepakenkta teismo autoritetui.</w:t>
      </w:r>
    </w:p>
    <w:p w:rsidR="00CB4D8D" w:rsidRDefault="00B20D24" w:rsidP="00EC4858">
      <w:pPr>
        <w:shd w:val="clear" w:color="auto" w:fill="FFFFFF"/>
        <w:ind w:firstLine="1077"/>
        <w:jc w:val="both"/>
      </w:pPr>
      <w:r w:rsidRPr="00FA3818">
        <w:rPr>
          <w:sz w:val="24"/>
          <w:szCs w:val="24"/>
        </w:rPr>
        <w:t>Nagrinėjamu atveju, Komisija, į</w:t>
      </w:r>
      <w:r w:rsidR="00E13C03" w:rsidRPr="00FA3818">
        <w:rPr>
          <w:sz w:val="24"/>
          <w:szCs w:val="24"/>
        </w:rPr>
        <w:t xml:space="preserve">vertinusi </w:t>
      </w:r>
      <w:r w:rsidR="00B412B0">
        <w:rPr>
          <w:sz w:val="24"/>
          <w:szCs w:val="24"/>
        </w:rPr>
        <w:t>pareiškėjo A. G.</w:t>
      </w:r>
      <w:r w:rsidR="00CA00B6">
        <w:rPr>
          <w:sz w:val="24"/>
          <w:szCs w:val="24"/>
        </w:rPr>
        <w:t xml:space="preserve"> </w:t>
      </w:r>
      <w:r w:rsidR="00E13C03" w:rsidRPr="00FA3818">
        <w:rPr>
          <w:sz w:val="24"/>
          <w:szCs w:val="24"/>
        </w:rPr>
        <w:t>teikimą, išklausiusi</w:t>
      </w:r>
      <w:r w:rsidRPr="00FA3818">
        <w:rPr>
          <w:sz w:val="24"/>
          <w:szCs w:val="24"/>
        </w:rPr>
        <w:t xml:space="preserve"> </w:t>
      </w:r>
      <w:r w:rsidR="00CA00B6">
        <w:rPr>
          <w:sz w:val="24"/>
          <w:szCs w:val="24"/>
        </w:rPr>
        <w:t xml:space="preserve">2017-12-19 </w:t>
      </w:r>
      <w:r w:rsidR="00E13C03" w:rsidRPr="00FA3818">
        <w:rPr>
          <w:sz w:val="24"/>
          <w:szCs w:val="24"/>
        </w:rPr>
        <w:t>teismo posėdži</w:t>
      </w:r>
      <w:r w:rsidR="00CA00B6">
        <w:rPr>
          <w:sz w:val="24"/>
          <w:szCs w:val="24"/>
        </w:rPr>
        <w:t>o administracinėje byloje Nr. II-38-474/2017</w:t>
      </w:r>
      <w:r w:rsidR="00E13C03" w:rsidRPr="00FA3818">
        <w:rPr>
          <w:sz w:val="24"/>
          <w:szCs w:val="24"/>
        </w:rPr>
        <w:t xml:space="preserve"> </w:t>
      </w:r>
      <w:r w:rsidR="00C143DA" w:rsidRPr="00FA3818">
        <w:rPr>
          <w:sz w:val="24"/>
          <w:szCs w:val="24"/>
        </w:rPr>
        <w:t>garso įrašus</w:t>
      </w:r>
      <w:r w:rsidR="00E13C03" w:rsidRPr="00FA3818">
        <w:rPr>
          <w:sz w:val="24"/>
          <w:szCs w:val="24"/>
        </w:rPr>
        <w:t>, nustatė</w:t>
      </w:r>
      <w:r w:rsidR="00E8187C" w:rsidRPr="00FA3818">
        <w:rPr>
          <w:sz w:val="24"/>
          <w:szCs w:val="24"/>
        </w:rPr>
        <w:t>, kad</w:t>
      </w:r>
      <w:r w:rsidR="008866DE" w:rsidRPr="00FA3818">
        <w:rPr>
          <w:sz w:val="24"/>
          <w:szCs w:val="24"/>
        </w:rPr>
        <w:t xml:space="preserve"> </w:t>
      </w:r>
      <w:r w:rsidR="005C2953">
        <w:rPr>
          <w:sz w:val="24"/>
          <w:szCs w:val="24"/>
        </w:rPr>
        <w:t xml:space="preserve">pareiškėjo pateikti faktai dėl neetiško </w:t>
      </w:r>
      <w:r w:rsidR="008866DE" w:rsidRPr="00FA3818">
        <w:rPr>
          <w:sz w:val="24"/>
          <w:szCs w:val="24"/>
        </w:rPr>
        <w:t>teisėjo</w:t>
      </w:r>
      <w:r w:rsidRPr="00FA3818">
        <w:rPr>
          <w:sz w:val="24"/>
          <w:szCs w:val="24"/>
        </w:rPr>
        <w:t xml:space="preserve"> </w:t>
      </w:r>
      <w:r w:rsidR="00B412B0">
        <w:rPr>
          <w:sz w:val="24"/>
          <w:szCs w:val="24"/>
        </w:rPr>
        <w:t>V. A.</w:t>
      </w:r>
      <w:r w:rsidR="005C2953">
        <w:rPr>
          <w:sz w:val="24"/>
          <w:szCs w:val="24"/>
        </w:rPr>
        <w:t xml:space="preserve"> elgesio teismo posėdžio metu nagrinėjant administracinę bylą Nr. II-38-474/2017pasitvirtino. Teisėjo </w:t>
      </w:r>
      <w:r w:rsidR="00B412B0">
        <w:rPr>
          <w:sz w:val="24"/>
          <w:szCs w:val="24"/>
        </w:rPr>
        <w:t>V. A.</w:t>
      </w:r>
      <w:r w:rsidRPr="00FA3818">
        <w:rPr>
          <w:sz w:val="24"/>
          <w:szCs w:val="24"/>
        </w:rPr>
        <w:t xml:space="preserve"> </w:t>
      </w:r>
      <w:r w:rsidR="005C2953">
        <w:rPr>
          <w:sz w:val="24"/>
          <w:szCs w:val="24"/>
        </w:rPr>
        <w:t>elgesys v</w:t>
      </w:r>
      <w:r w:rsidR="00CA00B6">
        <w:rPr>
          <w:sz w:val="24"/>
          <w:szCs w:val="24"/>
        </w:rPr>
        <w:t>adovaujant teismo procesui nebuvo nepriekaištingas</w:t>
      </w:r>
      <w:r w:rsidR="008866DE" w:rsidRPr="00FA3818">
        <w:rPr>
          <w:sz w:val="24"/>
          <w:szCs w:val="24"/>
        </w:rPr>
        <w:t>.</w:t>
      </w:r>
      <w:r w:rsidR="00334C79" w:rsidRPr="00FA3818">
        <w:rPr>
          <w:sz w:val="24"/>
          <w:szCs w:val="24"/>
        </w:rPr>
        <w:t xml:space="preserve"> </w:t>
      </w:r>
      <w:r w:rsidR="0030606C" w:rsidRPr="00FA3818">
        <w:rPr>
          <w:sz w:val="24"/>
          <w:szCs w:val="24"/>
        </w:rPr>
        <w:t xml:space="preserve">Iš </w:t>
      </w:r>
      <w:r w:rsidR="00D10533" w:rsidRPr="00FA3818">
        <w:rPr>
          <w:sz w:val="24"/>
          <w:szCs w:val="24"/>
        </w:rPr>
        <w:t>nurodytų teismo posėdžių</w:t>
      </w:r>
      <w:r w:rsidR="0030606C" w:rsidRPr="00FA3818">
        <w:rPr>
          <w:sz w:val="24"/>
          <w:szCs w:val="24"/>
        </w:rPr>
        <w:t xml:space="preserve"> </w:t>
      </w:r>
      <w:r w:rsidR="00D10533" w:rsidRPr="00FA3818">
        <w:rPr>
          <w:sz w:val="24"/>
          <w:szCs w:val="24"/>
        </w:rPr>
        <w:t>garso įrašų</w:t>
      </w:r>
      <w:r w:rsidR="008866DE" w:rsidRPr="00FA3818">
        <w:rPr>
          <w:sz w:val="24"/>
          <w:szCs w:val="24"/>
        </w:rPr>
        <w:t xml:space="preserve"> nustatyta, </w:t>
      </w:r>
      <w:r w:rsidR="005C2953">
        <w:rPr>
          <w:sz w:val="24"/>
          <w:szCs w:val="24"/>
        </w:rPr>
        <w:t xml:space="preserve">kad </w:t>
      </w:r>
      <w:r w:rsidR="00CA00B6">
        <w:rPr>
          <w:sz w:val="24"/>
          <w:szCs w:val="24"/>
        </w:rPr>
        <w:t>teisėjas irzliu balsu, pakeltu tonu</w:t>
      </w:r>
      <w:r w:rsidR="005C2953">
        <w:rPr>
          <w:sz w:val="24"/>
          <w:szCs w:val="24"/>
        </w:rPr>
        <w:t xml:space="preserve"> ir nemand</w:t>
      </w:r>
      <w:r w:rsidR="00B412B0">
        <w:rPr>
          <w:sz w:val="24"/>
          <w:szCs w:val="24"/>
        </w:rPr>
        <w:t>agiai kalbėjo su adv. A. G.</w:t>
      </w:r>
      <w:r w:rsidR="005C2953">
        <w:rPr>
          <w:sz w:val="24"/>
          <w:szCs w:val="24"/>
        </w:rPr>
        <w:t>, bei pak</w:t>
      </w:r>
      <w:r w:rsidR="00B412B0">
        <w:rPr>
          <w:sz w:val="24"/>
          <w:szCs w:val="24"/>
        </w:rPr>
        <w:t>eltu tonu liepė adv. A. G.</w:t>
      </w:r>
      <w:r w:rsidR="005C2953">
        <w:rPr>
          <w:sz w:val="24"/>
          <w:szCs w:val="24"/>
        </w:rPr>
        <w:t xml:space="preserve"> sėstis, neleido jam pasisakyti. </w:t>
      </w:r>
    </w:p>
    <w:p w:rsidR="00E75F61" w:rsidRPr="00FA3818" w:rsidRDefault="002D0264" w:rsidP="00641D20">
      <w:pPr>
        <w:pStyle w:val="tajtip"/>
        <w:shd w:val="clear" w:color="auto" w:fill="FFFFFF"/>
        <w:spacing w:before="0" w:beforeAutospacing="0" w:after="0" w:afterAutospacing="0"/>
        <w:ind w:firstLine="1077"/>
        <w:jc w:val="both"/>
      </w:pPr>
      <w:r>
        <w:rPr>
          <w:color w:val="000000"/>
        </w:rPr>
        <w:t>Te</w:t>
      </w:r>
      <w:r w:rsidR="00543736">
        <w:rPr>
          <w:color w:val="000000"/>
        </w:rPr>
        <w:t>isėjas privalėjo</w:t>
      </w:r>
      <w:r w:rsidR="00267FB6">
        <w:rPr>
          <w:color w:val="000000"/>
        </w:rPr>
        <w:t xml:space="preserve"> laikytis T</w:t>
      </w:r>
      <w:r w:rsidR="00D65AE2">
        <w:rPr>
          <w:color w:val="000000"/>
        </w:rPr>
        <w:t>eisėjų etikos kodekse įtvirtintų pagrindinių teisėjų elgesio principų,</w:t>
      </w:r>
      <w:r w:rsidR="00641D20" w:rsidRPr="00FA3818">
        <w:rPr>
          <w:color w:val="000000"/>
        </w:rPr>
        <w:t xml:space="preserve"> elg</w:t>
      </w:r>
      <w:r w:rsidR="00D65AE2">
        <w:rPr>
          <w:color w:val="000000"/>
        </w:rPr>
        <w:t xml:space="preserve">tis ir kalbėti taip, kad nebūtų </w:t>
      </w:r>
      <w:r w:rsidR="00641D20" w:rsidRPr="00FA3818">
        <w:rPr>
          <w:color w:val="000000"/>
        </w:rPr>
        <w:t xml:space="preserve">pakenkta teismo autoritetui, t. y. </w:t>
      </w:r>
      <w:r w:rsidR="00D65AE2">
        <w:t>kalbėti mandagiai, vengti balso pakėlimo, n</w:t>
      </w:r>
      <w:r w:rsidR="00EF56CD">
        <w:t xml:space="preserve">erodyti susierzinimo, pykčio, </w:t>
      </w:r>
      <w:r w:rsidR="00D65AE2">
        <w:t>būti oficialiu, kantriu ir mandagiu.</w:t>
      </w:r>
      <w:r w:rsidR="00641D20" w:rsidRPr="00FA3818">
        <w:t xml:space="preserve"> </w:t>
      </w:r>
      <w:r w:rsidR="00EB4DD5">
        <w:t>Nagrinėjamu atveju, iš Komisijos nustatytų aplinkyb</w:t>
      </w:r>
      <w:r w:rsidR="00B412B0">
        <w:t>ių matyti, kad teisėjas V. A.</w:t>
      </w:r>
      <w:r w:rsidR="00EB4DD5">
        <w:t xml:space="preserve"> šių reikalavimų nesilaikė.</w:t>
      </w:r>
      <w:r w:rsidR="00CB4D8D">
        <w:t xml:space="preserve"> </w:t>
      </w:r>
    </w:p>
    <w:p w:rsidR="00641D20" w:rsidRPr="00FA3818" w:rsidRDefault="002C2988" w:rsidP="00C63CAA">
      <w:pPr>
        <w:pStyle w:val="Tekstas"/>
        <w:spacing w:before="0" w:after="0"/>
        <w:ind w:firstLine="1134"/>
        <w:rPr>
          <w:szCs w:val="24"/>
        </w:rPr>
      </w:pPr>
      <w:r w:rsidRPr="00FA3818">
        <w:rPr>
          <w:szCs w:val="24"/>
        </w:rPr>
        <w:t xml:space="preserve">Atsižvelgusi į tai, kas išdėstyta, </w:t>
      </w:r>
      <w:r w:rsidR="00641D20" w:rsidRPr="00FA3818">
        <w:rPr>
          <w:szCs w:val="24"/>
        </w:rPr>
        <w:t xml:space="preserve">įvertinusi </w:t>
      </w:r>
      <w:r w:rsidR="00B412B0">
        <w:rPr>
          <w:szCs w:val="24"/>
        </w:rPr>
        <w:t>aplinkybę, kad teisėjas V. A.</w:t>
      </w:r>
      <w:r w:rsidR="00641D20" w:rsidRPr="00FA3818">
        <w:rPr>
          <w:szCs w:val="24"/>
        </w:rPr>
        <w:t xml:space="preserve"> paaiškinim</w:t>
      </w:r>
      <w:r w:rsidR="00652AA0">
        <w:rPr>
          <w:szCs w:val="24"/>
        </w:rPr>
        <w:t xml:space="preserve">e </w:t>
      </w:r>
      <w:r w:rsidR="002D0264">
        <w:rPr>
          <w:szCs w:val="24"/>
        </w:rPr>
        <w:t xml:space="preserve">pripažįsta, kad </w:t>
      </w:r>
      <w:r w:rsidR="00CA00B6">
        <w:rPr>
          <w:szCs w:val="24"/>
        </w:rPr>
        <w:t>su advokatu kalbėjo irzliu balsu, Komisijos posėdžio metu apgailestavo dėl savo elgesio ir nurodė, kad stengiasi stresinėse situacijose valdyti savo emocijas</w:t>
      </w:r>
      <w:r w:rsidR="00CE7335">
        <w:rPr>
          <w:szCs w:val="24"/>
        </w:rPr>
        <w:t>,</w:t>
      </w:r>
      <w:r w:rsidR="00CA00B6">
        <w:rPr>
          <w:szCs w:val="24"/>
        </w:rPr>
        <w:t xml:space="preserve"> </w:t>
      </w:r>
      <w:r w:rsidRPr="00FA3818">
        <w:rPr>
          <w:szCs w:val="24"/>
        </w:rPr>
        <w:t xml:space="preserve">Komisija sprendžia, kad </w:t>
      </w:r>
      <w:r w:rsidR="002D0264">
        <w:rPr>
          <w:szCs w:val="24"/>
        </w:rPr>
        <w:t>apsvarstymas Komisijoje bus pakankamas poveikis teisėjui.</w:t>
      </w:r>
    </w:p>
    <w:p w:rsidR="00B17642" w:rsidRPr="00FA3818" w:rsidRDefault="00B17642" w:rsidP="00B17642">
      <w:pPr>
        <w:ind w:firstLine="964"/>
        <w:jc w:val="both"/>
        <w:rPr>
          <w:sz w:val="24"/>
          <w:szCs w:val="24"/>
        </w:rPr>
      </w:pPr>
      <w:r w:rsidRPr="00FA3818">
        <w:rPr>
          <w:sz w:val="24"/>
          <w:szCs w:val="24"/>
        </w:rPr>
        <w:t>Teisėjų etikos ir drausmės komisija, vadovaudamasi Teismų į</w:t>
      </w:r>
      <w:r w:rsidR="00267FB6">
        <w:rPr>
          <w:sz w:val="24"/>
          <w:szCs w:val="24"/>
        </w:rPr>
        <w:t>statymo 83 straipsnio 2 dalies 2 punktu,</w:t>
      </w:r>
      <w:r w:rsidRPr="00FA3818">
        <w:rPr>
          <w:sz w:val="24"/>
          <w:szCs w:val="24"/>
        </w:rPr>
        <w:t xml:space="preserve"> 84 straipsniu, Teisėjų etikos ir </w:t>
      </w:r>
      <w:r w:rsidR="002D0264">
        <w:rPr>
          <w:sz w:val="24"/>
          <w:szCs w:val="24"/>
        </w:rPr>
        <w:t>drausmės komisijos nuostatų 35.3</w:t>
      </w:r>
      <w:r w:rsidRPr="00FA3818">
        <w:rPr>
          <w:sz w:val="24"/>
          <w:szCs w:val="24"/>
        </w:rPr>
        <w:t xml:space="preserve"> punktu,</w:t>
      </w:r>
    </w:p>
    <w:p w:rsidR="00B17642" w:rsidRPr="00FA3818" w:rsidRDefault="00B17642" w:rsidP="00B17642">
      <w:pPr>
        <w:shd w:val="clear" w:color="auto" w:fill="FFFFFF"/>
        <w:ind w:firstLine="964"/>
        <w:jc w:val="both"/>
        <w:rPr>
          <w:sz w:val="24"/>
          <w:szCs w:val="24"/>
        </w:rPr>
      </w:pPr>
    </w:p>
    <w:p w:rsidR="00B17642" w:rsidRPr="00FA3818" w:rsidRDefault="00B17642" w:rsidP="00B17642">
      <w:pPr>
        <w:ind w:firstLine="964"/>
        <w:jc w:val="both"/>
        <w:rPr>
          <w:spacing w:val="30"/>
          <w:sz w:val="24"/>
          <w:szCs w:val="24"/>
        </w:rPr>
      </w:pPr>
      <w:r w:rsidRPr="00FA3818">
        <w:rPr>
          <w:spacing w:val="30"/>
          <w:sz w:val="24"/>
          <w:szCs w:val="24"/>
        </w:rPr>
        <w:t xml:space="preserve">nusprendžia:  </w:t>
      </w:r>
    </w:p>
    <w:p w:rsidR="00B17642" w:rsidRPr="00FA3818" w:rsidRDefault="00B17642" w:rsidP="00B17642">
      <w:pPr>
        <w:jc w:val="both"/>
        <w:rPr>
          <w:sz w:val="24"/>
          <w:szCs w:val="24"/>
        </w:rPr>
      </w:pPr>
    </w:p>
    <w:p w:rsidR="002D0264" w:rsidRDefault="002D0264" w:rsidP="00B17642">
      <w:pPr>
        <w:tabs>
          <w:tab w:val="left" w:pos="990"/>
        </w:tabs>
        <w:ind w:firstLine="964"/>
        <w:jc w:val="both"/>
        <w:rPr>
          <w:sz w:val="24"/>
          <w:szCs w:val="24"/>
        </w:rPr>
      </w:pPr>
      <w:r>
        <w:rPr>
          <w:sz w:val="24"/>
          <w:szCs w:val="24"/>
        </w:rPr>
        <w:t xml:space="preserve">atisakyti </w:t>
      </w:r>
      <w:r w:rsidR="00B17642" w:rsidRPr="00FA3818">
        <w:rPr>
          <w:sz w:val="24"/>
          <w:szCs w:val="24"/>
        </w:rPr>
        <w:t xml:space="preserve">iškelti drausmės bylą </w:t>
      </w:r>
      <w:r>
        <w:rPr>
          <w:sz w:val="24"/>
          <w:szCs w:val="24"/>
        </w:rPr>
        <w:t xml:space="preserve">Plungės apylinkės teismo </w:t>
      </w:r>
      <w:r w:rsidR="00B17642" w:rsidRPr="00FA3818">
        <w:rPr>
          <w:sz w:val="24"/>
          <w:szCs w:val="24"/>
        </w:rPr>
        <w:t xml:space="preserve">Kretingos </w:t>
      </w:r>
      <w:r w:rsidR="00B412B0">
        <w:rPr>
          <w:sz w:val="24"/>
          <w:szCs w:val="24"/>
        </w:rPr>
        <w:t>rūmų teisėjui V. A.</w:t>
      </w:r>
    </w:p>
    <w:p w:rsidR="00B17642" w:rsidRPr="00FA3818" w:rsidRDefault="00B17642" w:rsidP="00B17642">
      <w:pPr>
        <w:tabs>
          <w:tab w:val="left" w:pos="990"/>
        </w:tabs>
        <w:ind w:firstLine="964"/>
        <w:jc w:val="both"/>
        <w:rPr>
          <w:sz w:val="24"/>
          <w:szCs w:val="24"/>
        </w:rPr>
      </w:pPr>
      <w:r w:rsidRPr="00FA3818">
        <w:rPr>
          <w:sz w:val="24"/>
          <w:szCs w:val="24"/>
        </w:rPr>
        <w:t>Sprendimas neskundžiamas.</w:t>
      </w:r>
    </w:p>
    <w:p w:rsidR="00B17642" w:rsidRPr="00FA3818" w:rsidRDefault="00B17642" w:rsidP="0015245C">
      <w:pPr>
        <w:shd w:val="clear" w:color="auto" w:fill="FFFFFF"/>
        <w:tabs>
          <w:tab w:val="left" w:pos="7088"/>
        </w:tabs>
        <w:ind w:firstLine="1077"/>
        <w:rPr>
          <w:sz w:val="24"/>
          <w:szCs w:val="24"/>
        </w:rPr>
      </w:pPr>
    </w:p>
    <w:p w:rsidR="0015245C" w:rsidRPr="00FA3818" w:rsidRDefault="0015245C" w:rsidP="0015245C">
      <w:pPr>
        <w:shd w:val="clear" w:color="auto" w:fill="FFFFFF"/>
        <w:tabs>
          <w:tab w:val="left" w:pos="7088"/>
        </w:tabs>
        <w:ind w:firstLine="1077"/>
        <w:rPr>
          <w:sz w:val="24"/>
          <w:szCs w:val="24"/>
        </w:rPr>
      </w:pPr>
    </w:p>
    <w:p w:rsidR="00411E01" w:rsidRPr="00FA3818" w:rsidRDefault="00411E01" w:rsidP="0015245C">
      <w:pPr>
        <w:shd w:val="clear" w:color="auto" w:fill="FFFFFF"/>
        <w:tabs>
          <w:tab w:val="left" w:pos="7088"/>
        </w:tabs>
        <w:rPr>
          <w:sz w:val="24"/>
          <w:szCs w:val="24"/>
        </w:rPr>
      </w:pPr>
      <w:r w:rsidRPr="00FA3818">
        <w:rPr>
          <w:sz w:val="24"/>
          <w:szCs w:val="24"/>
        </w:rPr>
        <w:t xml:space="preserve">Komisijos nariai:                                                                                                   </w:t>
      </w:r>
      <w:r w:rsidR="00652AA0">
        <w:rPr>
          <w:sz w:val="24"/>
          <w:szCs w:val="24"/>
        </w:rPr>
        <w:t xml:space="preserve"> </w:t>
      </w:r>
      <w:r w:rsidR="00B17642" w:rsidRPr="00FA3818">
        <w:rPr>
          <w:sz w:val="24"/>
          <w:szCs w:val="24"/>
        </w:rPr>
        <w:t>Aurelijus Gutauskas</w:t>
      </w:r>
    </w:p>
    <w:p w:rsidR="006F4B6A" w:rsidRDefault="006F4B6A" w:rsidP="0015245C">
      <w:pPr>
        <w:shd w:val="clear" w:color="auto" w:fill="FFFFFF"/>
        <w:tabs>
          <w:tab w:val="left" w:pos="7088"/>
        </w:tabs>
        <w:ind w:firstLine="1077"/>
        <w:jc w:val="right"/>
        <w:rPr>
          <w:sz w:val="24"/>
          <w:szCs w:val="24"/>
        </w:rPr>
      </w:pPr>
    </w:p>
    <w:p w:rsidR="00411E01" w:rsidRDefault="00652AA0" w:rsidP="00652AA0">
      <w:pPr>
        <w:shd w:val="clear" w:color="auto" w:fill="FFFFFF"/>
        <w:tabs>
          <w:tab w:val="left" w:pos="7088"/>
        </w:tabs>
        <w:ind w:firstLine="1077"/>
        <w:jc w:val="center"/>
        <w:rPr>
          <w:sz w:val="24"/>
          <w:szCs w:val="24"/>
        </w:rPr>
      </w:pPr>
      <w:r>
        <w:rPr>
          <w:sz w:val="24"/>
          <w:szCs w:val="24"/>
        </w:rPr>
        <w:t xml:space="preserve">                                                                                                       </w:t>
      </w:r>
      <w:r w:rsidR="00EF56CD">
        <w:rPr>
          <w:sz w:val="24"/>
          <w:szCs w:val="24"/>
        </w:rPr>
        <w:t xml:space="preserve">             </w:t>
      </w:r>
      <w:r w:rsidR="00B17642" w:rsidRPr="00FA3818">
        <w:rPr>
          <w:sz w:val="24"/>
          <w:szCs w:val="24"/>
        </w:rPr>
        <w:t>Gintautas Būga</w:t>
      </w:r>
    </w:p>
    <w:p w:rsidR="002D0264" w:rsidRPr="00FA3818" w:rsidRDefault="002D0264" w:rsidP="00652AA0">
      <w:pPr>
        <w:shd w:val="clear" w:color="auto" w:fill="FFFFFF"/>
        <w:tabs>
          <w:tab w:val="left" w:pos="7088"/>
        </w:tabs>
        <w:ind w:firstLine="1077"/>
        <w:jc w:val="center"/>
        <w:rPr>
          <w:sz w:val="24"/>
          <w:szCs w:val="24"/>
        </w:rPr>
      </w:pPr>
    </w:p>
    <w:p w:rsidR="00411E01" w:rsidRPr="00FA3818" w:rsidRDefault="002D0264" w:rsidP="0015245C">
      <w:pPr>
        <w:shd w:val="clear" w:color="auto" w:fill="FFFFFF"/>
        <w:tabs>
          <w:tab w:val="left" w:pos="7088"/>
        </w:tabs>
        <w:ind w:firstLine="1077"/>
        <w:rPr>
          <w:sz w:val="24"/>
          <w:szCs w:val="24"/>
        </w:rPr>
      </w:pPr>
      <w:r>
        <w:rPr>
          <w:sz w:val="24"/>
          <w:szCs w:val="24"/>
        </w:rPr>
        <w:t xml:space="preserve">                                                                                                             Jolanta Čepukėnienė</w:t>
      </w:r>
    </w:p>
    <w:p w:rsidR="002D0264" w:rsidRPr="00FA3818" w:rsidRDefault="002D0264" w:rsidP="002D0264">
      <w:pPr>
        <w:shd w:val="clear" w:color="auto" w:fill="FFFFFF"/>
        <w:tabs>
          <w:tab w:val="left" w:pos="7088"/>
        </w:tabs>
        <w:ind w:firstLine="1077"/>
        <w:jc w:val="right"/>
        <w:rPr>
          <w:sz w:val="24"/>
          <w:szCs w:val="24"/>
        </w:rPr>
      </w:pPr>
    </w:p>
    <w:p w:rsidR="002D0264" w:rsidRPr="00FA3818" w:rsidRDefault="002D0264" w:rsidP="002D0264">
      <w:pPr>
        <w:shd w:val="clear" w:color="auto" w:fill="FFFFFF"/>
        <w:tabs>
          <w:tab w:val="left" w:pos="7088"/>
        </w:tabs>
        <w:ind w:firstLine="1077"/>
        <w:jc w:val="center"/>
        <w:rPr>
          <w:sz w:val="24"/>
          <w:szCs w:val="24"/>
        </w:rPr>
      </w:pPr>
      <w:r>
        <w:rPr>
          <w:sz w:val="24"/>
          <w:szCs w:val="24"/>
        </w:rPr>
        <w:t xml:space="preserve">                                                                                                                   </w:t>
      </w:r>
      <w:r w:rsidRPr="00FA3818">
        <w:rPr>
          <w:sz w:val="24"/>
          <w:szCs w:val="24"/>
        </w:rPr>
        <w:t xml:space="preserve">Sigita </w:t>
      </w:r>
      <w:r>
        <w:rPr>
          <w:sz w:val="24"/>
          <w:szCs w:val="24"/>
        </w:rPr>
        <w:t xml:space="preserve">Jokimaitė </w:t>
      </w:r>
    </w:p>
    <w:p w:rsidR="00E446CE" w:rsidRPr="00FA3818" w:rsidRDefault="00E446CE" w:rsidP="0015245C">
      <w:pPr>
        <w:shd w:val="clear" w:color="auto" w:fill="FFFFFF"/>
        <w:tabs>
          <w:tab w:val="left" w:pos="7088"/>
        </w:tabs>
        <w:ind w:firstLine="1077"/>
        <w:rPr>
          <w:sz w:val="24"/>
          <w:szCs w:val="24"/>
        </w:rPr>
      </w:pPr>
    </w:p>
    <w:p w:rsidR="00411E01" w:rsidRPr="00FA3818" w:rsidRDefault="00652AA0" w:rsidP="00652AA0">
      <w:pPr>
        <w:shd w:val="clear" w:color="auto" w:fill="FFFFFF"/>
        <w:tabs>
          <w:tab w:val="left" w:pos="7088"/>
        </w:tabs>
        <w:ind w:firstLine="1077"/>
        <w:jc w:val="center"/>
        <w:rPr>
          <w:sz w:val="24"/>
          <w:szCs w:val="24"/>
        </w:rPr>
      </w:pPr>
      <w:r>
        <w:rPr>
          <w:sz w:val="24"/>
          <w:szCs w:val="24"/>
        </w:rPr>
        <w:t xml:space="preserve">                                                                                                            </w:t>
      </w:r>
      <w:r w:rsidR="002D0264">
        <w:rPr>
          <w:sz w:val="24"/>
          <w:szCs w:val="24"/>
        </w:rPr>
        <w:t xml:space="preserve">      </w:t>
      </w:r>
      <w:r w:rsidR="00B17642" w:rsidRPr="00FA3818">
        <w:rPr>
          <w:sz w:val="24"/>
          <w:szCs w:val="24"/>
        </w:rPr>
        <w:t>Tomas Janeliūnas</w:t>
      </w:r>
    </w:p>
    <w:p w:rsidR="00411E01" w:rsidRPr="00FA3818" w:rsidRDefault="00411E01" w:rsidP="0015245C">
      <w:pPr>
        <w:shd w:val="clear" w:color="auto" w:fill="FFFFFF"/>
        <w:tabs>
          <w:tab w:val="left" w:pos="7088"/>
        </w:tabs>
        <w:ind w:firstLine="1077"/>
        <w:jc w:val="right"/>
        <w:rPr>
          <w:sz w:val="24"/>
          <w:szCs w:val="24"/>
        </w:rPr>
      </w:pPr>
    </w:p>
    <w:p w:rsidR="00DB5E17" w:rsidRPr="00FA3818" w:rsidRDefault="006F4B6A" w:rsidP="0015245C">
      <w:pPr>
        <w:shd w:val="clear" w:color="auto" w:fill="FFFFFF"/>
        <w:tabs>
          <w:tab w:val="left" w:pos="7088"/>
        </w:tabs>
        <w:ind w:firstLine="1077"/>
        <w:jc w:val="right"/>
        <w:rPr>
          <w:sz w:val="24"/>
          <w:szCs w:val="24"/>
        </w:rPr>
      </w:pPr>
      <w:r w:rsidRPr="00FA3818">
        <w:rPr>
          <w:sz w:val="24"/>
          <w:szCs w:val="24"/>
        </w:rPr>
        <w:tab/>
      </w:r>
      <w:r w:rsidR="00411E01" w:rsidRPr="00FA3818">
        <w:rPr>
          <w:sz w:val="24"/>
          <w:szCs w:val="24"/>
        </w:rPr>
        <w:tab/>
      </w:r>
      <w:r w:rsidR="00411E01" w:rsidRPr="00FA3818">
        <w:rPr>
          <w:sz w:val="24"/>
          <w:szCs w:val="24"/>
        </w:rPr>
        <w:tab/>
      </w:r>
    </w:p>
    <w:sectPr w:rsidR="00DB5E17" w:rsidRPr="00FA3818" w:rsidSect="00CD0149">
      <w:headerReference w:type="even" r:id="rId9"/>
      <w:headerReference w:type="default" r:id="rId10"/>
      <w:footerReference w:type="even" r:id="rId11"/>
      <w:footerReference w:type="default" r:id="rId12"/>
      <w:pgSz w:w="11906" w:h="16838"/>
      <w:pgMar w:top="1276" w:right="567" w:bottom="1134" w:left="1701" w:header="680"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4A" w:rsidRDefault="000B464A" w:rsidP="004D70EC">
      <w:r>
        <w:separator/>
      </w:r>
    </w:p>
  </w:endnote>
  <w:endnote w:type="continuationSeparator" w:id="0">
    <w:p w:rsidR="000B464A" w:rsidRDefault="000B464A"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1E1738"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0B464A"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0B464A"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4A" w:rsidRDefault="000B464A" w:rsidP="004D70EC">
      <w:r>
        <w:separator/>
      </w:r>
    </w:p>
  </w:footnote>
  <w:footnote w:type="continuationSeparator" w:id="0">
    <w:p w:rsidR="000B464A" w:rsidRDefault="000B464A"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0B464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B412B0">
      <w:rPr>
        <w:rStyle w:val="Puslapionumeris"/>
        <w:noProof/>
      </w:rPr>
      <w:t>3</w:t>
    </w:r>
    <w:r>
      <w:rPr>
        <w:rStyle w:val="Puslapionumeris"/>
      </w:rPr>
      <w:fldChar w:fldCharType="end"/>
    </w:r>
  </w:p>
  <w:p w:rsidR="0002050D" w:rsidRDefault="000B46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68EB"/>
    <w:rsid w:val="000117E3"/>
    <w:rsid w:val="00022F64"/>
    <w:rsid w:val="00032106"/>
    <w:rsid w:val="00043ABC"/>
    <w:rsid w:val="0005646C"/>
    <w:rsid w:val="000573D8"/>
    <w:rsid w:val="00077ADA"/>
    <w:rsid w:val="000809E5"/>
    <w:rsid w:val="000957EA"/>
    <w:rsid w:val="000A5365"/>
    <w:rsid w:val="000B0411"/>
    <w:rsid w:val="000B379E"/>
    <w:rsid w:val="000B464A"/>
    <w:rsid w:val="000B5B85"/>
    <w:rsid w:val="000C3567"/>
    <w:rsid w:val="000C5558"/>
    <w:rsid w:val="000E041C"/>
    <w:rsid w:val="000E2CA8"/>
    <w:rsid w:val="000E5803"/>
    <w:rsid w:val="000F6E0F"/>
    <w:rsid w:val="00111207"/>
    <w:rsid w:val="00112451"/>
    <w:rsid w:val="00130D49"/>
    <w:rsid w:val="00146C90"/>
    <w:rsid w:val="00147C3D"/>
    <w:rsid w:val="0015245C"/>
    <w:rsid w:val="001632F9"/>
    <w:rsid w:val="00166C5B"/>
    <w:rsid w:val="00180722"/>
    <w:rsid w:val="00180A7E"/>
    <w:rsid w:val="00184455"/>
    <w:rsid w:val="00191A2F"/>
    <w:rsid w:val="001A0418"/>
    <w:rsid w:val="001A559D"/>
    <w:rsid w:val="001A6CF9"/>
    <w:rsid w:val="001B021E"/>
    <w:rsid w:val="001B568D"/>
    <w:rsid w:val="001B6850"/>
    <w:rsid w:val="001E1738"/>
    <w:rsid w:val="002004DC"/>
    <w:rsid w:val="00205377"/>
    <w:rsid w:val="0022327D"/>
    <w:rsid w:val="00224D84"/>
    <w:rsid w:val="00233BE4"/>
    <w:rsid w:val="002500C3"/>
    <w:rsid w:val="0025666B"/>
    <w:rsid w:val="00262B33"/>
    <w:rsid w:val="00267FB6"/>
    <w:rsid w:val="00272C30"/>
    <w:rsid w:val="00282024"/>
    <w:rsid w:val="0029761B"/>
    <w:rsid w:val="002B2CA5"/>
    <w:rsid w:val="002B2DC1"/>
    <w:rsid w:val="002C13BA"/>
    <w:rsid w:val="002C2988"/>
    <w:rsid w:val="002C3765"/>
    <w:rsid w:val="002D0054"/>
    <w:rsid w:val="002D0264"/>
    <w:rsid w:val="002D2BC6"/>
    <w:rsid w:val="0030606C"/>
    <w:rsid w:val="00323AFC"/>
    <w:rsid w:val="00331C56"/>
    <w:rsid w:val="00334BD1"/>
    <w:rsid w:val="00334C79"/>
    <w:rsid w:val="00362F77"/>
    <w:rsid w:val="00375DE5"/>
    <w:rsid w:val="003771DB"/>
    <w:rsid w:val="0037743D"/>
    <w:rsid w:val="003A3045"/>
    <w:rsid w:val="003A3280"/>
    <w:rsid w:val="003E45E1"/>
    <w:rsid w:val="003F4212"/>
    <w:rsid w:val="0040321A"/>
    <w:rsid w:val="00411E01"/>
    <w:rsid w:val="00421BC4"/>
    <w:rsid w:val="00421FF6"/>
    <w:rsid w:val="0042273A"/>
    <w:rsid w:val="004252D5"/>
    <w:rsid w:val="0044017A"/>
    <w:rsid w:val="0044045A"/>
    <w:rsid w:val="00441BE3"/>
    <w:rsid w:val="00447BF6"/>
    <w:rsid w:val="0047354A"/>
    <w:rsid w:val="00474B28"/>
    <w:rsid w:val="00474F0D"/>
    <w:rsid w:val="00483728"/>
    <w:rsid w:val="00487C02"/>
    <w:rsid w:val="004A4ED4"/>
    <w:rsid w:val="004A5984"/>
    <w:rsid w:val="004B2A68"/>
    <w:rsid w:val="004D6188"/>
    <w:rsid w:val="004D70EC"/>
    <w:rsid w:val="004D7D95"/>
    <w:rsid w:val="004E5AB3"/>
    <w:rsid w:val="00505F13"/>
    <w:rsid w:val="005230D8"/>
    <w:rsid w:val="00543736"/>
    <w:rsid w:val="00551F20"/>
    <w:rsid w:val="0055265A"/>
    <w:rsid w:val="0056515C"/>
    <w:rsid w:val="005838D4"/>
    <w:rsid w:val="00594311"/>
    <w:rsid w:val="00595479"/>
    <w:rsid w:val="005B2F7F"/>
    <w:rsid w:val="005B5DB2"/>
    <w:rsid w:val="005C2953"/>
    <w:rsid w:val="005D66B3"/>
    <w:rsid w:val="005E57FF"/>
    <w:rsid w:val="0060245E"/>
    <w:rsid w:val="00605967"/>
    <w:rsid w:val="006134A8"/>
    <w:rsid w:val="00615EA7"/>
    <w:rsid w:val="0061600D"/>
    <w:rsid w:val="00621FC3"/>
    <w:rsid w:val="00635A80"/>
    <w:rsid w:val="00637636"/>
    <w:rsid w:val="00641782"/>
    <w:rsid w:val="00641D20"/>
    <w:rsid w:val="00647DF9"/>
    <w:rsid w:val="00652AA0"/>
    <w:rsid w:val="0065335C"/>
    <w:rsid w:val="006679CF"/>
    <w:rsid w:val="006702C3"/>
    <w:rsid w:val="006A4DE9"/>
    <w:rsid w:val="006B2C87"/>
    <w:rsid w:val="006E1669"/>
    <w:rsid w:val="006E3C88"/>
    <w:rsid w:val="006E4553"/>
    <w:rsid w:val="006F4B6A"/>
    <w:rsid w:val="00726F9B"/>
    <w:rsid w:val="00731460"/>
    <w:rsid w:val="0073544E"/>
    <w:rsid w:val="00741806"/>
    <w:rsid w:val="0076449E"/>
    <w:rsid w:val="00783351"/>
    <w:rsid w:val="007834D9"/>
    <w:rsid w:val="00787679"/>
    <w:rsid w:val="007A4DEE"/>
    <w:rsid w:val="007B11A3"/>
    <w:rsid w:val="007D3E86"/>
    <w:rsid w:val="008143FF"/>
    <w:rsid w:val="00835803"/>
    <w:rsid w:val="0088068F"/>
    <w:rsid w:val="008866DE"/>
    <w:rsid w:val="00892D45"/>
    <w:rsid w:val="008A7FAA"/>
    <w:rsid w:val="008B1C19"/>
    <w:rsid w:val="008C25EE"/>
    <w:rsid w:val="008C330D"/>
    <w:rsid w:val="008D32AD"/>
    <w:rsid w:val="008E24D3"/>
    <w:rsid w:val="008E5790"/>
    <w:rsid w:val="008E6B59"/>
    <w:rsid w:val="008F097B"/>
    <w:rsid w:val="009550AC"/>
    <w:rsid w:val="00961DF4"/>
    <w:rsid w:val="00987081"/>
    <w:rsid w:val="00997CA7"/>
    <w:rsid w:val="009B115C"/>
    <w:rsid w:val="009B2F3D"/>
    <w:rsid w:val="009C646F"/>
    <w:rsid w:val="009D0433"/>
    <w:rsid w:val="009D2267"/>
    <w:rsid w:val="009E1DB5"/>
    <w:rsid w:val="009E5427"/>
    <w:rsid w:val="00A12FF7"/>
    <w:rsid w:val="00A21BBB"/>
    <w:rsid w:val="00A22121"/>
    <w:rsid w:val="00A25402"/>
    <w:rsid w:val="00A31268"/>
    <w:rsid w:val="00A470DF"/>
    <w:rsid w:val="00A565D3"/>
    <w:rsid w:val="00A65CB8"/>
    <w:rsid w:val="00A71565"/>
    <w:rsid w:val="00A72B00"/>
    <w:rsid w:val="00A87C24"/>
    <w:rsid w:val="00AA0ABA"/>
    <w:rsid w:val="00AA22BA"/>
    <w:rsid w:val="00AB6D36"/>
    <w:rsid w:val="00AD1AB5"/>
    <w:rsid w:val="00AD4136"/>
    <w:rsid w:val="00B06DA4"/>
    <w:rsid w:val="00B06F55"/>
    <w:rsid w:val="00B16E1C"/>
    <w:rsid w:val="00B17642"/>
    <w:rsid w:val="00B20D24"/>
    <w:rsid w:val="00B3048D"/>
    <w:rsid w:val="00B374A2"/>
    <w:rsid w:val="00B412B0"/>
    <w:rsid w:val="00B559A9"/>
    <w:rsid w:val="00B6583D"/>
    <w:rsid w:val="00B73598"/>
    <w:rsid w:val="00B84BB4"/>
    <w:rsid w:val="00BB40A3"/>
    <w:rsid w:val="00BD4773"/>
    <w:rsid w:val="00BE3417"/>
    <w:rsid w:val="00BE4269"/>
    <w:rsid w:val="00BE539C"/>
    <w:rsid w:val="00BE5F07"/>
    <w:rsid w:val="00BF07AD"/>
    <w:rsid w:val="00BF6B53"/>
    <w:rsid w:val="00C026A7"/>
    <w:rsid w:val="00C0673C"/>
    <w:rsid w:val="00C143DA"/>
    <w:rsid w:val="00C214B2"/>
    <w:rsid w:val="00C23113"/>
    <w:rsid w:val="00C27570"/>
    <w:rsid w:val="00C37375"/>
    <w:rsid w:val="00C37C08"/>
    <w:rsid w:val="00C50D51"/>
    <w:rsid w:val="00C51F02"/>
    <w:rsid w:val="00C61A4B"/>
    <w:rsid w:val="00C63CAA"/>
    <w:rsid w:val="00C74B27"/>
    <w:rsid w:val="00C8084B"/>
    <w:rsid w:val="00C972D5"/>
    <w:rsid w:val="00CA00B6"/>
    <w:rsid w:val="00CA6DB2"/>
    <w:rsid w:val="00CB4D8D"/>
    <w:rsid w:val="00CC0F29"/>
    <w:rsid w:val="00CD0149"/>
    <w:rsid w:val="00CD7494"/>
    <w:rsid w:val="00CE195F"/>
    <w:rsid w:val="00CE1F86"/>
    <w:rsid w:val="00CE7335"/>
    <w:rsid w:val="00D10533"/>
    <w:rsid w:val="00D13AFE"/>
    <w:rsid w:val="00D17ACB"/>
    <w:rsid w:val="00D205D9"/>
    <w:rsid w:val="00D32BE1"/>
    <w:rsid w:val="00D3559B"/>
    <w:rsid w:val="00D40EF7"/>
    <w:rsid w:val="00D45713"/>
    <w:rsid w:val="00D46A73"/>
    <w:rsid w:val="00D558F6"/>
    <w:rsid w:val="00D65AE2"/>
    <w:rsid w:val="00D677AD"/>
    <w:rsid w:val="00D83363"/>
    <w:rsid w:val="00D83A0C"/>
    <w:rsid w:val="00D95E75"/>
    <w:rsid w:val="00DA59D0"/>
    <w:rsid w:val="00DA6F6A"/>
    <w:rsid w:val="00DA72FF"/>
    <w:rsid w:val="00DA7540"/>
    <w:rsid w:val="00DB5E17"/>
    <w:rsid w:val="00DD3E70"/>
    <w:rsid w:val="00DD41E0"/>
    <w:rsid w:val="00DD660C"/>
    <w:rsid w:val="00DF0967"/>
    <w:rsid w:val="00DF536C"/>
    <w:rsid w:val="00E13C03"/>
    <w:rsid w:val="00E240A0"/>
    <w:rsid w:val="00E300D2"/>
    <w:rsid w:val="00E343FE"/>
    <w:rsid w:val="00E446CE"/>
    <w:rsid w:val="00E526B7"/>
    <w:rsid w:val="00E54090"/>
    <w:rsid w:val="00E629C1"/>
    <w:rsid w:val="00E75F61"/>
    <w:rsid w:val="00E8187C"/>
    <w:rsid w:val="00E95578"/>
    <w:rsid w:val="00E97186"/>
    <w:rsid w:val="00E97DAF"/>
    <w:rsid w:val="00EB4DD5"/>
    <w:rsid w:val="00EB5B37"/>
    <w:rsid w:val="00EB6D4A"/>
    <w:rsid w:val="00EC4858"/>
    <w:rsid w:val="00EF004C"/>
    <w:rsid w:val="00EF56CD"/>
    <w:rsid w:val="00F11165"/>
    <w:rsid w:val="00F22062"/>
    <w:rsid w:val="00F448E9"/>
    <w:rsid w:val="00F5320C"/>
    <w:rsid w:val="00F82C1D"/>
    <w:rsid w:val="00F87A22"/>
    <w:rsid w:val="00F9770C"/>
    <w:rsid w:val="00FA3818"/>
    <w:rsid w:val="00FA3F04"/>
    <w:rsid w:val="00FB1543"/>
    <w:rsid w:val="00FC15AE"/>
    <w:rsid w:val="00FC2071"/>
    <w:rsid w:val="00FC5E1E"/>
    <w:rsid w:val="00FD338E"/>
    <w:rsid w:val="00FD3D3B"/>
    <w:rsid w:val="00FF6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27C95-896E-4431-9F32-1A8A8C33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48AF8-9EB1-4A97-BDB5-45238E14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7088</Words>
  <Characters>4041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Jovita Ramanauskiene</cp:lastModifiedBy>
  <cp:revision>2</cp:revision>
  <cp:lastPrinted>2018-05-17T12:03:00Z</cp:lastPrinted>
  <dcterms:created xsi:type="dcterms:W3CDTF">2018-05-29T10:25:00Z</dcterms:created>
  <dcterms:modified xsi:type="dcterms:W3CDTF">2018-05-29T10:25:00Z</dcterms:modified>
</cp:coreProperties>
</file>