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4CBB" w14:textId="77777777"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e"/>
        <w:rPr>
          <w:sz w:val="16"/>
        </w:rPr>
      </w:pPr>
    </w:p>
    <w:p w14:paraId="010489D5" w14:textId="77777777"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7A10EF74" w14:textId="0B8971F5" w:rsidR="006F6309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F6309">
        <w:rPr>
          <w:sz w:val="24"/>
        </w:rPr>
        <w:t>Jolitą rasiukevičienę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>Vilniaus apygardos administracinio teismo pirmini</w:t>
      </w:r>
      <w:r w:rsidR="000602D4">
        <w:rPr>
          <w:sz w:val="24"/>
        </w:rPr>
        <w:t>N</w:t>
      </w:r>
      <w:bookmarkStart w:id="0" w:name="_GoBack"/>
      <w:bookmarkEnd w:id="0"/>
      <w:r w:rsidR="006F6309">
        <w:rPr>
          <w:sz w:val="24"/>
        </w:rPr>
        <w:t>ko pavaduotojos 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Title"/>
      </w:pPr>
    </w:p>
    <w:p w14:paraId="1D0A29C6" w14:textId="77777777" w:rsidR="00DB2781" w:rsidRDefault="002378AB" w:rsidP="00DB2781">
      <w:pPr>
        <w:pStyle w:val="Date"/>
      </w:pPr>
      <w:r>
        <w:t>201</w:t>
      </w:r>
      <w:r w:rsidR="005F265F">
        <w:t>8</w:t>
      </w:r>
      <w:r w:rsidR="003B3707">
        <w:t xml:space="preserve"> m</w:t>
      </w:r>
      <w:r w:rsidR="00ED20F4">
        <w:t xml:space="preserve">. </w:t>
      </w:r>
      <w:r w:rsidR="00DE55B1">
        <w:t>spalio 26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DE55B1">
        <w:t>10</w:t>
      </w:r>
      <w:r w:rsidR="006F6309">
        <w:t>3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e"/>
      </w:pPr>
      <w:r>
        <w:t>Vilnius</w:t>
      </w:r>
    </w:p>
    <w:p w14:paraId="2B60B2D9" w14:textId="77777777"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14:paraId="37B9EC33" w14:textId="21C58405"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5F265F">
        <w:rPr>
          <w:b w:val="0"/>
          <w:caps w:val="0"/>
          <w:sz w:val="24"/>
        </w:rPr>
        <w:t>8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DE55B1">
        <w:rPr>
          <w:b w:val="0"/>
          <w:caps w:val="0"/>
          <w:sz w:val="24"/>
        </w:rPr>
        <w:t>spalio 23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>Nr. 1K-</w:t>
      </w:r>
      <w:r w:rsidR="003339BD">
        <w:rPr>
          <w:b w:val="0"/>
          <w:caps w:val="0"/>
          <w:sz w:val="24"/>
        </w:rPr>
        <w:t>1</w:t>
      </w:r>
      <w:r w:rsidR="00DE55B1">
        <w:rPr>
          <w:b w:val="0"/>
          <w:caps w:val="0"/>
          <w:sz w:val="24"/>
        </w:rPr>
        <w:t>439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</w:t>
      </w:r>
      <w:r w:rsidR="006F6309">
        <w:rPr>
          <w:b w:val="0"/>
          <w:caps w:val="0"/>
          <w:sz w:val="24"/>
        </w:rPr>
        <w:t xml:space="preserve">81 straipsnio 1 dalies 3 punktu, </w:t>
      </w:r>
      <w:r w:rsidRPr="00B200E0">
        <w:rPr>
          <w:b w:val="0"/>
          <w:caps w:val="0"/>
          <w:sz w:val="24"/>
        </w:rPr>
        <w:t xml:space="preserve">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</w:t>
      </w:r>
      <w:r w:rsidR="002041B1">
        <w:rPr>
          <w:b w:val="0"/>
          <w:caps w:val="0"/>
          <w:sz w:val="24"/>
        </w:rPr>
        <w:t xml:space="preserve">     </w:t>
      </w:r>
      <w:r w:rsidRPr="00B200E0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6F6309">
        <w:rPr>
          <w:b w:val="0"/>
          <w:caps w:val="0"/>
          <w:sz w:val="24"/>
        </w:rPr>
        <w:t>Vilniaus apygardos administracinio teismo pirmininko pavaduotojos Jolitos Rasiukevičienės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AB70DC">
        <w:rPr>
          <w:b w:val="0"/>
          <w:caps w:val="0"/>
          <w:sz w:val="24"/>
        </w:rPr>
        <w:t>8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DE55B1">
        <w:rPr>
          <w:b w:val="0"/>
          <w:caps w:val="0"/>
          <w:sz w:val="24"/>
        </w:rPr>
        <w:t xml:space="preserve">spalio </w:t>
      </w:r>
      <w:r w:rsidR="006F6309">
        <w:rPr>
          <w:b w:val="0"/>
          <w:caps w:val="0"/>
          <w:sz w:val="24"/>
        </w:rPr>
        <w:t>22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77777777"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6F6309">
        <w:rPr>
          <w:caps w:val="0"/>
          <w:sz w:val="24"/>
        </w:rPr>
        <w:t xml:space="preserve">Jolitą RASIUKEVIČIENĘ </w:t>
      </w:r>
      <w:r w:rsidRPr="00F65DE0">
        <w:rPr>
          <w:b w:val="0"/>
          <w:caps w:val="0"/>
          <w:sz w:val="24"/>
        </w:rPr>
        <w:t xml:space="preserve">iš </w:t>
      </w:r>
      <w:r w:rsidR="006F6309">
        <w:rPr>
          <w:b w:val="0"/>
          <w:caps w:val="0"/>
          <w:sz w:val="24"/>
        </w:rPr>
        <w:t>Vilniaus apygardos administracinio teismo pirmininko pavaduotojos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E55B1" w:rsidRPr="006F0B10" w14:paraId="523C201B" w14:textId="77777777" w:rsidTr="00D2778E">
        <w:tc>
          <w:tcPr>
            <w:tcW w:w="7196" w:type="dxa"/>
            <w:hideMark/>
          </w:tcPr>
          <w:p w14:paraId="1412B9FC" w14:textId="77777777" w:rsidR="00DE55B1" w:rsidRPr="006F0B10" w:rsidRDefault="00DE55B1" w:rsidP="00D2778E">
            <w:r>
              <w:t>Pirmininkas</w:t>
            </w:r>
          </w:p>
        </w:tc>
        <w:tc>
          <w:tcPr>
            <w:tcW w:w="2602" w:type="dxa"/>
            <w:hideMark/>
          </w:tcPr>
          <w:p w14:paraId="2D75C6C6" w14:textId="77777777" w:rsidR="00DE55B1" w:rsidRDefault="00DE55B1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14:paraId="1A5765AF" w14:textId="77777777" w:rsidR="00DE55B1" w:rsidRDefault="00DE55B1" w:rsidP="00D2778E">
            <w:pPr>
              <w:rPr>
                <w:lang w:eastAsia="lt-LT"/>
              </w:rPr>
            </w:pPr>
          </w:p>
          <w:p w14:paraId="25E4B68E" w14:textId="77777777" w:rsidR="00DE55B1" w:rsidRPr="006F0B10" w:rsidRDefault="00DE55B1" w:rsidP="00D2778E">
            <w:pPr>
              <w:rPr>
                <w:lang w:eastAsia="lt-LT"/>
              </w:rPr>
            </w:pPr>
          </w:p>
        </w:tc>
      </w:tr>
      <w:tr w:rsidR="00DE55B1" w:rsidRPr="006F0B10" w14:paraId="0323ABFA" w14:textId="77777777" w:rsidTr="00D2778E">
        <w:tc>
          <w:tcPr>
            <w:tcW w:w="7196" w:type="dxa"/>
          </w:tcPr>
          <w:p w14:paraId="67A88053" w14:textId="77777777" w:rsidR="00DE55B1" w:rsidRPr="006F0B10" w:rsidRDefault="00DE55B1" w:rsidP="00D2778E">
            <w:pPr>
              <w:spacing w:line="360" w:lineRule="auto"/>
            </w:pPr>
          </w:p>
        </w:tc>
        <w:tc>
          <w:tcPr>
            <w:tcW w:w="2602" w:type="dxa"/>
          </w:tcPr>
          <w:p w14:paraId="464FEC29" w14:textId="77777777" w:rsidR="00DE55B1" w:rsidRPr="006F0B10" w:rsidRDefault="00DE55B1" w:rsidP="00D2778E">
            <w:pPr>
              <w:spacing w:line="360" w:lineRule="auto"/>
            </w:pPr>
          </w:p>
        </w:tc>
      </w:tr>
      <w:tr w:rsidR="00DE55B1" w:rsidRPr="006F0B10" w14:paraId="7EFD2051" w14:textId="77777777" w:rsidTr="00D2778E">
        <w:tc>
          <w:tcPr>
            <w:tcW w:w="7196" w:type="dxa"/>
            <w:hideMark/>
          </w:tcPr>
          <w:p w14:paraId="0A894973" w14:textId="77777777" w:rsidR="00DE55B1" w:rsidRPr="006F0B10" w:rsidRDefault="00DE55B1" w:rsidP="00D2778E">
            <w:r w:rsidRPr="006F0B10">
              <w:t>Sekretorius</w:t>
            </w:r>
          </w:p>
        </w:tc>
        <w:tc>
          <w:tcPr>
            <w:tcW w:w="2602" w:type="dxa"/>
            <w:hideMark/>
          </w:tcPr>
          <w:p w14:paraId="4FD37A06" w14:textId="77777777" w:rsidR="00DE55B1" w:rsidRPr="006F0B10" w:rsidRDefault="00DE55B1" w:rsidP="00D2778E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14:paraId="4FCDC6C6" w14:textId="77777777" w:rsidR="00DE55B1" w:rsidRDefault="00DE55B1" w:rsidP="00DE55B1"/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BBDD" w14:textId="77777777" w:rsidR="00AC05B0" w:rsidRDefault="00AC05B0" w:rsidP="00206487">
      <w:r>
        <w:separator/>
      </w:r>
    </w:p>
  </w:endnote>
  <w:endnote w:type="continuationSeparator" w:id="0">
    <w:p w14:paraId="50182C0C" w14:textId="77777777" w:rsidR="00AC05B0" w:rsidRDefault="00AC05B0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31C6" w14:textId="77777777" w:rsidR="00AC05B0" w:rsidRDefault="00AC05B0" w:rsidP="00206487">
      <w:r>
        <w:separator/>
      </w:r>
    </w:p>
  </w:footnote>
  <w:footnote w:type="continuationSeparator" w:id="0">
    <w:p w14:paraId="6E0A11C6" w14:textId="77777777" w:rsidR="00AC05B0" w:rsidRDefault="00AC05B0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7571" w14:textId="77777777"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3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2017-03-17T06:48:00Z</cp:lastPrinted>
  <dcterms:created xsi:type="dcterms:W3CDTF">2018-10-24T08:57:00Z</dcterms:created>
  <dcterms:modified xsi:type="dcterms:W3CDTF">2018-10-26T11:25:00Z</dcterms:modified>
</cp:coreProperties>
</file>