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355EF" w14:textId="77777777" w:rsidR="00B17642" w:rsidRPr="00FA3818" w:rsidRDefault="00B17642" w:rsidP="00B17642">
      <w:pPr>
        <w:pStyle w:val="Date858D7CFB-ED40-4347-BF05-701D383B685F858D7CFB-ED40-4347-BF05-701D383B685F0"/>
        <w:ind w:firstLine="1134"/>
        <w:rPr>
          <w:szCs w:val="24"/>
        </w:rPr>
      </w:pPr>
      <w:r w:rsidRPr="00FA3818">
        <w:rPr>
          <w:noProof/>
          <w:szCs w:val="24"/>
        </w:rPr>
        <w:drawing>
          <wp:inline distT="0" distB="0" distL="0" distR="0" wp14:anchorId="38FFA156" wp14:editId="41DD2B8C">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5314A031" w14:textId="77777777" w:rsidR="00B17642" w:rsidRPr="00FA3818" w:rsidRDefault="00B17642" w:rsidP="00B17642">
      <w:pPr>
        <w:pStyle w:val="Pavadinimas"/>
        <w:spacing w:line="240" w:lineRule="auto"/>
        <w:ind w:firstLine="1134"/>
        <w:rPr>
          <w:rFonts w:ascii="Times New Roman" w:hAnsi="Times New Roman"/>
          <w:sz w:val="24"/>
          <w:szCs w:val="24"/>
        </w:rPr>
      </w:pPr>
      <w:r w:rsidRPr="00FA3818">
        <w:rPr>
          <w:rFonts w:ascii="Times New Roman" w:hAnsi="Times New Roman"/>
          <w:sz w:val="24"/>
          <w:szCs w:val="24"/>
        </w:rPr>
        <w:t>TEISĖJŲ ETIKOS IR DRAUSMĖS KOMISIJA</w:t>
      </w:r>
    </w:p>
    <w:p w14:paraId="59526711" w14:textId="77777777" w:rsidR="00B17642" w:rsidRPr="00FA3818" w:rsidRDefault="00B17642" w:rsidP="00B17642">
      <w:pPr>
        <w:pStyle w:val="Date858D7CFB-ED40-4347-BF05-701D383B685F858D7CFB-ED40-4347-BF05-701D383B685F0"/>
        <w:ind w:firstLine="1134"/>
        <w:rPr>
          <w:b/>
          <w:sz w:val="28"/>
          <w:szCs w:val="28"/>
        </w:rPr>
      </w:pPr>
    </w:p>
    <w:p w14:paraId="4948ED43" w14:textId="77777777" w:rsidR="00B17642" w:rsidRDefault="00B17642" w:rsidP="00B17642">
      <w:pPr>
        <w:pStyle w:val="Date858D7CFB-ED40-4347-BF05-701D383B685F858D7CFB-ED40-4347-BF05-701D383B685F0"/>
        <w:ind w:firstLine="1134"/>
        <w:rPr>
          <w:b/>
          <w:sz w:val="28"/>
          <w:szCs w:val="28"/>
        </w:rPr>
      </w:pPr>
      <w:r w:rsidRPr="00FA3818">
        <w:rPr>
          <w:b/>
          <w:sz w:val="28"/>
          <w:szCs w:val="28"/>
        </w:rPr>
        <w:t>S P R E N D I M A S</w:t>
      </w:r>
    </w:p>
    <w:p w14:paraId="0DC3075F" w14:textId="77777777" w:rsidR="00B17642" w:rsidRPr="00FA3818" w:rsidRDefault="00987357" w:rsidP="00B17642">
      <w:pPr>
        <w:pStyle w:val="Date858D7CFB-ED40-4347-BF05-701D383B685F858D7CFB-ED40-4347-BF05-701D383B685F0"/>
        <w:ind w:firstLine="1134"/>
        <w:rPr>
          <w:b/>
          <w:caps/>
          <w:szCs w:val="24"/>
        </w:rPr>
      </w:pPr>
      <w:r>
        <w:rPr>
          <w:b/>
          <w:caps/>
          <w:szCs w:val="24"/>
        </w:rPr>
        <w:t xml:space="preserve">atsisakyti iškelti </w:t>
      </w:r>
      <w:r w:rsidR="00B17642" w:rsidRPr="00FA3818">
        <w:rPr>
          <w:b/>
          <w:caps/>
          <w:szCs w:val="24"/>
        </w:rPr>
        <w:t>drausmės bylą</w:t>
      </w:r>
    </w:p>
    <w:p w14:paraId="0DFE8DCC" w14:textId="7018FD26" w:rsidR="00B17642" w:rsidRPr="00FA3818" w:rsidRDefault="00FD05B2" w:rsidP="00B17642">
      <w:pPr>
        <w:pStyle w:val="Date858D7CFB-ED40-4347-BF05-701D383B685F858D7CFB-ED40-4347-BF05-701D383B685F0"/>
        <w:ind w:firstLine="1134"/>
        <w:rPr>
          <w:szCs w:val="24"/>
        </w:rPr>
      </w:pPr>
      <w:r>
        <w:rPr>
          <w:b/>
          <w:caps/>
          <w:szCs w:val="24"/>
        </w:rPr>
        <w:t>teisėjui V. a.</w:t>
      </w:r>
    </w:p>
    <w:p w14:paraId="79928D1E" w14:textId="77777777" w:rsidR="00411E01" w:rsidRPr="00FA3818" w:rsidRDefault="00411E01" w:rsidP="0015245C">
      <w:pPr>
        <w:pStyle w:val="Date858D7CFB-ED40-4347-BF05-701D383B685F858D7CFB-ED40-4347-BF05-701D383B685F"/>
        <w:ind w:firstLine="1077"/>
        <w:rPr>
          <w:szCs w:val="24"/>
        </w:rPr>
      </w:pPr>
    </w:p>
    <w:p w14:paraId="063CB914" w14:textId="66136ED7" w:rsidR="00411E01" w:rsidRPr="00FA3818" w:rsidRDefault="009B1C8B" w:rsidP="0015245C">
      <w:pPr>
        <w:pStyle w:val="Date858D7CFB-ED40-4347-BF05-701D383B685F858D7CFB-ED40-4347-BF05-701D383B685F"/>
        <w:ind w:firstLine="1077"/>
        <w:rPr>
          <w:color w:val="C0C0C0"/>
          <w:szCs w:val="24"/>
        </w:rPr>
      </w:pPr>
      <w:r>
        <w:rPr>
          <w:szCs w:val="24"/>
        </w:rPr>
        <w:t xml:space="preserve">2018 </w:t>
      </w:r>
      <w:r w:rsidR="00411E01" w:rsidRPr="00FA3818">
        <w:rPr>
          <w:szCs w:val="24"/>
        </w:rPr>
        <w:t xml:space="preserve"> m</w:t>
      </w:r>
      <w:r w:rsidR="00354159">
        <w:rPr>
          <w:szCs w:val="24"/>
        </w:rPr>
        <w:t xml:space="preserve"> spalio 26</w:t>
      </w:r>
      <w:r w:rsidR="00411E01" w:rsidRPr="00FA3818">
        <w:rPr>
          <w:szCs w:val="24"/>
        </w:rPr>
        <w:t xml:space="preserve"> d. Nr.</w:t>
      </w:r>
      <w:r w:rsidR="00411E01" w:rsidRPr="00FA3818">
        <w:rPr>
          <w:color w:val="999999"/>
          <w:szCs w:val="24"/>
        </w:rPr>
        <w:t xml:space="preserve"> </w:t>
      </w:r>
      <w:r>
        <w:rPr>
          <w:szCs w:val="24"/>
        </w:rPr>
        <w:t>18 P-</w:t>
      </w:r>
      <w:r w:rsidR="00354159">
        <w:rPr>
          <w:szCs w:val="24"/>
        </w:rPr>
        <w:t>15</w:t>
      </w:r>
    </w:p>
    <w:p w14:paraId="6294ED6F" w14:textId="77777777" w:rsidR="00411E01" w:rsidRPr="00FA3818" w:rsidRDefault="00411E01" w:rsidP="0015245C">
      <w:pPr>
        <w:pStyle w:val="Date858D7CFB-ED40-4347-BF05-701D383B685F858D7CFB-ED40-4347-BF05-701D383B685F"/>
        <w:ind w:firstLine="1077"/>
        <w:rPr>
          <w:szCs w:val="24"/>
        </w:rPr>
      </w:pPr>
      <w:r w:rsidRPr="00FA3818">
        <w:rPr>
          <w:szCs w:val="24"/>
        </w:rPr>
        <w:t>Vilnius</w:t>
      </w:r>
    </w:p>
    <w:p w14:paraId="0665ABDF" w14:textId="77777777" w:rsidR="00411E01" w:rsidRPr="00FA3818" w:rsidRDefault="00411E01" w:rsidP="0015245C">
      <w:pPr>
        <w:pStyle w:val="Date858D7CFB-ED40-4347-BF05-701D383B685F858D7CFB-ED40-4347-BF05-701D383B685F"/>
        <w:ind w:firstLine="1077"/>
        <w:jc w:val="left"/>
        <w:rPr>
          <w:szCs w:val="24"/>
        </w:rPr>
      </w:pPr>
    </w:p>
    <w:p w14:paraId="057F36BF" w14:textId="77777777" w:rsidR="00987357" w:rsidRDefault="00411E01" w:rsidP="00627E72">
      <w:pPr>
        <w:pStyle w:val="Tekstas"/>
        <w:spacing w:before="0" w:after="0"/>
        <w:ind w:firstLine="851"/>
        <w:rPr>
          <w:szCs w:val="24"/>
        </w:rPr>
      </w:pPr>
      <w:r w:rsidRPr="00FA3818">
        <w:rPr>
          <w:szCs w:val="24"/>
        </w:rPr>
        <w:t xml:space="preserve">Teisėjų etikos ir drausmės komisija, dalyvaujant </w:t>
      </w:r>
      <w:r w:rsidR="00BF6B53" w:rsidRPr="00FA3818">
        <w:rPr>
          <w:szCs w:val="24"/>
        </w:rPr>
        <w:t>Aurelijui Gutauskui</w:t>
      </w:r>
      <w:r w:rsidRPr="00FA3818">
        <w:rPr>
          <w:szCs w:val="24"/>
        </w:rPr>
        <w:t xml:space="preserve"> (pirmininkas), </w:t>
      </w:r>
      <w:r w:rsidR="00BF6B53" w:rsidRPr="00FA3818">
        <w:rPr>
          <w:szCs w:val="24"/>
        </w:rPr>
        <w:t xml:space="preserve">Sigitai </w:t>
      </w:r>
      <w:r w:rsidR="00987357">
        <w:rPr>
          <w:szCs w:val="24"/>
        </w:rPr>
        <w:t xml:space="preserve">Jokimaitei </w:t>
      </w:r>
      <w:r w:rsidR="00BF6B53" w:rsidRPr="00FA3818">
        <w:rPr>
          <w:szCs w:val="24"/>
        </w:rPr>
        <w:t>(pranešėja), Gintautui Būgai</w:t>
      </w:r>
      <w:r w:rsidR="00BB40A3" w:rsidRPr="00FA3818">
        <w:rPr>
          <w:szCs w:val="24"/>
        </w:rPr>
        <w:t xml:space="preserve">, </w:t>
      </w:r>
      <w:r w:rsidR="00BF6B53" w:rsidRPr="00FA3818">
        <w:rPr>
          <w:szCs w:val="24"/>
        </w:rPr>
        <w:t>Tomui Janeliūnui</w:t>
      </w:r>
      <w:r w:rsidR="00BB40A3" w:rsidRPr="00FA3818">
        <w:rPr>
          <w:szCs w:val="24"/>
        </w:rPr>
        <w:t xml:space="preserve"> </w:t>
      </w:r>
      <w:r w:rsidRPr="00FA3818">
        <w:rPr>
          <w:szCs w:val="24"/>
        </w:rPr>
        <w:t>ir</w:t>
      </w:r>
      <w:r w:rsidR="00987357">
        <w:rPr>
          <w:szCs w:val="24"/>
        </w:rPr>
        <w:t xml:space="preserve"> Jurgitai Paužaitei - Kulvinskienei</w:t>
      </w:r>
      <w:r w:rsidRPr="00FA3818">
        <w:rPr>
          <w:szCs w:val="24"/>
        </w:rPr>
        <w:t xml:space="preserve">, </w:t>
      </w:r>
    </w:p>
    <w:p w14:paraId="7C6401B8" w14:textId="77777777" w:rsidR="00987357" w:rsidRDefault="00411E01" w:rsidP="00627E72">
      <w:pPr>
        <w:pStyle w:val="Tekstas"/>
        <w:spacing w:before="0" w:after="0"/>
        <w:ind w:firstLine="851"/>
        <w:rPr>
          <w:szCs w:val="24"/>
        </w:rPr>
      </w:pPr>
      <w:r w:rsidRPr="00FA3818">
        <w:rPr>
          <w:szCs w:val="24"/>
        </w:rPr>
        <w:t>sekretoriaujant Nacionalinės teismų administracijos Administravimo skyriaus vyriausiajai special</w:t>
      </w:r>
      <w:r w:rsidR="00BB40A3" w:rsidRPr="00FA3818">
        <w:rPr>
          <w:szCs w:val="24"/>
        </w:rPr>
        <w:t>istei</w:t>
      </w:r>
      <w:r w:rsidR="00987357">
        <w:rPr>
          <w:szCs w:val="24"/>
        </w:rPr>
        <w:t xml:space="preserve"> Jovitai Ramanauskienei</w:t>
      </w:r>
      <w:r w:rsidR="00BB40A3" w:rsidRPr="00FA3818">
        <w:rPr>
          <w:szCs w:val="24"/>
        </w:rPr>
        <w:t xml:space="preserve">, </w:t>
      </w:r>
    </w:p>
    <w:p w14:paraId="23A2E2DC" w14:textId="7641EED0" w:rsidR="00411E01" w:rsidRPr="00FA3818" w:rsidRDefault="00987357" w:rsidP="00627E72">
      <w:pPr>
        <w:pStyle w:val="Tekstas"/>
        <w:spacing w:before="0" w:after="0"/>
        <w:ind w:firstLine="851"/>
        <w:rPr>
          <w:szCs w:val="24"/>
        </w:rPr>
      </w:pPr>
      <w:r>
        <w:rPr>
          <w:szCs w:val="24"/>
        </w:rPr>
        <w:t xml:space="preserve">Lietuvos Aukščiausiojo Teismo </w:t>
      </w:r>
      <w:r w:rsidR="00411E01" w:rsidRPr="00FA3818">
        <w:rPr>
          <w:szCs w:val="24"/>
        </w:rPr>
        <w:t xml:space="preserve">patalpose išnagrinėjusi </w:t>
      </w:r>
      <w:r>
        <w:rPr>
          <w:szCs w:val="24"/>
        </w:rPr>
        <w:t xml:space="preserve">advokato Raimondo Jančiausko </w:t>
      </w:r>
      <w:r w:rsidR="00411E01" w:rsidRPr="00FA3818">
        <w:rPr>
          <w:szCs w:val="24"/>
        </w:rPr>
        <w:t>teikimą dėl drausmės bylos i</w:t>
      </w:r>
      <w:r w:rsidR="00BF6B53" w:rsidRPr="00FA3818">
        <w:rPr>
          <w:szCs w:val="24"/>
        </w:rPr>
        <w:t>škėlimo Kretingos</w:t>
      </w:r>
      <w:r w:rsidR="00BB40A3" w:rsidRPr="00FA3818">
        <w:rPr>
          <w:szCs w:val="24"/>
        </w:rPr>
        <w:t xml:space="preserve"> </w:t>
      </w:r>
      <w:r w:rsidR="00411E01" w:rsidRPr="00FA3818">
        <w:rPr>
          <w:szCs w:val="24"/>
        </w:rPr>
        <w:t xml:space="preserve">rajono apylinkės teismo teisėjui </w:t>
      </w:r>
      <w:r w:rsidR="00FD05B2">
        <w:rPr>
          <w:szCs w:val="24"/>
        </w:rPr>
        <w:t>V. A.</w:t>
      </w:r>
      <w:r w:rsidR="00411E01" w:rsidRPr="00FA3818">
        <w:rPr>
          <w:szCs w:val="24"/>
        </w:rPr>
        <w:t xml:space="preserve">, susipažinusi su medžiaga, </w:t>
      </w:r>
    </w:p>
    <w:p w14:paraId="3AE5E4DE" w14:textId="77777777" w:rsidR="00411E01" w:rsidRPr="00FA3818" w:rsidRDefault="00411E01" w:rsidP="00627E72">
      <w:pPr>
        <w:pStyle w:val="Tekstas"/>
        <w:spacing w:before="0" w:after="0"/>
        <w:ind w:firstLine="851"/>
        <w:rPr>
          <w:szCs w:val="24"/>
        </w:rPr>
      </w:pPr>
    </w:p>
    <w:p w14:paraId="2089F569" w14:textId="77777777" w:rsidR="00411E01" w:rsidRPr="00FA3818" w:rsidRDefault="00411E01" w:rsidP="00627E72">
      <w:pPr>
        <w:pStyle w:val="Tekstas"/>
        <w:spacing w:before="0" w:after="0"/>
        <w:ind w:firstLine="851"/>
        <w:rPr>
          <w:spacing w:val="30"/>
          <w:szCs w:val="24"/>
        </w:rPr>
      </w:pPr>
      <w:r w:rsidRPr="00FA3818">
        <w:rPr>
          <w:spacing w:val="30"/>
          <w:szCs w:val="24"/>
        </w:rPr>
        <w:t>n u s t a t ė :</w:t>
      </w:r>
    </w:p>
    <w:p w14:paraId="67989209" w14:textId="77777777" w:rsidR="00411E01" w:rsidRPr="00FA3818" w:rsidRDefault="00411E01" w:rsidP="00627E72">
      <w:pPr>
        <w:pStyle w:val="Tekstas"/>
        <w:spacing w:before="0" w:after="0"/>
        <w:ind w:firstLine="851"/>
        <w:rPr>
          <w:szCs w:val="24"/>
        </w:rPr>
      </w:pPr>
    </w:p>
    <w:p w14:paraId="63275BC1" w14:textId="096AB0E7" w:rsidR="0060245E" w:rsidRPr="00FA3818" w:rsidRDefault="00741806" w:rsidP="00627E72">
      <w:pPr>
        <w:ind w:firstLine="851"/>
        <w:jc w:val="both"/>
        <w:rPr>
          <w:sz w:val="24"/>
          <w:szCs w:val="24"/>
        </w:rPr>
      </w:pPr>
      <w:r w:rsidRPr="00FA3818">
        <w:rPr>
          <w:sz w:val="24"/>
          <w:szCs w:val="24"/>
        </w:rPr>
        <w:t>Pareiškėja</w:t>
      </w:r>
      <w:r w:rsidR="00987357">
        <w:rPr>
          <w:sz w:val="24"/>
          <w:szCs w:val="24"/>
        </w:rPr>
        <w:t>s</w:t>
      </w:r>
      <w:r w:rsidRPr="00FA3818">
        <w:rPr>
          <w:sz w:val="24"/>
          <w:szCs w:val="24"/>
        </w:rPr>
        <w:t xml:space="preserve"> </w:t>
      </w:r>
      <w:r w:rsidR="00FD05B2">
        <w:rPr>
          <w:sz w:val="24"/>
          <w:szCs w:val="24"/>
        </w:rPr>
        <w:t>R.J.</w:t>
      </w:r>
      <w:r w:rsidR="00BD791E">
        <w:rPr>
          <w:sz w:val="24"/>
          <w:szCs w:val="24"/>
        </w:rPr>
        <w:t xml:space="preserve"> </w:t>
      </w:r>
      <w:r w:rsidRPr="00FA3818">
        <w:rPr>
          <w:sz w:val="24"/>
          <w:szCs w:val="24"/>
        </w:rPr>
        <w:t xml:space="preserve">kreipėsi į </w:t>
      </w:r>
      <w:r w:rsidR="00987357">
        <w:rPr>
          <w:sz w:val="24"/>
          <w:szCs w:val="24"/>
        </w:rPr>
        <w:t xml:space="preserve">Teisėjų etikos ir drausmės komisija </w:t>
      </w:r>
      <w:r w:rsidR="00B25427">
        <w:rPr>
          <w:sz w:val="24"/>
          <w:szCs w:val="24"/>
        </w:rPr>
        <w:t>su skundu, prašydamas įvertinti teisėjo elgesį dėl galimai padaryto Viešųjų ir privačių interesų deklaravimo įstatymo pažeidimo bei Teisėjų etikos kodekse nustatytų principų pažeidimo.</w:t>
      </w:r>
    </w:p>
    <w:p w14:paraId="10211D56" w14:textId="77A88F9F" w:rsidR="0019719F" w:rsidRDefault="007B11A3" w:rsidP="0019719F">
      <w:pPr>
        <w:ind w:firstLine="851"/>
        <w:jc w:val="both"/>
        <w:rPr>
          <w:sz w:val="24"/>
          <w:szCs w:val="24"/>
        </w:rPr>
      </w:pPr>
      <w:r w:rsidRPr="00FA3818">
        <w:rPr>
          <w:sz w:val="24"/>
          <w:szCs w:val="24"/>
        </w:rPr>
        <w:t>Pareiškėja</w:t>
      </w:r>
      <w:r w:rsidR="00B25427">
        <w:rPr>
          <w:sz w:val="24"/>
          <w:szCs w:val="24"/>
        </w:rPr>
        <w:t>s</w:t>
      </w:r>
      <w:r w:rsidRPr="00FA3818">
        <w:rPr>
          <w:sz w:val="24"/>
          <w:szCs w:val="24"/>
        </w:rPr>
        <w:t xml:space="preserve"> </w:t>
      </w:r>
      <w:r w:rsidR="0060245E" w:rsidRPr="00FA3818">
        <w:rPr>
          <w:sz w:val="24"/>
          <w:szCs w:val="24"/>
        </w:rPr>
        <w:t xml:space="preserve">skunde </w:t>
      </w:r>
      <w:r w:rsidR="0019719F">
        <w:rPr>
          <w:sz w:val="24"/>
          <w:szCs w:val="24"/>
        </w:rPr>
        <w:t xml:space="preserve">nurodo, kad </w:t>
      </w:r>
      <w:r w:rsidR="00B25427" w:rsidRPr="0019719F">
        <w:rPr>
          <w:sz w:val="24"/>
          <w:szCs w:val="24"/>
        </w:rPr>
        <w:t xml:space="preserve">Plungės apylinkės </w:t>
      </w:r>
      <w:r w:rsidR="00703755" w:rsidRPr="0019719F">
        <w:rPr>
          <w:sz w:val="24"/>
          <w:szCs w:val="24"/>
        </w:rPr>
        <w:t xml:space="preserve">teismo Kretingos rūmų teisėjo </w:t>
      </w:r>
      <w:r w:rsidR="000B449D" w:rsidRPr="0019719F">
        <w:rPr>
          <w:sz w:val="24"/>
          <w:szCs w:val="24"/>
        </w:rPr>
        <w:t>pateiktoje ir viešai skelbiamoje Viešųjų ir privačių interesų deklaracijoje nenurodyta</w:t>
      </w:r>
      <w:r w:rsidR="00A50B3E">
        <w:rPr>
          <w:sz w:val="24"/>
          <w:szCs w:val="24"/>
        </w:rPr>
        <w:t>s</w:t>
      </w:r>
      <w:r w:rsidR="000B449D" w:rsidRPr="0019719F">
        <w:rPr>
          <w:sz w:val="24"/>
          <w:szCs w:val="24"/>
        </w:rPr>
        <w:t xml:space="preserve"> nei deklaruojančio asmens sugyventinis (partneris), nei kiti asme</w:t>
      </w:r>
      <w:r w:rsidR="009A2A17" w:rsidRPr="0019719F">
        <w:rPr>
          <w:sz w:val="24"/>
          <w:szCs w:val="24"/>
        </w:rPr>
        <w:t>nys, su kuriais deklaruojantysis turi ryšį, dėl kurio gali kilti interesų konfliktas tarnyboje priimant sprendi</w:t>
      </w:r>
      <w:r w:rsidR="00E47EA1">
        <w:rPr>
          <w:sz w:val="24"/>
          <w:szCs w:val="24"/>
        </w:rPr>
        <w:t xml:space="preserve">mus. Taip pat teisėjas V. A. </w:t>
      </w:r>
      <w:r w:rsidR="009A2A17" w:rsidRPr="0019719F">
        <w:rPr>
          <w:sz w:val="24"/>
          <w:szCs w:val="24"/>
        </w:rPr>
        <w:t>slepia s</w:t>
      </w:r>
      <w:r w:rsidR="0019719F">
        <w:rPr>
          <w:sz w:val="24"/>
          <w:szCs w:val="24"/>
        </w:rPr>
        <w:t>avo ryšį su sugyventine</w:t>
      </w:r>
      <w:r w:rsidR="00FD05B2">
        <w:rPr>
          <w:sz w:val="24"/>
          <w:szCs w:val="24"/>
        </w:rPr>
        <w:t xml:space="preserve"> teisėja D.J.</w:t>
      </w:r>
      <w:r w:rsidR="009A2A17" w:rsidRPr="0019719F">
        <w:rPr>
          <w:sz w:val="24"/>
          <w:szCs w:val="24"/>
        </w:rPr>
        <w:t xml:space="preserve">, su kuria gyvena ir veda  bendrą ūkį ne vėliau kaip </w:t>
      </w:r>
      <w:r w:rsidR="0019719F">
        <w:rPr>
          <w:sz w:val="24"/>
          <w:szCs w:val="24"/>
        </w:rPr>
        <w:t>nuo 2014 metų. Taip pat</w:t>
      </w:r>
      <w:r w:rsidR="009A2A17" w:rsidRPr="0019719F">
        <w:rPr>
          <w:sz w:val="24"/>
          <w:szCs w:val="24"/>
        </w:rPr>
        <w:t xml:space="preserve"> nenurodo ir savo ryšio</w:t>
      </w:r>
      <w:r w:rsidR="0019719F">
        <w:rPr>
          <w:sz w:val="24"/>
          <w:szCs w:val="24"/>
        </w:rPr>
        <w:t xml:space="preserve">, </w:t>
      </w:r>
      <w:r w:rsidR="009A2A17" w:rsidRPr="0019719F">
        <w:rPr>
          <w:sz w:val="24"/>
          <w:szCs w:val="24"/>
        </w:rPr>
        <w:t>t. y. artimų draugiškų santykių ir neformalaus bendravimo su kitu valstybės tarnautoju –</w:t>
      </w:r>
      <w:r w:rsidR="00BE22D3" w:rsidRPr="0019719F">
        <w:rPr>
          <w:sz w:val="24"/>
          <w:szCs w:val="24"/>
        </w:rPr>
        <w:t xml:space="preserve"> K</w:t>
      </w:r>
      <w:r w:rsidR="009A2A17" w:rsidRPr="0019719F">
        <w:rPr>
          <w:sz w:val="24"/>
          <w:szCs w:val="24"/>
        </w:rPr>
        <w:t>retingos rajono žemėtvarkos skyriaus vedėju</w:t>
      </w:r>
      <w:r w:rsidR="00FD05B2">
        <w:rPr>
          <w:sz w:val="24"/>
          <w:szCs w:val="24"/>
        </w:rPr>
        <w:t xml:space="preserve"> D.V.</w:t>
      </w:r>
      <w:r w:rsidR="0019719F">
        <w:rPr>
          <w:sz w:val="24"/>
          <w:szCs w:val="24"/>
        </w:rPr>
        <w:t>,</w:t>
      </w:r>
      <w:r w:rsidR="004669D6" w:rsidRPr="0019719F">
        <w:rPr>
          <w:sz w:val="24"/>
          <w:szCs w:val="24"/>
        </w:rPr>
        <w:t xml:space="preserve"> nors atliekant teisėjo pareigas priima sprendimus, susijusius su šiuo asmeniu ir jo interesais. </w:t>
      </w:r>
    </w:p>
    <w:p w14:paraId="2806DA3E" w14:textId="5FCF4A7F" w:rsidR="00352C31" w:rsidRDefault="0019719F" w:rsidP="0019719F">
      <w:pPr>
        <w:ind w:firstLine="851"/>
        <w:jc w:val="both"/>
        <w:rPr>
          <w:sz w:val="24"/>
          <w:szCs w:val="24"/>
        </w:rPr>
      </w:pPr>
      <w:r>
        <w:rPr>
          <w:sz w:val="24"/>
          <w:szCs w:val="24"/>
        </w:rPr>
        <w:t>Pareiškėjas nurodo, jog n</w:t>
      </w:r>
      <w:r w:rsidR="008C3C7B" w:rsidRPr="0019719F">
        <w:rPr>
          <w:sz w:val="24"/>
          <w:szCs w:val="24"/>
        </w:rPr>
        <w:t xml:space="preserve">uo </w:t>
      </w:r>
      <w:r w:rsidR="004669D6" w:rsidRPr="0019719F">
        <w:rPr>
          <w:sz w:val="24"/>
          <w:szCs w:val="24"/>
        </w:rPr>
        <w:t>2014 m</w:t>
      </w:r>
      <w:r w:rsidR="00BD0C5E" w:rsidRPr="0019719F">
        <w:rPr>
          <w:sz w:val="24"/>
          <w:szCs w:val="24"/>
        </w:rPr>
        <w:t>. Specialiųjų tyrimo tarnybos Kl</w:t>
      </w:r>
      <w:r w:rsidR="004669D6" w:rsidRPr="0019719F">
        <w:rPr>
          <w:sz w:val="24"/>
          <w:szCs w:val="24"/>
        </w:rPr>
        <w:t>a</w:t>
      </w:r>
      <w:r w:rsidR="00BD0C5E" w:rsidRPr="0019719F">
        <w:rPr>
          <w:sz w:val="24"/>
          <w:szCs w:val="24"/>
        </w:rPr>
        <w:t>i</w:t>
      </w:r>
      <w:r w:rsidR="004669D6" w:rsidRPr="0019719F">
        <w:rPr>
          <w:sz w:val="24"/>
          <w:szCs w:val="24"/>
        </w:rPr>
        <w:t xml:space="preserve">pėdos valdyboje buvo </w:t>
      </w:r>
      <w:r w:rsidR="00BD0C5E" w:rsidRPr="0019719F">
        <w:rPr>
          <w:sz w:val="24"/>
          <w:szCs w:val="24"/>
        </w:rPr>
        <w:t xml:space="preserve">vykdomas </w:t>
      </w:r>
      <w:r w:rsidR="004669D6" w:rsidRPr="0019719F">
        <w:rPr>
          <w:sz w:val="24"/>
          <w:szCs w:val="24"/>
        </w:rPr>
        <w:t xml:space="preserve">ikiteisminis tyrimas Nr.86-01287-14 dėl nusikalstamų veikų </w:t>
      </w:r>
      <w:r w:rsidR="00BD0C5E" w:rsidRPr="0019719F">
        <w:rPr>
          <w:sz w:val="24"/>
          <w:szCs w:val="24"/>
        </w:rPr>
        <w:t>numatytų Baudžiamojo kodekso 182 straipsnio 2 dalyje, 300 straipsnio 3 dalyje, 228 straipsnio 1 dalyje, kuriame dėl nurodytų nusikalstamų veikų padarymo, kartu su kitais asmenimis, įtarimai buvo pareikšti ir Kretingos rajono žemėtv</w:t>
      </w:r>
      <w:r w:rsidR="00FD05B2">
        <w:rPr>
          <w:sz w:val="24"/>
          <w:szCs w:val="24"/>
        </w:rPr>
        <w:t>arkos skyriaus vadovui D.V</w:t>
      </w:r>
      <w:r w:rsidR="00BD0C5E" w:rsidRPr="0019719F">
        <w:rPr>
          <w:sz w:val="24"/>
          <w:szCs w:val="24"/>
        </w:rPr>
        <w:t>.</w:t>
      </w:r>
      <w:r w:rsidR="008C3C7B" w:rsidRPr="0019719F">
        <w:rPr>
          <w:sz w:val="24"/>
          <w:szCs w:val="24"/>
        </w:rPr>
        <w:t xml:space="preserve"> 2017 m. </w:t>
      </w:r>
      <w:r w:rsidR="007169C2" w:rsidRPr="0019719F">
        <w:rPr>
          <w:sz w:val="24"/>
          <w:szCs w:val="24"/>
        </w:rPr>
        <w:t>sausio mėn.</w:t>
      </w:r>
      <w:r>
        <w:rPr>
          <w:sz w:val="24"/>
          <w:szCs w:val="24"/>
        </w:rPr>
        <w:t>,</w:t>
      </w:r>
      <w:r w:rsidR="007169C2" w:rsidRPr="0019719F">
        <w:rPr>
          <w:sz w:val="24"/>
          <w:szCs w:val="24"/>
        </w:rPr>
        <w:t xml:space="preserve"> baigus ikiteisminį tyrimą</w:t>
      </w:r>
      <w:r>
        <w:rPr>
          <w:sz w:val="24"/>
          <w:szCs w:val="24"/>
        </w:rPr>
        <w:t>,</w:t>
      </w:r>
      <w:r w:rsidR="007169C2" w:rsidRPr="0019719F">
        <w:rPr>
          <w:sz w:val="24"/>
          <w:szCs w:val="24"/>
        </w:rPr>
        <w:t xml:space="preserve"> byla buvo perduota Kretingos rajono apylinkės teismo teisėjui</w:t>
      </w:r>
      <w:r w:rsidR="00FD05B2">
        <w:rPr>
          <w:sz w:val="24"/>
          <w:szCs w:val="24"/>
        </w:rPr>
        <w:t xml:space="preserve"> V.A.</w:t>
      </w:r>
      <w:r>
        <w:rPr>
          <w:sz w:val="24"/>
          <w:szCs w:val="24"/>
        </w:rPr>
        <w:t>.</w:t>
      </w:r>
      <w:r w:rsidR="00BE22D3" w:rsidRPr="0019719F">
        <w:rPr>
          <w:sz w:val="24"/>
          <w:szCs w:val="24"/>
        </w:rPr>
        <w:t xml:space="preserve"> </w:t>
      </w:r>
      <w:r w:rsidR="00474CEF" w:rsidRPr="0019719F">
        <w:rPr>
          <w:sz w:val="24"/>
          <w:szCs w:val="24"/>
        </w:rPr>
        <w:t>Bylos dalyviai, kaltinamieji asmenys ir jų advokat</w:t>
      </w:r>
      <w:r w:rsidR="00FD05B2">
        <w:rPr>
          <w:sz w:val="24"/>
          <w:szCs w:val="24"/>
        </w:rPr>
        <w:t>ai, susipažinę su teisėjo V.A.</w:t>
      </w:r>
      <w:r w:rsidR="00474CEF" w:rsidRPr="0019719F">
        <w:rPr>
          <w:sz w:val="24"/>
          <w:szCs w:val="24"/>
        </w:rPr>
        <w:t>interesų deklaracija</w:t>
      </w:r>
      <w:r>
        <w:rPr>
          <w:sz w:val="24"/>
          <w:szCs w:val="24"/>
        </w:rPr>
        <w:t>,</w:t>
      </w:r>
      <w:r w:rsidR="00474CEF" w:rsidRPr="0019719F">
        <w:rPr>
          <w:sz w:val="24"/>
          <w:szCs w:val="24"/>
        </w:rPr>
        <w:t xml:space="preserve"> nežino</w:t>
      </w:r>
      <w:r w:rsidR="00A50B3E">
        <w:rPr>
          <w:sz w:val="24"/>
          <w:szCs w:val="24"/>
        </w:rPr>
        <w:t>dami apie teisėjo</w:t>
      </w:r>
      <w:r w:rsidR="00474CEF" w:rsidRPr="0019719F">
        <w:rPr>
          <w:sz w:val="24"/>
          <w:szCs w:val="24"/>
        </w:rPr>
        <w:t xml:space="preserve"> ir  asmens, kuriam byloje  buvo pareikšti </w:t>
      </w:r>
      <w:r>
        <w:rPr>
          <w:sz w:val="24"/>
          <w:szCs w:val="24"/>
        </w:rPr>
        <w:t>įtarimai, artimus</w:t>
      </w:r>
      <w:r w:rsidR="00A50B3E">
        <w:rPr>
          <w:sz w:val="24"/>
          <w:szCs w:val="24"/>
        </w:rPr>
        <w:t>,</w:t>
      </w:r>
      <w:r>
        <w:rPr>
          <w:sz w:val="24"/>
          <w:szCs w:val="24"/>
        </w:rPr>
        <w:t xml:space="preserve"> bičiuliškus ryšius ir neformalų bendravimą</w:t>
      </w:r>
      <w:r w:rsidR="00474CEF" w:rsidRPr="0019719F">
        <w:rPr>
          <w:sz w:val="24"/>
          <w:szCs w:val="24"/>
        </w:rPr>
        <w:t xml:space="preserve">, nematė pagrindo pareikšti teisėjui V. </w:t>
      </w:r>
      <w:r w:rsidR="00FD05B2">
        <w:rPr>
          <w:sz w:val="24"/>
          <w:szCs w:val="24"/>
        </w:rPr>
        <w:t>A.</w:t>
      </w:r>
      <w:r>
        <w:rPr>
          <w:sz w:val="24"/>
          <w:szCs w:val="24"/>
        </w:rPr>
        <w:t xml:space="preserve"> nušalinimo tuo pagrindu.</w:t>
      </w:r>
      <w:r w:rsidR="00A50B3E">
        <w:rPr>
          <w:sz w:val="24"/>
          <w:szCs w:val="24"/>
        </w:rPr>
        <w:t xml:space="preserve"> </w:t>
      </w:r>
      <w:r w:rsidR="00474CEF" w:rsidRPr="0019719F">
        <w:rPr>
          <w:sz w:val="24"/>
          <w:szCs w:val="24"/>
        </w:rPr>
        <w:t>Tačiau kaltinamojo advokatas teikė teismui prašymą grąžinti bylą p</w:t>
      </w:r>
      <w:r>
        <w:rPr>
          <w:sz w:val="24"/>
          <w:szCs w:val="24"/>
        </w:rPr>
        <w:t>rokurorui ir pateikti</w:t>
      </w:r>
      <w:r w:rsidR="00A50B3E">
        <w:rPr>
          <w:sz w:val="24"/>
          <w:szCs w:val="24"/>
        </w:rPr>
        <w:t>,</w:t>
      </w:r>
      <w:r>
        <w:rPr>
          <w:sz w:val="24"/>
          <w:szCs w:val="24"/>
        </w:rPr>
        <w:t xml:space="preserve"> papildomai</w:t>
      </w:r>
      <w:r w:rsidR="00474CEF" w:rsidRPr="0019719F">
        <w:rPr>
          <w:sz w:val="24"/>
          <w:szCs w:val="24"/>
        </w:rPr>
        <w:t xml:space="preserve"> įvertinus ap</w:t>
      </w:r>
      <w:r w:rsidR="00FD05B2">
        <w:rPr>
          <w:sz w:val="24"/>
          <w:szCs w:val="24"/>
        </w:rPr>
        <w:t>linkybes, D.V.</w:t>
      </w:r>
      <w:r w:rsidR="00A50B3E">
        <w:rPr>
          <w:sz w:val="24"/>
          <w:szCs w:val="24"/>
        </w:rPr>
        <w:t xml:space="preserve"> įtarimus, bei</w:t>
      </w:r>
      <w:r w:rsidR="00474CEF" w:rsidRPr="0019719F">
        <w:rPr>
          <w:sz w:val="24"/>
          <w:szCs w:val="24"/>
        </w:rPr>
        <w:t xml:space="preserve"> perduoti bylą teism</w:t>
      </w:r>
      <w:r w:rsidR="00A50B3E">
        <w:rPr>
          <w:sz w:val="24"/>
          <w:szCs w:val="24"/>
        </w:rPr>
        <w:t>ui kartu su kaltinimu</w:t>
      </w:r>
      <w:r w:rsidR="00474CEF" w:rsidRPr="0019719F">
        <w:rPr>
          <w:sz w:val="24"/>
          <w:szCs w:val="24"/>
        </w:rPr>
        <w:t>. Teisėjas</w:t>
      </w:r>
      <w:r w:rsidR="00A50B3E">
        <w:rPr>
          <w:sz w:val="24"/>
          <w:szCs w:val="24"/>
        </w:rPr>
        <w:t xml:space="preserve"> V.</w:t>
      </w:r>
      <w:r w:rsidR="00354159">
        <w:rPr>
          <w:sz w:val="24"/>
          <w:szCs w:val="24"/>
        </w:rPr>
        <w:t xml:space="preserve"> </w:t>
      </w:r>
      <w:r w:rsidR="00FD05B2">
        <w:rPr>
          <w:sz w:val="24"/>
          <w:szCs w:val="24"/>
        </w:rPr>
        <w:t>A.</w:t>
      </w:r>
      <w:r w:rsidR="00474CEF" w:rsidRPr="0019719F">
        <w:rPr>
          <w:sz w:val="24"/>
          <w:szCs w:val="24"/>
        </w:rPr>
        <w:t xml:space="preserve"> š</w:t>
      </w:r>
      <w:r w:rsidR="00A50B3E">
        <w:rPr>
          <w:sz w:val="24"/>
          <w:szCs w:val="24"/>
        </w:rPr>
        <w:t>iuo prašymus atmetė, priimdamas</w:t>
      </w:r>
      <w:r w:rsidR="00474CEF" w:rsidRPr="0019719F">
        <w:rPr>
          <w:sz w:val="24"/>
          <w:szCs w:val="24"/>
        </w:rPr>
        <w:t xml:space="preserve"> procesinį sp</w:t>
      </w:r>
      <w:r w:rsidR="00B727FC" w:rsidRPr="0019719F">
        <w:rPr>
          <w:sz w:val="24"/>
          <w:szCs w:val="24"/>
        </w:rPr>
        <w:t>rendimą. Pareiškėjas nurodo, ka</w:t>
      </w:r>
      <w:r w:rsidR="00A50B3E">
        <w:rPr>
          <w:sz w:val="24"/>
          <w:szCs w:val="24"/>
        </w:rPr>
        <w:t>d</w:t>
      </w:r>
      <w:r w:rsidR="00B727FC" w:rsidRPr="0019719F">
        <w:rPr>
          <w:sz w:val="24"/>
          <w:szCs w:val="24"/>
        </w:rPr>
        <w:t xml:space="preserve"> teisėjas proceso metu</w:t>
      </w:r>
      <w:r w:rsidR="00FD05B2">
        <w:rPr>
          <w:sz w:val="24"/>
          <w:szCs w:val="24"/>
        </w:rPr>
        <w:t xml:space="preserve"> apklausdamas liudytoju D.V.</w:t>
      </w:r>
      <w:r w:rsidR="00B727FC" w:rsidRPr="0019719F">
        <w:rPr>
          <w:sz w:val="24"/>
          <w:szCs w:val="24"/>
        </w:rPr>
        <w:t xml:space="preserve">, uždavinėjo jam klausimus bei aiškinosi jo paties galimai nusikalstamus veiksmus, žinodamas, kad rašant nuosprendį jis </w:t>
      </w:r>
      <w:r w:rsidR="00A50B3E">
        <w:rPr>
          <w:sz w:val="24"/>
          <w:szCs w:val="24"/>
        </w:rPr>
        <w:t xml:space="preserve">turės vertinti ir </w:t>
      </w:r>
      <w:r w:rsidR="00A50B3E">
        <w:rPr>
          <w:sz w:val="24"/>
          <w:szCs w:val="24"/>
        </w:rPr>
        <w:lastRenderedPageBreak/>
        <w:t>pasisakyti</w:t>
      </w:r>
      <w:r w:rsidR="00B727FC" w:rsidRPr="0019719F">
        <w:rPr>
          <w:sz w:val="24"/>
          <w:szCs w:val="24"/>
        </w:rPr>
        <w:t xml:space="preserve"> dėl šio asmens, su kuriu</w:t>
      </w:r>
      <w:r w:rsidR="00A50B3E">
        <w:rPr>
          <w:sz w:val="24"/>
          <w:szCs w:val="24"/>
        </w:rPr>
        <w:t>o palaiko neformalius santykius</w:t>
      </w:r>
      <w:r w:rsidR="00B727FC" w:rsidRPr="0019719F">
        <w:rPr>
          <w:sz w:val="24"/>
          <w:szCs w:val="24"/>
        </w:rPr>
        <w:t xml:space="preserve"> ir bendravimą, veiksmų. Par</w:t>
      </w:r>
      <w:r w:rsidR="00FD05B2">
        <w:rPr>
          <w:sz w:val="24"/>
          <w:szCs w:val="24"/>
        </w:rPr>
        <w:t>eiškėjas nurodo, kad  D. .</w:t>
      </w:r>
      <w:r w:rsidR="00B727FC" w:rsidRPr="0019719F">
        <w:rPr>
          <w:sz w:val="24"/>
          <w:szCs w:val="24"/>
        </w:rPr>
        <w:t xml:space="preserve"> apklausos metu bylos dalyviams šios aplinkybės nebuvo žinomos, o tei</w:t>
      </w:r>
      <w:r w:rsidR="00223530" w:rsidRPr="0019719F">
        <w:rPr>
          <w:sz w:val="24"/>
          <w:szCs w:val="24"/>
        </w:rPr>
        <w:t>sėjas</w:t>
      </w:r>
      <w:r w:rsidR="00A50B3E">
        <w:rPr>
          <w:sz w:val="24"/>
          <w:szCs w:val="24"/>
        </w:rPr>
        <w:t xml:space="preserve"> V</w:t>
      </w:r>
      <w:r w:rsidR="00FD05B2">
        <w:rPr>
          <w:sz w:val="24"/>
          <w:szCs w:val="24"/>
        </w:rPr>
        <w:t>. A.</w:t>
      </w:r>
      <w:r w:rsidR="00B727FC" w:rsidRPr="0019719F">
        <w:rPr>
          <w:sz w:val="24"/>
          <w:szCs w:val="24"/>
        </w:rPr>
        <w:t xml:space="preserve"> savo bičiulystės </w:t>
      </w:r>
      <w:r w:rsidR="00FD05B2">
        <w:rPr>
          <w:sz w:val="24"/>
          <w:szCs w:val="24"/>
        </w:rPr>
        <w:t>su D. V.</w:t>
      </w:r>
      <w:r w:rsidR="00B727FC" w:rsidRPr="0019719F">
        <w:rPr>
          <w:sz w:val="24"/>
          <w:szCs w:val="24"/>
        </w:rPr>
        <w:t>viešų ir privačių interesų</w:t>
      </w:r>
      <w:r w:rsidR="00FD05B2">
        <w:rPr>
          <w:sz w:val="24"/>
          <w:szCs w:val="24"/>
        </w:rPr>
        <w:t xml:space="preserve"> deklaracijoje nurodęs nebuvo. </w:t>
      </w:r>
      <w:r>
        <w:rPr>
          <w:sz w:val="24"/>
          <w:szCs w:val="24"/>
        </w:rPr>
        <w:t>Pareiškėjo</w:t>
      </w:r>
      <w:r w:rsidR="00223530" w:rsidRPr="0019719F">
        <w:rPr>
          <w:sz w:val="24"/>
          <w:szCs w:val="24"/>
        </w:rPr>
        <w:t xml:space="preserve"> teigimu apie šias aplinkybes jis sužinojo vėlia</w:t>
      </w:r>
      <w:r>
        <w:rPr>
          <w:sz w:val="24"/>
          <w:szCs w:val="24"/>
        </w:rPr>
        <w:t>u</w:t>
      </w:r>
      <w:r w:rsidR="00223530" w:rsidRPr="0019719F">
        <w:rPr>
          <w:sz w:val="24"/>
          <w:szCs w:val="24"/>
        </w:rPr>
        <w:t xml:space="preserve"> ir atsitiktinai, prieš pat 2017 m. gruodžio 5 d. teismo posėdį. </w:t>
      </w:r>
      <w:r>
        <w:rPr>
          <w:sz w:val="24"/>
          <w:szCs w:val="24"/>
        </w:rPr>
        <w:t>Posėdžio metu jis</w:t>
      </w:r>
      <w:r w:rsidR="00223530" w:rsidRPr="0019719F">
        <w:rPr>
          <w:sz w:val="24"/>
          <w:szCs w:val="24"/>
        </w:rPr>
        <w:t xml:space="preserve"> pareiškė teismui nušalinimą dėl savar</w:t>
      </w:r>
      <w:r>
        <w:rPr>
          <w:sz w:val="24"/>
          <w:szCs w:val="24"/>
        </w:rPr>
        <w:t>ankiškų motyvų. T</w:t>
      </w:r>
      <w:r w:rsidR="00FD05B2">
        <w:rPr>
          <w:sz w:val="24"/>
          <w:szCs w:val="24"/>
        </w:rPr>
        <w:t xml:space="preserve">eisėjas V. A. </w:t>
      </w:r>
      <w:r w:rsidR="00223530" w:rsidRPr="0019719F">
        <w:rPr>
          <w:sz w:val="24"/>
          <w:szCs w:val="24"/>
        </w:rPr>
        <w:t>neleido</w:t>
      </w:r>
      <w:r w:rsidR="00CE44FE" w:rsidRPr="0019719F">
        <w:rPr>
          <w:sz w:val="24"/>
          <w:szCs w:val="24"/>
        </w:rPr>
        <w:t xml:space="preserve"> jam pareikšti nušalinimo, sakydamas kad pareiškimas turi būti pareikštas raštu, pertraukinėjo jį</w:t>
      </w:r>
      <w:r>
        <w:rPr>
          <w:sz w:val="24"/>
          <w:szCs w:val="24"/>
        </w:rPr>
        <w:t>, sakydamas, kad byla</w:t>
      </w:r>
      <w:r w:rsidR="00CE44FE" w:rsidRPr="0019719F">
        <w:rPr>
          <w:sz w:val="24"/>
          <w:szCs w:val="24"/>
        </w:rPr>
        <w:t xml:space="preserve"> jau išnagrinėta, įrodymų tyrimas jau baigiasi</w:t>
      </w:r>
      <w:r>
        <w:rPr>
          <w:sz w:val="24"/>
          <w:szCs w:val="24"/>
        </w:rPr>
        <w:t>, atsisakė išklausyti</w:t>
      </w:r>
      <w:r w:rsidR="00CE44FE" w:rsidRPr="0019719F">
        <w:rPr>
          <w:sz w:val="24"/>
          <w:szCs w:val="24"/>
        </w:rPr>
        <w:t xml:space="preserve"> argumentus dėl pareikšto nušalinimo bei paskelbė posėdžio pertrauką. Pertraukos metu pareiškėjas surašė rašytinį pareiškimą </w:t>
      </w:r>
      <w:r w:rsidR="00FD05B2">
        <w:rPr>
          <w:sz w:val="24"/>
          <w:szCs w:val="24"/>
        </w:rPr>
        <w:t>dėl teisėjo V. A.</w:t>
      </w:r>
      <w:r>
        <w:rPr>
          <w:sz w:val="24"/>
          <w:szCs w:val="24"/>
        </w:rPr>
        <w:t xml:space="preserve"> nušalinimo</w:t>
      </w:r>
      <w:r w:rsidR="00CE44FE" w:rsidRPr="0019719F">
        <w:rPr>
          <w:sz w:val="24"/>
          <w:szCs w:val="24"/>
        </w:rPr>
        <w:t xml:space="preserve"> nuo bylos</w:t>
      </w:r>
      <w:r>
        <w:rPr>
          <w:sz w:val="24"/>
          <w:szCs w:val="24"/>
        </w:rPr>
        <w:t>,</w:t>
      </w:r>
      <w:r w:rsidR="00CE44FE" w:rsidRPr="0019719F">
        <w:rPr>
          <w:sz w:val="24"/>
          <w:szCs w:val="24"/>
        </w:rPr>
        <w:t xml:space="preserve"> motyvuodamas tuo, kad </w:t>
      </w:r>
      <w:r w:rsidR="00B4723C" w:rsidRPr="0019719F">
        <w:rPr>
          <w:sz w:val="24"/>
          <w:szCs w:val="24"/>
        </w:rPr>
        <w:t>po teismo posėdžio, kurio metu buvo apklau</w:t>
      </w:r>
      <w:r w:rsidR="00FD05B2">
        <w:rPr>
          <w:sz w:val="24"/>
          <w:szCs w:val="24"/>
        </w:rPr>
        <w:t>siamas kaip liudytojas D.V..</w:t>
      </w:r>
      <w:r w:rsidR="00B4723C" w:rsidRPr="0019719F">
        <w:rPr>
          <w:sz w:val="24"/>
          <w:szCs w:val="24"/>
        </w:rPr>
        <w:t>, pareiškėjui ta</w:t>
      </w:r>
      <w:r w:rsidR="00FD05B2">
        <w:rPr>
          <w:sz w:val="24"/>
          <w:szCs w:val="24"/>
        </w:rPr>
        <w:t>po žinoma, kad teisėjas V. A.</w:t>
      </w:r>
      <w:r w:rsidR="00B4723C" w:rsidRPr="0019719F">
        <w:rPr>
          <w:sz w:val="24"/>
          <w:szCs w:val="24"/>
        </w:rPr>
        <w:t xml:space="preserve"> dalyvavo 2015 m. gegužės mėn. </w:t>
      </w:r>
      <w:r w:rsidR="00A50B3E">
        <w:rPr>
          <w:sz w:val="24"/>
          <w:szCs w:val="24"/>
        </w:rPr>
        <w:t>organizuotoje</w:t>
      </w:r>
      <w:r w:rsidR="00FD05B2">
        <w:rPr>
          <w:sz w:val="24"/>
          <w:szCs w:val="24"/>
        </w:rPr>
        <w:t xml:space="preserve"> D. V.</w:t>
      </w:r>
      <w:r w:rsidR="00650E43" w:rsidRPr="0019719F">
        <w:rPr>
          <w:sz w:val="24"/>
          <w:szCs w:val="24"/>
        </w:rPr>
        <w:t xml:space="preserve"> gimtadienio šventėje, rengtoje Vydmantuose esančioje kavinėje ,,Delfai“. Nušalinimas buvo grindžiamas tuo, kad pareiškėjas teismui norėjo pateikti p</w:t>
      </w:r>
      <w:r w:rsidR="00E47EA1">
        <w:rPr>
          <w:sz w:val="24"/>
          <w:szCs w:val="24"/>
        </w:rPr>
        <w:t>rašymą dėl papildomos D. V.</w:t>
      </w:r>
      <w:r w:rsidR="00650E43" w:rsidRPr="0019719F">
        <w:rPr>
          <w:sz w:val="24"/>
          <w:szCs w:val="24"/>
        </w:rPr>
        <w:t xml:space="preserve"> apklausos, </w:t>
      </w:r>
      <w:r w:rsidR="00FD05B2">
        <w:rPr>
          <w:sz w:val="24"/>
          <w:szCs w:val="24"/>
        </w:rPr>
        <w:t xml:space="preserve">o po </w:t>
      </w:r>
      <w:r w:rsidR="00650E43" w:rsidRPr="0019719F">
        <w:rPr>
          <w:sz w:val="24"/>
          <w:szCs w:val="24"/>
        </w:rPr>
        <w:t>apklausos galimai teisėjo priimami sprendimai galėtų suk</w:t>
      </w:r>
      <w:r w:rsidR="00352C31">
        <w:rPr>
          <w:sz w:val="24"/>
          <w:szCs w:val="24"/>
        </w:rPr>
        <w:t>elti viešų ir privačių interesų</w:t>
      </w:r>
      <w:r w:rsidR="00650E43" w:rsidRPr="0019719F">
        <w:rPr>
          <w:sz w:val="24"/>
          <w:szCs w:val="24"/>
        </w:rPr>
        <w:t xml:space="preserve"> konfliktą ir procesinio bylos nagrinėjimo nešališkumo, objektyvumo principo pažeidimą. </w:t>
      </w:r>
      <w:r w:rsidR="00352C31">
        <w:rPr>
          <w:sz w:val="24"/>
          <w:szCs w:val="24"/>
        </w:rPr>
        <w:t>Pareiškėjas nurodo, kad</w:t>
      </w:r>
      <w:r w:rsidR="00D41D23" w:rsidRPr="0019719F">
        <w:rPr>
          <w:sz w:val="24"/>
          <w:szCs w:val="24"/>
        </w:rPr>
        <w:t xml:space="preserve"> po teismo posėdžio pertraukos teisėjas neleido pareiškėjui  pareikšti nušalinimo, nurodydamas, kad leis pasisakyti  tik tuomet, kai baigs įrodymų tyrimą, </w:t>
      </w:r>
      <w:r w:rsidR="0095740B" w:rsidRPr="0019719F">
        <w:rPr>
          <w:sz w:val="24"/>
          <w:szCs w:val="24"/>
        </w:rPr>
        <w:t>po liudytojų apklausos.</w:t>
      </w:r>
      <w:r w:rsidR="00352C31">
        <w:rPr>
          <w:sz w:val="24"/>
          <w:szCs w:val="24"/>
        </w:rPr>
        <w:t xml:space="preserve"> Nesutinkant su tokia posėdžio vedimo tvarka advokatas A.</w:t>
      </w:r>
      <w:r w:rsidR="00354159">
        <w:rPr>
          <w:sz w:val="24"/>
          <w:szCs w:val="24"/>
        </w:rPr>
        <w:t xml:space="preserve"> </w:t>
      </w:r>
      <w:r w:rsidR="00352C31">
        <w:rPr>
          <w:sz w:val="24"/>
          <w:szCs w:val="24"/>
        </w:rPr>
        <w:t>Jokūbauskas kreipėsi į teismą, tačiau teisėjas V.</w:t>
      </w:r>
      <w:r w:rsidR="00354159">
        <w:rPr>
          <w:sz w:val="24"/>
          <w:szCs w:val="24"/>
        </w:rPr>
        <w:t xml:space="preserve"> </w:t>
      </w:r>
      <w:r w:rsidR="00FD05B2">
        <w:rPr>
          <w:sz w:val="24"/>
          <w:szCs w:val="24"/>
        </w:rPr>
        <w:t>A.</w:t>
      </w:r>
      <w:r w:rsidR="00352C31">
        <w:rPr>
          <w:sz w:val="24"/>
          <w:szCs w:val="24"/>
        </w:rPr>
        <w:t xml:space="preserve"> jį pertraukė neleisdamas pasisakyti, grubiai pertraukė advokatą reikalaudamas sėstis ir netrukdyti savo prašymais</w:t>
      </w:r>
      <w:r w:rsidR="00A50B3E">
        <w:rPr>
          <w:sz w:val="24"/>
          <w:szCs w:val="24"/>
        </w:rPr>
        <w:t>,</w:t>
      </w:r>
      <w:r w:rsidR="00352C31">
        <w:rPr>
          <w:sz w:val="24"/>
          <w:szCs w:val="24"/>
        </w:rPr>
        <w:t xml:space="preserve"> ignoruodamas argumentus dėl reiškiamo prašymo.</w:t>
      </w:r>
    </w:p>
    <w:p w14:paraId="12FD4E40" w14:textId="178C3FC8" w:rsidR="00446B76" w:rsidRDefault="0095740B" w:rsidP="00D14DFE">
      <w:pPr>
        <w:ind w:firstLine="851"/>
        <w:jc w:val="both"/>
        <w:rPr>
          <w:sz w:val="24"/>
          <w:szCs w:val="24"/>
        </w:rPr>
      </w:pPr>
      <w:r w:rsidRPr="0019719F">
        <w:rPr>
          <w:sz w:val="24"/>
          <w:szCs w:val="24"/>
        </w:rPr>
        <w:t>Pareiškėjui nurodžius, kad per teismo posėdžio pertrauką yra pateikęs pareiškimą dėl teisėjo nušalinimo ir prašydamas išspręsti šį klausimą, teisėjas</w:t>
      </w:r>
      <w:r w:rsidR="00FD05B2">
        <w:rPr>
          <w:sz w:val="24"/>
          <w:szCs w:val="24"/>
        </w:rPr>
        <w:t xml:space="preserve"> V.A.</w:t>
      </w:r>
      <w:r w:rsidR="00E47EA1">
        <w:rPr>
          <w:sz w:val="24"/>
          <w:szCs w:val="24"/>
        </w:rPr>
        <w:t xml:space="preserve"> </w:t>
      </w:r>
      <w:r w:rsidRPr="0019719F">
        <w:rPr>
          <w:sz w:val="24"/>
          <w:szCs w:val="24"/>
        </w:rPr>
        <w:t xml:space="preserve">pasakė, kad </w:t>
      </w:r>
      <w:r w:rsidR="00D14DFE" w:rsidRPr="0019719F">
        <w:rPr>
          <w:sz w:val="24"/>
          <w:szCs w:val="24"/>
        </w:rPr>
        <w:t xml:space="preserve">pareiškėjas </w:t>
      </w:r>
      <w:r w:rsidRPr="0019719F">
        <w:rPr>
          <w:sz w:val="24"/>
          <w:szCs w:val="24"/>
        </w:rPr>
        <w:t>netrukdytų</w:t>
      </w:r>
      <w:r w:rsidR="00D14DFE">
        <w:rPr>
          <w:sz w:val="24"/>
          <w:szCs w:val="24"/>
        </w:rPr>
        <w:t xml:space="preserve"> teismo</w:t>
      </w:r>
      <w:r w:rsidRPr="0019719F">
        <w:rPr>
          <w:sz w:val="24"/>
          <w:szCs w:val="24"/>
        </w:rPr>
        <w:t xml:space="preserve"> posėdžio, nes dab</w:t>
      </w:r>
      <w:r w:rsidR="00EB5BC8" w:rsidRPr="0019719F">
        <w:rPr>
          <w:sz w:val="24"/>
          <w:szCs w:val="24"/>
        </w:rPr>
        <w:t xml:space="preserve">ar vykdoma liudytojų apklausa. </w:t>
      </w:r>
      <w:r w:rsidR="00D14DFE">
        <w:rPr>
          <w:sz w:val="24"/>
          <w:szCs w:val="24"/>
        </w:rPr>
        <w:t>Pabaigus liudytojų apklausą, teismas padarė pertrauką. Po pertraukos teisėjas V.</w:t>
      </w:r>
      <w:r w:rsidR="00354159">
        <w:rPr>
          <w:sz w:val="24"/>
          <w:szCs w:val="24"/>
        </w:rPr>
        <w:t xml:space="preserve"> </w:t>
      </w:r>
      <w:r w:rsidR="00FD05B2">
        <w:rPr>
          <w:sz w:val="24"/>
          <w:szCs w:val="24"/>
        </w:rPr>
        <w:t>A.</w:t>
      </w:r>
      <w:r w:rsidR="00D14DFE">
        <w:rPr>
          <w:sz w:val="24"/>
          <w:szCs w:val="24"/>
        </w:rPr>
        <w:t xml:space="preserve"> pranešė, jog dabar išspręs gautus prašymus. Teisėjas pareiškė, jo</w:t>
      </w:r>
      <w:r w:rsidR="00A50B3E">
        <w:rPr>
          <w:sz w:val="24"/>
          <w:szCs w:val="24"/>
        </w:rPr>
        <w:t>g gautas pareiškimas dėl</w:t>
      </w:r>
      <w:r w:rsidR="00D14DFE">
        <w:rPr>
          <w:sz w:val="24"/>
          <w:szCs w:val="24"/>
        </w:rPr>
        <w:t xml:space="preserve"> nušalinimo, tačiau teismas jo nesvarsto</w:t>
      </w:r>
      <w:r w:rsidR="00446B76">
        <w:rPr>
          <w:sz w:val="24"/>
          <w:szCs w:val="24"/>
        </w:rPr>
        <w:t>, nes jis paduotas ne laiku,</w:t>
      </w:r>
      <w:r w:rsidR="00D14DFE">
        <w:rPr>
          <w:sz w:val="24"/>
          <w:szCs w:val="24"/>
        </w:rPr>
        <w:t xml:space="preserve"> jis turi būti pateiktas iki įrodymų tyrimo pradžios. Mėgi</w:t>
      </w:r>
      <w:r w:rsidR="00A50B3E">
        <w:rPr>
          <w:sz w:val="24"/>
          <w:szCs w:val="24"/>
        </w:rPr>
        <w:t>nant pasakyti, kad duomenys dėl</w:t>
      </w:r>
      <w:r w:rsidRPr="0019719F">
        <w:rPr>
          <w:sz w:val="24"/>
          <w:szCs w:val="24"/>
        </w:rPr>
        <w:t xml:space="preserve"> kurių </w:t>
      </w:r>
      <w:r w:rsidR="00D14DFE">
        <w:rPr>
          <w:sz w:val="24"/>
          <w:szCs w:val="24"/>
        </w:rPr>
        <w:t>reiškiamas nušalinimas gauti tik prieš keletą dienų,</w:t>
      </w:r>
      <w:r w:rsidRPr="0019719F">
        <w:rPr>
          <w:sz w:val="24"/>
          <w:szCs w:val="24"/>
        </w:rPr>
        <w:t xml:space="preserve"> todėl </w:t>
      </w:r>
      <w:r w:rsidR="00D14DFE" w:rsidRPr="0019719F">
        <w:rPr>
          <w:sz w:val="24"/>
          <w:szCs w:val="24"/>
        </w:rPr>
        <w:t xml:space="preserve">pareiškimas </w:t>
      </w:r>
      <w:r w:rsidRPr="0019719F">
        <w:rPr>
          <w:sz w:val="24"/>
          <w:szCs w:val="24"/>
        </w:rPr>
        <w:t xml:space="preserve">turi būti priimtas, teisėjas </w:t>
      </w:r>
      <w:r w:rsidR="00D14DFE">
        <w:rPr>
          <w:sz w:val="24"/>
          <w:szCs w:val="24"/>
        </w:rPr>
        <w:t xml:space="preserve"> jį</w:t>
      </w:r>
      <w:r w:rsidR="00446B76">
        <w:rPr>
          <w:sz w:val="24"/>
          <w:szCs w:val="24"/>
        </w:rPr>
        <w:t xml:space="preserve"> (pareiškėją)</w:t>
      </w:r>
      <w:r w:rsidR="00D14DFE">
        <w:rPr>
          <w:sz w:val="24"/>
          <w:szCs w:val="24"/>
        </w:rPr>
        <w:t xml:space="preserve"> pertraukė</w:t>
      </w:r>
      <w:r w:rsidR="00A50B3E">
        <w:rPr>
          <w:sz w:val="24"/>
          <w:szCs w:val="24"/>
        </w:rPr>
        <w:t>,</w:t>
      </w:r>
      <w:r w:rsidR="00D14DFE">
        <w:rPr>
          <w:sz w:val="24"/>
          <w:szCs w:val="24"/>
        </w:rPr>
        <w:t xml:space="preserve"> neleisdamas apie tai kalbėti, sakydamas, kad teismo posėdžiui vadovauja pirmininkaujantis ir jis neleidžia kalbėti</w:t>
      </w:r>
      <w:r w:rsidRPr="0019719F">
        <w:rPr>
          <w:sz w:val="24"/>
          <w:szCs w:val="24"/>
        </w:rPr>
        <w:t>.</w:t>
      </w:r>
    </w:p>
    <w:p w14:paraId="6298647E" w14:textId="7A77A05D" w:rsidR="00446B76" w:rsidRDefault="00446B76" w:rsidP="00D14DFE">
      <w:pPr>
        <w:ind w:firstLine="851"/>
        <w:jc w:val="both"/>
        <w:rPr>
          <w:sz w:val="24"/>
          <w:szCs w:val="24"/>
        </w:rPr>
      </w:pPr>
      <w:r>
        <w:rPr>
          <w:sz w:val="24"/>
          <w:szCs w:val="24"/>
        </w:rPr>
        <w:t>Kaip nurodo pareiškėjas, pabaigus įrodymų tyrimą, jis pateikė prašymą papildomai iškviesti ir apklausti liudytoją D.</w:t>
      </w:r>
      <w:r w:rsidR="00E47EA1">
        <w:rPr>
          <w:sz w:val="24"/>
          <w:szCs w:val="24"/>
        </w:rPr>
        <w:t>V.</w:t>
      </w:r>
      <w:r>
        <w:rPr>
          <w:sz w:val="24"/>
          <w:szCs w:val="24"/>
        </w:rPr>
        <w:t xml:space="preserve"> ir pareiškė teisėjui nušalinimą. Pareiškime akcentavo, kad susipažino su teisėjo V.</w:t>
      </w:r>
      <w:r w:rsidR="00FD05B2">
        <w:rPr>
          <w:sz w:val="24"/>
          <w:szCs w:val="24"/>
        </w:rPr>
        <w:t xml:space="preserve">A. </w:t>
      </w:r>
      <w:r>
        <w:rPr>
          <w:sz w:val="24"/>
          <w:szCs w:val="24"/>
        </w:rPr>
        <w:t>deklaracija, tačiau ten nėra informacijos apie teisėjo santykius su D.V</w:t>
      </w:r>
      <w:r w:rsidR="00FD05B2">
        <w:rPr>
          <w:sz w:val="24"/>
          <w:szCs w:val="24"/>
        </w:rPr>
        <w:t>.</w:t>
      </w:r>
      <w:r w:rsidR="008A4E5B">
        <w:rPr>
          <w:sz w:val="24"/>
          <w:szCs w:val="24"/>
        </w:rPr>
        <w:t>, taip pat nėra informacij</w:t>
      </w:r>
      <w:r>
        <w:rPr>
          <w:sz w:val="24"/>
          <w:szCs w:val="24"/>
        </w:rPr>
        <w:t xml:space="preserve">os apie teisėjo sutuoktinį, sugyventinę, partnerę </w:t>
      </w:r>
      <w:r w:rsidR="008A4E5B">
        <w:rPr>
          <w:sz w:val="24"/>
          <w:szCs w:val="24"/>
        </w:rPr>
        <w:t>i</w:t>
      </w:r>
      <w:r>
        <w:rPr>
          <w:sz w:val="24"/>
          <w:szCs w:val="24"/>
        </w:rPr>
        <w:t>r kitus asmenis, todėl teisėjui priimant sprendimą dėl D.</w:t>
      </w:r>
      <w:r w:rsidR="00354159">
        <w:rPr>
          <w:sz w:val="24"/>
          <w:szCs w:val="24"/>
        </w:rPr>
        <w:t xml:space="preserve"> </w:t>
      </w:r>
      <w:r w:rsidR="00E47EA1">
        <w:rPr>
          <w:sz w:val="24"/>
          <w:szCs w:val="24"/>
        </w:rPr>
        <w:t>V.</w:t>
      </w:r>
      <w:r>
        <w:rPr>
          <w:sz w:val="24"/>
          <w:szCs w:val="24"/>
        </w:rPr>
        <w:t xml:space="preserve"> papildomos apklausos, neišvengiamai kils interesų konfliktas ir pagrįstų abejonių dėl šališkumo.</w:t>
      </w:r>
      <w:r w:rsidR="008A4E5B">
        <w:rPr>
          <w:sz w:val="24"/>
          <w:szCs w:val="24"/>
        </w:rPr>
        <w:t xml:space="preserve"> Teisėjas V.</w:t>
      </w:r>
      <w:r w:rsidR="00354159">
        <w:rPr>
          <w:sz w:val="24"/>
          <w:szCs w:val="24"/>
        </w:rPr>
        <w:t xml:space="preserve"> </w:t>
      </w:r>
      <w:r w:rsidR="00FD05B2">
        <w:rPr>
          <w:sz w:val="24"/>
          <w:szCs w:val="24"/>
        </w:rPr>
        <w:t xml:space="preserve">A. </w:t>
      </w:r>
      <w:r w:rsidR="008A4E5B">
        <w:rPr>
          <w:sz w:val="24"/>
          <w:szCs w:val="24"/>
        </w:rPr>
        <w:t>pasakė, kad dėl pareikšto pareiškimo dėl nušalinimo pasisakys ir priims atskirą nutartį kitą posėdį. Taigi, anot pareiškėjo, nors ir buvo pateiktos naujos aplinkybės dėl liudytojo D</w:t>
      </w:r>
      <w:r w:rsidR="00E47EA1">
        <w:rPr>
          <w:sz w:val="24"/>
          <w:szCs w:val="24"/>
        </w:rPr>
        <w:t>. V.</w:t>
      </w:r>
      <w:r w:rsidR="008A4E5B">
        <w:rPr>
          <w:sz w:val="24"/>
          <w:szCs w:val="24"/>
        </w:rPr>
        <w:t xml:space="preserve"> ir teisėjo V.</w:t>
      </w:r>
      <w:r w:rsidR="00FD05B2">
        <w:rPr>
          <w:sz w:val="24"/>
          <w:szCs w:val="24"/>
        </w:rPr>
        <w:t>A.</w:t>
      </w:r>
      <w:r w:rsidR="008A4E5B">
        <w:rPr>
          <w:sz w:val="24"/>
          <w:szCs w:val="24"/>
        </w:rPr>
        <w:t xml:space="preserve"> bendravimo ir neformalių santykių, teisėjas, neišsprendęs nušalinimo klausimo, nemotyvuotai nusprendė, t. y. priėmė procesinį sprendimą dėl papildomos D.</w:t>
      </w:r>
      <w:r w:rsidR="00FD05B2">
        <w:rPr>
          <w:sz w:val="24"/>
          <w:szCs w:val="24"/>
        </w:rPr>
        <w:t>V.</w:t>
      </w:r>
      <w:r w:rsidR="008A4E5B">
        <w:rPr>
          <w:sz w:val="24"/>
          <w:szCs w:val="24"/>
        </w:rPr>
        <w:t xml:space="preserve"> apklausos, taip padarydamas Viešųjų ir privačių interesų deklaravimo įstatymo ir Teisėjų etikos kodekso reikalavimų pažeidimą.</w:t>
      </w:r>
    </w:p>
    <w:p w14:paraId="0190BFB2" w14:textId="4F0D5572" w:rsidR="008A4E5B" w:rsidRDefault="008A4E5B" w:rsidP="008A4E5B">
      <w:pPr>
        <w:ind w:firstLine="851"/>
        <w:jc w:val="both"/>
        <w:rPr>
          <w:sz w:val="24"/>
          <w:szCs w:val="24"/>
        </w:rPr>
      </w:pPr>
      <w:r>
        <w:rPr>
          <w:sz w:val="24"/>
          <w:szCs w:val="24"/>
        </w:rPr>
        <w:t>Pareiškėjas taip pat nurodo, kad teisėjas V.</w:t>
      </w:r>
      <w:r w:rsidR="00FD05B2">
        <w:rPr>
          <w:sz w:val="24"/>
          <w:szCs w:val="24"/>
        </w:rPr>
        <w:t>A.</w:t>
      </w:r>
      <w:r>
        <w:rPr>
          <w:sz w:val="24"/>
          <w:szCs w:val="24"/>
        </w:rPr>
        <w:t xml:space="preserve"> nei iki naujos interesų deklaracijos pateikimo (iki 2018-04-12), nei pateiktoje 2018 m. balandžio 12 d. deklaracijoje ne</w:t>
      </w:r>
      <w:r w:rsidR="00FD05B2">
        <w:rPr>
          <w:sz w:val="24"/>
          <w:szCs w:val="24"/>
        </w:rPr>
        <w:t>nurodo savo sugyventinės D. J.</w:t>
      </w:r>
      <w:r>
        <w:rPr>
          <w:sz w:val="24"/>
          <w:szCs w:val="24"/>
        </w:rPr>
        <w:t>, su kuria kartu gyvena ir veda bendrą ūkį, tokiu būdu slepia savo ryšį su sugyventine, taip padarydamas Viešųjų ir privačių interesų deklaravimo įstatymo ir Teisėjų etikos kodekso reikalavimų pažeidimą.</w:t>
      </w:r>
      <w:r w:rsidR="00A50B3E">
        <w:rPr>
          <w:sz w:val="24"/>
          <w:szCs w:val="24"/>
        </w:rPr>
        <w:t xml:space="preserve"> </w:t>
      </w:r>
    </w:p>
    <w:p w14:paraId="1A198B9D" w14:textId="5AF06668" w:rsidR="00A50B3E" w:rsidRDefault="00A50B3E" w:rsidP="008A4E5B">
      <w:pPr>
        <w:ind w:firstLine="851"/>
        <w:jc w:val="both"/>
        <w:rPr>
          <w:sz w:val="24"/>
          <w:szCs w:val="24"/>
        </w:rPr>
      </w:pPr>
      <w:r>
        <w:rPr>
          <w:sz w:val="24"/>
          <w:szCs w:val="24"/>
        </w:rPr>
        <w:t>Reziumu</w:t>
      </w:r>
      <w:r w:rsidR="00FD05B2">
        <w:rPr>
          <w:sz w:val="24"/>
          <w:szCs w:val="24"/>
        </w:rPr>
        <w:t xml:space="preserve">ojant pareiškėjas R. J. </w:t>
      </w:r>
      <w:r>
        <w:rPr>
          <w:sz w:val="24"/>
          <w:szCs w:val="24"/>
        </w:rPr>
        <w:t>prašo ištirti nurodytas aplinkybes ir priimti sprendimą dėl Plungės apylinkės teismo teisėjo V.</w:t>
      </w:r>
      <w:r w:rsidR="00FD05B2">
        <w:rPr>
          <w:sz w:val="24"/>
          <w:szCs w:val="24"/>
        </w:rPr>
        <w:t xml:space="preserve"> A.</w:t>
      </w:r>
      <w:r>
        <w:rPr>
          <w:sz w:val="24"/>
          <w:szCs w:val="24"/>
        </w:rPr>
        <w:t xml:space="preserve"> padaryto Viešųjų ir privačių interesų deklaravimo įstatymo bei Teisėjų etikos kodekso reikalavimų pažeidim</w:t>
      </w:r>
      <w:bookmarkStart w:id="0" w:name="_GoBack"/>
      <w:bookmarkEnd w:id="0"/>
      <w:r>
        <w:rPr>
          <w:sz w:val="24"/>
          <w:szCs w:val="24"/>
        </w:rPr>
        <w:t>ų.</w:t>
      </w:r>
    </w:p>
    <w:p w14:paraId="432E2665" w14:textId="02FB4739" w:rsidR="00A50B3E" w:rsidRDefault="00525D84" w:rsidP="008A4E5B">
      <w:pPr>
        <w:ind w:firstLine="851"/>
        <w:jc w:val="both"/>
        <w:rPr>
          <w:sz w:val="24"/>
          <w:szCs w:val="24"/>
        </w:rPr>
      </w:pPr>
      <w:r>
        <w:rPr>
          <w:sz w:val="24"/>
          <w:szCs w:val="24"/>
        </w:rPr>
        <w:lastRenderedPageBreak/>
        <w:t>Teisėjų etikos ir drausmės komisija dėl nurodytų R.</w:t>
      </w:r>
      <w:r w:rsidR="00FD05B2">
        <w:rPr>
          <w:sz w:val="24"/>
          <w:szCs w:val="24"/>
        </w:rPr>
        <w:t xml:space="preserve"> J.</w:t>
      </w:r>
      <w:r>
        <w:rPr>
          <w:sz w:val="24"/>
          <w:szCs w:val="24"/>
        </w:rPr>
        <w:t xml:space="preserve"> teikime aplinkybių pavedė Plungės apylinkės teismo pirmininkui atlikti tyrimą.</w:t>
      </w:r>
      <w:r w:rsidR="00A50B3E">
        <w:rPr>
          <w:sz w:val="24"/>
          <w:szCs w:val="24"/>
        </w:rPr>
        <w:t xml:space="preserve"> </w:t>
      </w:r>
    </w:p>
    <w:p w14:paraId="15E2B4A2" w14:textId="25AE4857" w:rsidR="00D535FC" w:rsidRDefault="00D535FC" w:rsidP="008A4E5B">
      <w:pPr>
        <w:ind w:firstLine="851"/>
        <w:jc w:val="both"/>
        <w:rPr>
          <w:sz w:val="24"/>
          <w:szCs w:val="24"/>
          <w:lang w:eastAsia="en-US"/>
        </w:rPr>
      </w:pPr>
      <w:r>
        <w:rPr>
          <w:sz w:val="24"/>
          <w:szCs w:val="24"/>
        </w:rPr>
        <w:t>Plungės</w:t>
      </w:r>
      <w:r w:rsidR="00A374F2" w:rsidRPr="008A4E5B">
        <w:rPr>
          <w:sz w:val="24"/>
          <w:szCs w:val="24"/>
        </w:rPr>
        <w:t xml:space="preserve"> apylinkės teism</w:t>
      </w:r>
      <w:r>
        <w:rPr>
          <w:sz w:val="24"/>
          <w:szCs w:val="24"/>
        </w:rPr>
        <w:t>o komisija atliko</w:t>
      </w:r>
      <w:r w:rsidR="00A374F2" w:rsidRPr="008A4E5B">
        <w:rPr>
          <w:sz w:val="24"/>
          <w:szCs w:val="24"/>
        </w:rPr>
        <w:t xml:space="preserve"> p</w:t>
      </w:r>
      <w:r w:rsidR="00FD05B2">
        <w:rPr>
          <w:sz w:val="24"/>
          <w:szCs w:val="24"/>
        </w:rPr>
        <w:t>atikrinimą dėl teisėjo V. A.</w:t>
      </w:r>
      <w:r w:rsidR="00A374F2" w:rsidRPr="008A4E5B">
        <w:rPr>
          <w:sz w:val="24"/>
          <w:szCs w:val="24"/>
        </w:rPr>
        <w:t xml:space="preserve"> procesinio elgesio, viešųjų ir privačių interesų derinimo nagrinėjant ba</w:t>
      </w:r>
      <w:r>
        <w:rPr>
          <w:sz w:val="24"/>
          <w:szCs w:val="24"/>
        </w:rPr>
        <w:t xml:space="preserve">udžiamąją bylą Nr. 1-8-474/2018. </w:t>
      </w:r>
      <w:r w:rsidR="00A374F2" w:rsidRPr="008A4E5B">
        <w:rPr>
          <w:sz w:val="24"/>
          <w:szCs w:val="24"/>
        </w:rPr>
        <w:t>2018 m. rugsėjo 24 d.</w:t>
      </w:r>
      <w:r>
        <w:rPr>
          <w:sz w:val="24"/>
          <w:szCs w:val="24"/>
        </w:rPr>
        <w:t xml:space="preserve"> patikrinimo išvadoje Nr. PA- 39 nurodoma,</w:t>
      </w:r>
      <w:r w:rsidR="00A374F2" w:rsidRPr="008A4E5B">
        <w:rPr>
          <w:sz w:val="24"/>
          <w:szCs w:val="24"/>
        </w:rPr>
        <w:t xml:space="preserve"> kad Komisijos  nuomone</w:t>
      </w:r>
      <w:r>
        <w:rPr>
          <w:sz w:val="24"/>
          <w:szCs w:val="24"/>
        </w:rPr>
        <w:t>,</w:t>
      </w:r>
      <w:r w:rsidR="00A374F2" w:rsidRPr="008A4E5B">
        <w:rPr>
          <w:sz w:val="24"/>
          <w:szCs w:val="24"/>
        </w:rPr>
        <w:t xml:space="preserve"> nėra pagrindo p</w:t>
      </w:r>
      <w:r w:rsidR="00FD05B2">
        <w:rPr>
          <w:sz w:val="24"/>
          <w:szCs w:val="24"/>
        </w:rPr>
        <w:t>ripažinti, jog teisėjas V. A.</w:t>
      </w:r>
      <w:r w:rsidR="00A374F2" w:rsidRPr="008A4E5B">
        <w:rPr>
          <w:sz w:val="24"/>
          <w:szCs w:val="24"/>
        </w:rPr>
        <w:t xml:space="preserve"> pažeidė </w:t>
      </w:r>
      <w:r w:rsidR="00B17642" w:rsidRPr="008A4E5B">
        <w:rPr>
          <w:sz w:val="24"/>
          <w:szCs w:val="24"/>
          <w:lang w:eastAsia="en-US"/>
        </w:rPr>
        <w:t xml:space="preserve">Teisėjų etikos </w:t>
      </w:r>
      <w:r w:rsidR="00A374F2" w:rsidRPr="008A4E5B">
        <w:rPr>
          <w:sz w:val="24"/>
          <w:szCs w:val="24"/>
          <w:lang w:eastAsia="en-US"/>
        </w:rPr>
        <w:t xml:space="preserve">kodekse </w:t>
      </w:r>
      <w:r w:rsidR="00FB6F83" w:rsidRPr="008A4E5B">
        <w:rPr>
          <w:sz w:val="24"/>
          <w:szCs w:val="24"/>
          <w:lang w:eastAsia="en-US"/>
        </w:rPr>
        <w:t>įtvirtintus pagarbos žmogui, teisingumo ir nešališkumo bei pavyzding</w:t>
      </w:r>
      <w:r>
        <w:rPr>
          <w:sz w:val="24"/>
          <w:szCs w:val="24"/>
          <w:lang w:eastAsia="en-US"/>
        </w:rPr>
        <w:t>umo principus. Taip pat nurodoma, kad nėra pagrindo laikyti, jog</w:t>
      </w:r>
      <w:r w:rsidR="00FD05B2">
        <w:rPr>
          <w:sz w:val="24"/>
          <w:szCs w:val="24"/>
          <w:lang w:eastAsia="en-US"/>
        </w:rPr>
        <w:t xml:space="preserve"> teisėjas V. A.</w:t>
      </w:r>
      <w:r w:rsidR="00FB6F83" w:rsidRPr="008A4E5B">
        <w:rPr>
          <w:sz w:val="24"/>
          <w:szCs w:val="24"/>
          <w:lang w:eastAsia="en-US"/>
        </w:rPr>
        <w:t xml:space="preserve"> pažeidė Viešųjų ir privačių interesų deklaravimo įstaty</w:t>
      </w:r>
      <w:r>
        <w:rPr>
          <w:sz w:val="24"/>
          <w:szCs w:val="24"/>
          <w:lang w:eastAsia="en-US"/>
        </w:rPr>
        <w:t>me įtvirtintus reikalavimus. Teisėjui pasiūlyta atkreipti dėmesį į teisėjui keliamus etikos reikalavimus, proceso metu laikytis Teisėjų etikos kodekso įtvirtintų pagrindinių teisėjų elgesio principų, t. y.</w:t>
      </w:r>
      <w:r w:rsidR="00FB6F83" w:rsidRPr="008A4E5B">
        <w:rPr>
          <w:sz w:val="24"/>
          <w:szCs w:val="24"/>
          <w:lang w:eastAsia="en-US"/>
        </w:rPr>
        <w:t xml:space="preserve"> kalbėti mandagiai, vengti balso pakėlimo, nerodyti susierzinimo ar pykčio, </w:t>
      </w:r>
      <w:r w:rsidR="00336737" w:rsidRPr="008A4E5B">
        <w:rPr>
          <w:sz w:val="24"/>
          <w:szCs w:val="24"/>
          <w:lang w:eastAsia="en-US"/>
        </w:rPr>
        <w:t>atsakingiau vertinti</w:t>
      </w:r>
      <w:r>
        <w:rPr>
          <w:sz w:val="24"/>
          <w:szCs w:val="24"/>
          <w:lang w:eastAsia="en-US"/>
        </w:rPr>
        <w:t xml:space="preserve"> savo</w:t>
      </w:r>
      <w:r w:rsidR="00336737" w:rsidRPr="008A4E5B">
        <w:rPr>
          <w:sz w:val="24"/>
          <w:szCs w:val="24"/>
          <w:lang w:eastAsia="en-US"/>
        </w:rPr>
        <w:t xml:space="preserve"> pasisakymų reikšmę, taip pat atidžiai pildyti Viešųjų ir privačių intere</w:t>
      </w:r>
      <w:r w:rsidR="00212E88" w:rsidRPr="008A4E5B">
        <w:rPr>
          <w:sz w:val="24"/>
          <w:szCs w:val="24"/>
          <w:lang w:eastAsia="en-US"/>
        </w:rPr>
        <w:t>sų deklaraciją.</w:t>
      </w:r>
    </w:p>
    <w:p w14:paraId="29473058" w14:textId="654C6C71" w:rsidR="009A077A" w:rsidRDefault="009F09DC" w:rsidP="00627E72">
      <w:pPr>
        <w:autoSpaceDE w:val="0"/>
        <w:autoSpaceDN w:val="0"/>
        <w:adjustRightInd w:val="0"/>
        <w:ind w:firstLine="851"/>
        <w:jc w:val="both"/>
        <w:rPr>
          <w:sz w:val="24"/>
          <w:szCs w:val="24"/>
          <w:lang w:eastAsia="en-US"/>
        </w:rPr>
      </w:pPr>
      <w:r>
        <w:rPr>
          <w:sz w:val="24"/>
          <w:szCs w:val="24"/>
          <w:lang w:eastAsia="en-US"/>
        </w:rPr>
        <w:t>Plungės apylinkės teismo Kretingos rūmų t</w:t>
      </w:r>
      <w:r w:rsidR="00FD05B2">
        <w:rPr>
          <w:sz w:val="24"/>
          <w:szCs w:val="24"/>
          <w:lang w:eastAsia="en-US"/>
        </w:rPr>
        <w:t>eisėjas V. A.</w:t>
      </w:r>
      <w:r>
        <w:rPr>
          <w:sz w:val="24"/>
          <w:szCs w:val="24"/>
          <w:lang w:eastAsia="en-US"/>
        </w:rPr>
        <w:t xml:space="preserve"> rašytiniame paaiškinime Teisėjų etikos ir drausmės komisijai nurodo, kad</w:t>
      </w:r>
      <w:r w:rsidR="004A4C3A">
        <w:rPr>
          <w:sz w:val="24"/>
          <w:szCs w:val="24"/>
          <w:lang w:eastAsia="en-US"/>
        </w:rPr>
        <w:t xml:space="preserve"> baudžiamoji byla Nr. 1-8-474/2018</w:t>
      </w:r>
      <w:r>
        <w:rPr>
          <w:sz w:val="24"/>
          <w:szCs w:val="24"/>
          <w:lang w:eastAsia="en-US"/>
        </w:rPr>
        <w:t xml:space="preserve"> Kretingos rajono apylinkės teisme buvo gauta 2016 m. gruodžio 16 d. Byla</w:t>
      </w:r>
      <w:r w:rsidR="004A4C3A">
        <w:rPr>
          <w:sz w:val="24"/>
          <w:szCs w:val="24"/>
          <w:lang w:eastAsia="en-US"/>
        </w:rPr>
        <w:t xml:space="preserve"> baigta nagrinėti 2018 m. gegužės 31 d. ir nuosprendis šioje byloje buvo paskelbtas</w:t>
      </w:r>
      <w:r>
        <w:rPr>
          <w:sz w:val="24"/>
          <w:szCs w:val="24"/>
          <w:lang w:eastAsia="en-US"/>
        </w:rPr>
        <w:t xml:space="preserve"> 2018 m. birželio 26 d. N</w:t>
      </w:r>
      <w:r w:rsidR="004A4C3A">
        <w:rPr>
          <w:sz w:val="24"/>
          <w:szCs w:val="24"/>
          <w:lang w:eastAsia="en-US"/>
        </w:rPr>
        <w:t>uosprendis</w:t>
      </w:r>
      <w:r>
        <w:rPr>
          <w:sz w:val="24"/>
          <w:szCs w:val="24"/>
          <w:lang w:eastAsia="en-US"/>
        </w:rPr>
        <w:t xml:space="preserve"> yra</w:t>
      </w:r>
      <w:r w:rsidR="004A4C3A">
        <w:rPr>
          <w:sz w:val="24"/>
          <w:szCs w:val="24"/>
          <w:lang w:eastAsia="en-US"/>
        </w:rPr>
        <w:t xml:space="preserve"> neįsiteisėjęs, jis yra apskųstas ir byla išsiųsta į apeliacinę instanciją. Kaltinama</w:t>
      </w:r>
      <w:r w:rsidR="00FD05B2">
        <w:rPr>
          <w:sz w:val="24"/>
          <w:szCs w:val="24"/>
          <w:lang w:eastAsia="en-US"/>
        </w:rPr>
        <w:t>is R. J.</w:t>
      </w:r>
      <w:r w:rsidR="004A4C3A">
        <w:rPr>
          <w:sz w:val="24"/>
          <w:szCs w:val="24"/>
          <w:lang w:eastAsia="en-US"/>
        </w:rPr>
        <w:t xml:space="preserve"> savo skunde nurodo, kad teisėjas nėra deklaravęs savo ryšių su kit</w:t>
      </w:r>
      <w:r w:rsidR="00FD05B2">
        <w:rPr>
          <w:sz w:val="24"/>
          <w:szCs w:val="24"/>
          <w:lang w:eastAsia="en-US"/>
        </w:rPr>
        <w:t>ais valstybės tarnautojais D. J. bei D. V.</w:t>
      </w:r>
      <w:r w:rsidR="004A4C3A">
        <w:rPr>
          <w:sz w:val="24"/>
          <w:szCs w:val="24"/>
          <w:lang w:eastAsia="en-US"/>
        </w:rPr>
        <w:t xml:space="preserve">, su kuriais </w:t>
      </w:r>
      <w:r>
        <w:rPr>
          <w:sz w:val="24"/>
          <w:szCs w:val="24"/>
          <w:lang w:eastAsia="en-US"/>
        </w:rPr>
        <w:t>teisėjas turi ryšį, dėl kurio</w:t>
      </w:r>
      <w:r w:rsidR="004A4C3A">
        <w:rPr>
          <w:sz w:val="24"/>
          <w:szCs w:val="24"/>
          <w:lang w:eastAsia="en-US"/>
        </w:rPr>
        <w:t xml:space="preserve"> gali kilti interesų konf</w:t>
      </w:r>
      <w:r w:rsidR="00436DEA">
        <w:rPr>
          <w:sz w:val="24"/>
          <w:szCs w:val="24"/>
          <w:lang w:eastAsia="en-US"/>
        </w:rPr>
        <w:t>liktas tarnyboje priimant sprendimus. Teis</w:t>
      </w:r>
      <w:r w:rsidR="00BD791E">
        <w:rPr>
          <w:sz w:val="24"/>
          <w:szCs w:val="24"/>
          <w:lang w:eastAsia="en-US"/>
        </w:rPr>
        <w:t>ėjas nurodo, kad D. J.</w:t>
      </w:r>
      <w:r w:rsidR="00436DEA">
        <w:rPr>
          <w:sz w:val="24"/>
          <w:szCs w:val="24"/>
          <w:lang w:eastAsia="en-US"/>
        </w:rPr>
        <w:t xml:space="preserve"> yra jo faktinė sutuoktinė, su kuria turi bendrąją nuosavybę, augina nepilnametę dukrą ir gyvena kartu.  2013 m. ir 2014 m. Viešųjų ir privačių interesų deklaracijose nurodė jos duomenis, deklaravo ją kaip gyvenimo partnerę. 2015 m. ir vėlesniais metai</w:t>
      </w:r>
      <w:r>
        <w:rPr>
          <w:sz w:val="24"/>
          <w:szCs w:val="24"/>
          <w:lang w:eastAsia="en-US"/>
        </w:rPr>
        <w:t>s</w:t>
      </w:r>
      <w:r w:rsidR="00436DEA">
        <w:rPr>
          <w:sz w:val="24"/>
          <w:szCs w:val="24"/>
          <w:lang w:eastAsia="en-US"/>
        </w:rPr>
        <w:t>, papildant Viešų</w:t>
      </w:r>
      <w:r>
        <w:rPr>
          <w:sz w:val="24"/>
          <w:szCs w:val="24"/>
          <w:lang w:eastAsia="en-US"/>
        </w:rPr>
        <w:t>jų</w:t>
      </w:r>
      <w:r w:rsidR="00436DEA">
        <w:rPr>
          <w:sz w:val="24"/>
          <w:szCs w:val="24"/>
          <w:lang w:eastAsia="en-US"/>
        </w:rPr>
        <w:t xml:space="preserve"> i</w:t>
      </w:r>
      <w:r>
        <w:rPr>
          <w:sz w:val="24"/>
          <w:szCs w:val="24"/>
          <w:lang w:eastAsia="en-US"/>
        </w:rPr>
        <w:t>r privačių interesų deklaraciją, papildydavo</w:t>
      </w:r>
      <w:r w:rsidR="00436DEA">
        <w:rPr>
          <w:sz w:val="24"/>
          <w:szCs w:val="24"/>
          <w:lang w:eastAsia="en-US"/>
        </w:rPr>
        <w:t xml:space="preserve"> naujais du</w:t>
      </w:r>
      <w:r>
        <w:rPr>
          <w:sz w:val="24"/>
          <w:szCs w:val="24"/>
          <w:lang w:eastAsia="en-US"/>
        </w:rPr>
        <w:t>omenimis apie gautą paskolą</w:t>
      </w:r>
      <w:r w:rsidR="00436DEA">
        <w:rPr>
          <w:sz w:val="24"/>
          <w:szCs w:val="24"/>
          <w:lang w:eastAsia="en-US"/>
        </w:rPr>
        <w:t xml:space="preserve"> bendro būsto pirkimui ir buvo įsitikinęs, kad deklaracijos duomenys, kurie yra nurodyti 2013 m. ir 2014 m. deklaracijose</w:t>
      </w:r>
      <w:r>
        <w:rPr>
          <w:sz w:val="24"/>
          <w:szCs w:val="24"/>
          <w:lang w:eastAsia="en-US"/>
        </w:rPr>
        <w:t>, persikelia į kitų metų deklaracijas. D</w:t>
      </w:r>
      <w:r w:rsidR="00436DEA">
        <w:rPr>
          <w:sz w:val="24"/>
          <w:szCs w:val="24"/>
          <w:lang w:eastAsia="en-US"/>
        </w:rPr>
        <w:t>ėl jo neati</w:t>
      </w:r>
      <w:r w:rsidR="00BD791E">
        <w:rPr>
          <w:sz w:val="24"/>
          <w:szCs w:val="24"/>
          <w:lang w:eastAsia="en-US"/>
        </w:rPr>
        <w:t>dumo, duomenų apie D. J.</w:t>
      </w:r>
      <w:r w:rsidR="00436DEA">
        <w:rPr>
          <w:sz w:val="24"/>
          <w:szCs w:val="24"/>
          <w:lang w:eastAsia="en-US"/>
        </w:rPr>
        <w:t xml:space="preserve"> vėlesnėse deklaracijose nėra. </w:t>
      </w:r>
      <w:r w:rsidR="00EB07C4">
        <w:rPr>
          <w:sz w:val="24"/>
          <w:szCs w:val="24"/>
          <w:lang w:eastAsia="en-US"/>
        </w:rPr>
        <w:t>Teisėjas</w:t>
      </w:r>
      <w:r w:rsidR="00BD791E">
        <w:rPr>
          <w:sz w:val="24"/>
          <w:szCs w:val="24"/>
          <w:lang w:eastAsia="en-US"/>
        </w:rPr>
        <w:t xml:space="preserve"> taip pat nurodo, kad D.V. </w:t>
      </w:r>
      <w:r w:rsidR="00EB07C4">
        <w:rPr>
          <w:sz w:val="24"/>
          <w:szCs w:val="24"/>
          <w:lang w:eastAsia="en-US"/>
        </w:rPr>
        <w:t>baudžiamojoje byloje buvo apklaustas liudytoju, jo atžvilgiu ikiteismin</w:t>
      </w:r>
      <w:r>
        <w:rPr>
          <w:sz w:val="24"/>
          <w:szCs w:val="24"/>
          <w:lang w:eastAsia="en-US"/>
        </w:rPr>
        <w:t>io tyrimo metu byla nutraukta. D</w:t>
      </w:r>
      <w:r w:rsidR="00BD791E">
        <w:rPr>
          <w:sz w:val="24"/>
          <w:szCs w:val="24"/>
          <w:lang w:eastAsia="en-US"/>
        </w:rPr>
        <w:t>ėl D. V.</w:t>
      </w:r>
      <w:r w:rsidR="00EB07C4">
        <w:rPr>
          <w:sz w:val="24"/>
          <w:szCs w:val="24"/>
          <w:lang w:eastAsia="en-US"/>
        </w:rPr>
        <w:t xml:space="preserve"> </w:t>
      </w:r>
      <w:r>
        <w:rPr>
          <w:sz w:val="24"/>
          <w:szCs w:val="24"/>
          <w:lang w:eastAsia="en-US"/>
        </w:rPr>
        <w:t xml:space="preserve">buvo priimtas </w:t>
      </w:r>
      <w:r w:rsidR="00EB07C4">
        <w:rPr>
          <w:sz w:val="24"/>
          <w:szCs w:val="24"/>
          <w:lang w:eastAsia="en-US"/>
        </w:rPr>
        <w:t>procesinis sprendimas</w:t>
      </w:r>
      <w:r w:rsidR="003B129C">
        <w:rPr>
          <w:sz w:val="24"/>
          <w:szCs w:val="24"/>
          <w:lang w:eastAsia="en-US"/>
        </w:rPr>
        <w:t>, įtarimai, kurie buvo pareikšti byloje kaltinamiesie</w:t>
      </w:r>
      <w:r w:rsidR="00BD791E">
        <w:rPr>
          <w:sz w:val="24"/>
          <w:szCs w:val="24"/>
          <w:lang w:eastAsia="en-US"/>
        </w:rPr>
        <w:t xml:space="preserve">ms, nebuvo susiję su D. V. </w:t>
      </w:r>
      <w:r w:rsidR="003B129C">
        <w:rPr>
          <w:sz w:val="24"/>
          <w:szCs w:val="24"/>
          <w:lang w:eastAsia="en-US"/>
        </w:rPr>
        <w:t>veiksmais, jis nėra proceso dalyvis, todėl nebuvo pagrindo nusišalinti.</w:t>
      </w:r>
      <w:r>
        <w:rPr>
          <w:sz w:val="24"/>
          <w:szCs w:val="24"/>
          <w:lang w:eastAsia="en-US"/>
        </w:rPr>
        <w:t xml:space="preserve"> Nušalinimą kaltinamasis pareiškė pasibaigus įrodymų tyrimui, kaltinamieji ir jų gynėjai stengėsi vilkinti procesą visokiais būdais, bylos nagrinėjimas tęsėsi daugiau nei metai laiko.</w:t>
      </w:r>
    </w:p>
    <w:p w14:paraId="276C2AA7" w14:textId="7D64F7F0" w:rsidR="00EE3424" w:rsidRDefault="009F09DC" w:rsidP="00627E72">
      <w:pPr>
        <w:autoSpaceDE w:val="0"/>
        <w:autoSpaceDN w:val="0"/>
        <w:adjustRightInd w:val="0"/>
        <w:ind w:firstLine="851"/>
        <w:jc w:val="both"/>
        <w:rPr>
          <w:sz w:val="24"/>
          <w:szCs w:val="24"/>
          <w:lang w:eastAsia="en-US"/>
        </w:rPr>
      </w:pPr>
      <w:r>
        <w:rPr>
          <w:sz w:val="24"/>
          <w:szCs w:val="24"/>
          <w:lang w:eastAsia="en-US"/>
        </w:rPr>
        <w:t>Teisėjų etikos ir drausmės komisijos</w:t>
      </w:r>
      <w:r w:rsidR="00BD791E">
        <w:rPr>
          <w:sz w:val="24"/>
          <w:szCs w:val="24"/>
          <w:lang w:eastAsia="en-US"/>
        </w:rPr>
        <w:t xml:space="preserve"> posėdžio metu teisėjas V.A.</w:t>
      </w:r>
      <w:r w:rsidR="003B129C">
        <w:rPr>
          <w:sz w:val="24"/>
          <w:szCs w:val="24"/>
          <w:lang w:eastAsia="en-US"/>
        </w:rPr>
        <w:t xml:space="preserve"> patvirtino raštu pateiktus paaiškinimus bei papildomai paaiškino, kad </w:t>
      </w:r>
      <w:r w:rsidR="00525D84">
        <w:rPr>
          <w:sz w:val="24"/>
          <w:szCs w:val="24"/>
          <w:lang w:eastAsia="en-US"/>
        </w:rPr>
        <w:t>minimą</w:t>
      </w:r>
      <w:r w:rsidR="00837D45">
        <w:rPr>
          <w:sz w:val="24"/>
          <w:szCs w:val="24"/>
          <w:lang w:eastAsia="en-US"/>
        </w:rPr>
        <w:t xml:space="preserve"> baudžiamąją bylą gavo 2016</w:t>
      </w:r>
      <w:r w:rsidR="0038676C">
        <w:rPr>
          <w:sz w:val="24"/>
          <w:szCs w:val="24"/>
          <w:lang w:eastAsia="en-US"/>
        </w:rPr>
        <w:t xml:space="preserve"> m. gruodžio 16 d.,</w:t>
      </w:r>
      <w:r w:rsidR="000A1F6C">
        <w:rPr>
          <w:sz w:val="24"/>
          <w:szCs w:val="24"/>
          <w:lang w:eastAsia="en-US"/>
        </w:rPr>
        <w:t xml:space="preserve"> nuosprendis šioje baudžiamojoje byloje paskelbtas 2018 m. birželio 26 d., kuris šiuo metu </w:t>
      </w:r>
      <w:r w:rsidR="000011E2">
        <w:rPr>
          <w:sz w:val="24"/>
          <w:szCs w:val="24"/>
          <w:lang w:eastAsia="en-US"/>
        </w:rPr>
        <w:t>yra neįsiteisėjęs. Teisėjas nurodo, kad byla nagrinėta pakankamai ilgai, kaltinamieji</w:t>
      </w:r>
      <w:r w:rsidR="00837D45">
        <w:rPr>
          <w:sz w:val="24"/>
          <w:szCs w:val="24"/>
          <w:lang w:eastAsia="en-US"/>
        </w:rPr>
        <w:t>, teisėjo nuomone, buvo pasirinkę</w:t>
      </w:r>
      <w:r w:rsidR="000011E2">
        <w:rPr>
          <w:sz w:val="24"/>
          <w:szCs w:val="24"/>
          <w:lang w:eastAsia="en-US"/>
        </w:rPr>
        <w:t xml:space="preserve"> neigimo ir vilkinimo poziciją, nušalinimą teisėjui p</w:t>
      </w:r>
      <w:r w:rsidR="00837D45">
        <w:rPr>
          <w:sz w:val="24"/>
          <w:szCs w:val="24"/>
          <w:lang w:eastAsia="en-US"/>
        </w:rPr>
        <w:t>areiškė 2017 m. gruodžio 5 d.,</w:t>
      </w:r>
      <w:r w:rsidR="000011E2">
        <w:rPr>
          <w:sz w:val="24"/>
          <w:szCs w:val="24"/>
          <w:lang w:eastAsia="en-US"/>
        </w:rPr>
        <w:t xml:space="preserve"> kai buvo baigtas įrodymų tyrimas ir buvo pasirengta baigiamųjų kalbų išklausymo stadijai. Teisėjas paaiškino, kad </w:t>
      </w:r>
      <w:r w:rsidR="009579BA">
        <w:rPr>
          <w:sz w:val="24"/>
          <w:szCs w:val="24"/>
          <w:lang w:eastAsia="en-US"/>
        </w:rPr>
        <w:t>pareiškėjas</w:t>
      </w:r>
      <w:r w:rsidR="00BD791E">
        <w:rPr>
          <w:sz w:val="24"/>
          <w:szCs w:val="24"/>
          <w:lang w:eastAsia="en-US"/>
        </w:rPr>
        <w:t xml:space="preserve"> R. J.</w:t>
      </w:r>
      <w:r w:rsidR="00837D45">
        <w:rPr>
          <w:sz w:val="24"/>
          <w:szCs w:val="24"/>
          <w:lang w:eastAsia="en-US"/>
        </w:rPr>
        <w:t xml:space="preserve"> (kaltinamasis minėtoje byloje)</w:t>
      </w:r>
      <w:r w:rsidR="000011E2">
        <w:rPr>
          <w:sz w:val="24"/>
          <w:szCs w:val="24"/>
          <w:lang w:eastAsia="en-US"/>
        </w:rPr>
        <w:t xml:space="preserve">  </w:t>
      </w:r>
      <w:r w:rsidR="00837D45">
        <w:rPr>
          <w:sz w:val="24"/>
          <w:szCs w:val="24"/>
          <w:lang w:eastAsia="en-US"/>
        </w:rPr>
        <w:t>nušalinimą grindė</w:t>
      </w:r>
      <w:r w:rsidR="00BD791E">
        <w:rPr>
          <w:sz w:val="24"/>
          <w:szCs w:val="24"/>
          <w:lang w:eastAsia="en-US"/>
        </w:rPr>
        <w:t xml:space="preserve"> teisėjo ir liudytojo D.V.</w:t>
      </w:r>
      <w:r w:rsidR="009579BA">
        <w:rPr>
          <w:sz w:val="24"/>
          <w:szCs w:val="24"/>
          <w:lang w:eastAsia="en-US"/>
        </w:rPr>
        <w:t xml:space="preserve"> asmenine pažintimi, apie kurios</w:t>
      </w:r>
      <w:r w:rsidR="00837D45">
        <w:rPr>
          <w:sz w:val="24"/>
          <w:szCs w:val="24"/>
          <w:lang w:eastAsia="en-US"/>
        </w:rPr>
        <w:t xml:space="preserve"> egzistavimą jam tapo žinoma</w:t>
      </w:r>
      <w:r w:rsidR="009579BA">
        <w:rPr>
          <w:sz w:val="24"/>
          <w:szCs w:val="24"/>
          <w:lang w:eastAsia="en-US"/>
        </w:rPr>
        <w:t xml:space="preserve"> tik prieš 2017 m. gruodžio 5 d. posėdį. </w:t>
      </w:r>
      <w:r w:rsidR="00B254C3">
        <w:rPr>
          <w:sz w:val="24"/>
          <w:szCs w:val="24"/>
          <w:lang w:eastAsia="en-US"/>
        </w:rPr>
        <w:t>T</w:t>
      </w:r>
      <w:r w:rsidR="009579BA">
        <w:rPr>
          <w:sz w:val="24"/>
          <w:szCs w:val="24"/>
          <w:lang w:eastAsia="en-US"/>
        </w:rPr>
        <w:t>eisėjas</w:t>
      </w:r>
      <w:r w:rsidR="00B254C3">
        <w:rPr>
          <w:sz w:val="24"/>
          <w:szCs w:val="24"/>
          <w:lang w:eastAsia="en-US"/>
        </w:rPr>
        <w:t xml:space="preserve"> nurodė,</w:t>
      </w:r>
      <w:r w:rsidR="009579BA">
        <w:rPr>
          <w:sz w:val="24"/>
          <w:szCs w:val="24"/>
          <w:lang w:eastAsia="en-US"/>
        </w:rPr>
        <w:t xml:space="preserve"> kad </w:t>
      </w:r>
      <w:r w:rsidR="00B254C3">
        <w:rPr>
          <w:sz w:val="24"/>
          <w:szCs w:val="24"/>
          <w:lang w:eastAsia="en-US"/>
        </w:rPr>
        <w:t xml:space="preserve">su </w:t>
      </w:r>
      <w:r w:rsidR="00BD791E">
        <w:rPr>
          <w:sz w:val="24"/>
          <w:szCs w:val="24"/>
          <w:lang w:eastAsia="en-US"/>
        </w:rPr>
        <w:t>D.V.</w:t>
      </w:r>
      <w:r w:rsidR="009579BA">
        <w:rPr>
          <w:sz w:val="24"/>
          <w:szCs w:val="24"/>
          <w:lang w:eastAsia="en-US"/>
        </w:rPr>
        <w:t xml:space="preserve">yra pažįstami, </w:t>
      </w:r>
      <w:r w:rsidR="00B254C3">
        <w:rPr>
          <w:sz w:val="24"/>
          <w:szCs w:val="24"/>
          <w:lang w:eastAsia="en-US"/>
        </w:rPr>
        <w:t>tačiau jų nesieja jokie</w:t>
      </w:r>
      <w:r w:rsidR="00837D45">
        <w:rPr>
          <w:sz w:val="24"/>
          <w:szCs w:val="24"/>
          <w:lang w:eastAsia="en-US"/>
        </w:rPr>
        <w:t xml:space="preserve"> artimi santykiai ar bičiulystė. Teisėjas V.</w:t>
      </w:r>
      <w:r w:rsidR="00354159">
        <w:rPr>
          <w:sz w:val="24"/>
          <w:szCs w:val="24"/>
          <w:lang w:eastAsia="en-US"/>
        </w:rPr>
        <w:t xml:space="preserve"> </w:t>
      </w:r>
      <w:r w:rsidR="00E47EA1">
        <w:rPr>
          <w:sz w:val="24"/>
          <w:szCs w:val="24"/>
          <w:lang w:eastAsia="en-US"/>
        </w:rPr>
        <w:t>A.</w:t>
      </w:r>
      <w:r w:rsidR="00B254C3">
        <w:rPr>
          <w:sz w:val="24"/>
          <w:szCs w:val="24"/>
          <w:lang w:eastAsia="en-US"/>
        </w:rPr>
        <w:t xml:space="preserve"> </w:t>
      </w:r>
      <w:r w:rsidR="00E47EA1">
        <w:rPr>
          <w:sz w:val="24"/>
          <w:szCs w:val="24"/>
          <w:lang w:eastAsia="en-US"/>
        </w:rPr>
        <w:t>neneigė, kad dalyvavo D. V.</w:t>
      </w:r>
      <w:r w:rsidR="00B254C3">
        <w:rPr>
          <w:sz w:val="24"/>
          <w:szCs w:val="24"/>
          <w:lang w:eastAsia="en-US"/>
        </w:rPr>
        <w:t xml:space="preserve"> asmeninėj</w:t>
      </w:r>
      <w:r w:rsidR="00837D45">
        <w:rPr>
          <w:sz w:val="24"/>
          <w:szCs w:val="24"/>
          <w:lang w:eastAsia="en-US"/>
        </w:rPr>
        <w:t>e šventėje 2015 m. A</w:t>
      </w:r>
      <w:r w:rsidR="00B254C3">
        <w:rPr>
          <w:sz w:val="24"/>
          <w:szCs w:val="24"/>
          <w:lang w:eastAsia="en-US"/>
        </w:rPr>
        <w:t>tkreipė dėmesį, kad šioje šventėje dalyvavo ir kita kaltinamoji šioje byloje</w:t>
      </w:r>
      <w:r w:rsidR="00837D45">
        <w:rPr>
          <w:sz w:val="24"/>
          <w:szCs w:val="24"/>
          <w:lang w:eastAsia="en-US"/>
        </w:rPr>
        <w:t>, t. y.</w:t>
      </w:r>
      <w:r w:rsidR="00B254C3">
        <w:rPr>
          <w:sz w:val="24"/>
          <w:szCs w:val="24"/>
          <w:lang w:eastAsia="en-US"/>
        </w:rPr>
        <w:t xml:space="preserve"> J. Anužy</w:t>
      </w:r>
      <w:r w:rsidR="00837D45">
        <w:rPr>
          <w:sz w:val="24"/>
          <w:szCs w:val="24"/>
          <w:lang w:eastAsia="en-US"/>
        </w:rPr>
        <w:t>t</w:t>
      </w:r>
      <w:r w:rsidR="00B254C3">
        <w:rPr>
          <w:sz w:val="24"/>
          <w:szCs w:val="24"/>
          <w:lang w:eastAsia="en-US"/>
        </w:rPr>
        <w:t xml:space="preserve">ė, taigi jai buvo žinoma apie </w:t>
      </w:r>
      <w:r w:rsidR="00837D45">
        <w:rPr>
          <w:sz w:val="24"/>
          <w:szCs w:val="24"/>
          <w:lang w:eastAsia="en-US"/>
        </w:rPr>
        <w:t>jo (</w:t>
      </w:r>
      <w:r w:rsidR="00BD791E">
        <w:rPr>
          <w:sz w:val="24"/>
          <w:szCs w:val="24"/>
          <w:lang w:eastAsia="en-US"/>
        </w:rPr>
        <w:t>teisėjo V. A.</w:t>
      </w:r>
      <w:r w:rsidR="00837D45">
        <w:rPr>
          <w:sz w:val="24"/>
          <w:szCs w:val="24"/>
          <w:lang w:eastAsia="en-US"/>
        </w:rPr>
        <w:t>)</w:t>
      </w:r>
      <w:r w:rsidR="00B254C3">
        <w:rPr>
          <w:sz w:val="24"/>
          <w:szCs w:val="24"/>
          <w:lang w:eastAsia="en-US"/>
        </w:rPr>
        <w:t xml:space="preserve"> dalyva</w:t>
      </w:r>
      <w:r w:rsidR="00BD791E">
        <w:rPr>
          <w:sz w:val="24"/>
          <w:szCs w:val="24"/>
          <w:lang w:eastAsia="en-US"/>
        </w:rPr>
        <w:t>vimą D. V.</w:t>
      </w:r>
      <w:r w:rsidR="00837D45">
        <w:rPr>
          <w:sz w:val="24"/>
          <w:szCs w:val="24"/>
          <w:lang w:eastAsia="en-US"/>
        </w:rPr>
        <w:t xml:space="preserve"> organizuotoje šventėje. M</w:t>
      </w:r>
      <w:r w:rsidR="00B254C3">
        <w:rPr>
          <w:sz w:val="24"/>
          <w:szCs w:val="24"/>
          <w:lang w:eastAsia="en-US"/>
        </w:rPr>
        <w:t xml:space="preserve">ano, kad ir </w:t>
      </w:r>
      <w:r w:rsidR="00837D45">
        <w:rPr>
          <w:sz w:val="24"/>
          <w:szCs w:val="24"/>
          <w:lang w:eastAsia="en-US"/>
        </w:rPr>
        <w:t>pareiškėjui šios aplinkybės buvo žinomos</w:t>
      </w:r>
      <w:r w:rsidR="00B254C3">
        <w:rPr>
          <w:sz w:val="24"/>
          <w:szCs w:val="24"/>
          <w:lang w:eastAsia="en-US"/>
        </w:rPr>
        <w:t xml:space="preserve"> anksčiau. Kadangi</w:t>
      </w:r>
      <w:r w:rsidR="00837D45">
        <w:rPr>
          <w:sz w:val="24"/>
          <w:szCs w:val="24"/>
          <w:lang w:eastAsia="en-US"/>
        </w:rPr>
        <w:t xml:space="preserve"> jo (teisėjo V.</w:t>
      </w:r>
      <w:r w:rsidR="00354159">
        <w:rPr>
          <w:sz w:val="24"/>
          <w:szCs w:val="24"/>
          <w:lang w:eastAsia="en-US"/>
        </w:rPr>
        <w:t xml:space="preserve"> </w:t>
      </w:r>
      <w:r w:rsidR="00BD791E">
        <w:rPr>
          <w:sz w:val="24"/>
          <w:szCs w:val="24"/>
          <w:lang w:eastAsia="en-US"/>
        </w:rPr>
        <w:t>A.</w:t>
      </w:r>
      <w:r w:rsidR="00837D45">
        <w:rPr>
          <w:sz w:val="24"/>
          <w:szCs w:val="24"/>
          <w:lang w:eastAsia="en-US"/>
        </w:rPr>
        <w:t>)</w:t>
      </w:r>
      <w:r w:rsidR="00BD791E">
        <w:rPr>
          <w:sz w:val="24"/>
          <w:szCs w:val="24"/>
          <w:lang w:eastAsia="en-US"/>
        </w:rPr>
        <w:t xml:space="preserve"> su D. V.</w:t>
      </w:r>
      <w:r w:rsidR="00B254C3">
        <w:rPr>
          <w:sz w:val="24"/>
          <w:szCs w:val="24"/>
          <w:lang w:eastAsia="en-US"/>
        </w:rPr>
        <w:t xml:space="preserve"> nesieja jokie artimi ryšiai ar bičiulystė, jie yra tik pažįstami, taip pat atsižvelgdamas į tai, kad </w:t>
      </w:r>
      <w:r w:rsidR="00BD791E">
        <w:rPr>
          <w:sz w:val="24"/>
          <w:szCs w:val="24"/>
          <w:lang w:eastAsia="en-US"/>
        </w:rPr>
        <w:t>liudytojas D. V.</w:t>
      </w:r>
      <w:r w:rsidR="00B254C3">
        <w:rPr>
          <w:sz w:val="24"/>
          <w:szCs w:val="24"/>
          <w:lang w:eastAsia="en-US"/>
        </w:rPr>
        <w:t xml:space="preserve"> nėra proceso dalyvis</w:t>
      </w:r>
      <w:r w:rsidR="00837D45">
        <w:rPr>
          <w:sz w:val="24"/>
          <w:szCs w:val="24"/>
          <w:lang w:eastAsia="en-US"/>
        </w:rPr>
        <w:t>,</w:t>
      </w:r>
      <w:r w:rsidR="00B254C3">
        <w:rPr>
          <w:sz w:val="24"/>
          <w:szCs w:val="24"/>
          <w:lang w:eastAsia="en-US"/>
        </w:rPr>
        <w:t xml:space="preserve"> nemano, kad buvo pag</w:t>
      </w:r>
      <w:r w:rsidR="00837D45">
        <w:rPr>
          <w:sz w:val="24"/>
          <w:szCs w:val="24"/>
          <w:lang w:eastAsia="en-US"/>
        </w:rPr>
        <w:t>rindas nusišalinimui. D</w:t>
      </w:r>
      <w:r w:rsidR="00B254C3">
        <w:rPr>
          <w:sz w:val="24"/>
          <w:szCs w:val="24"/>
          <w:lang w:eastAsia="en-US"/>
        </w:rPr>
        <w:t>ėl savo elgesio 2018 m. gruodžio 5 d. posėdžio metu</w:t>
      </w:r>
      <w:r w:rsidR="00837D45">
        <w:rPr>
          <w:sz w:val="24"/>
          <w:szCs w:val="24"/>
          <w:lang w:eastAsia="en-US"/>
        </w:rPr>
        <w:t xml:space="preserve"> teisėjas V.</w:t>
      </w:r>
      <w:r w:rsidR="00354159">
        <w:rPr>
          <w:sz w:val="24"/>
          <w:szCs w:val="24"/>
          <w:lang w:eastAsia="en-US"/>
        </w:rPr>
        <w:t xml:space="preserve"> </w:t>
      </w:r>
      <w:r w:rsidR="00BD791E">
        <w:rPr>
          <w:sz w:val="24"/>
          <w:szCs w:val="24"/>
          <w:lang w:eastAsia="en-US"/>
        </w:rPr>
        <w:t xml:space="preserve">A. </w:t>
      </w:r>
      <w:r w:rsidR="00837D45">
        <w:rPr>
          <w:sz w:val="24"/>
          <w:szCs w:val="24"/>
          <w:lang w:eastAsia="en-US"/>
        </w:rPr>
        <w:t>paaiškino, kad atsižvelgdamas į tai, jog</w:t>
      </w:r>
      <w:r w:rsidR="00B254C3">
        <w:rPr>
          <w:sz w:val="24"/>
          <w:szCs w:val="24"/>
          <w:lang w:eastAsia="en-US"/>
        </w:rPr>
        <w:t xml:space="preserve"> byla pakankamai sudėtinga bei nagrinėjama daug</w:t>
      </w:r>
      <w:r w:rsidR="00837D45">
        <w:rPr>
          <w:sz w:val="24"/>
          <w:szCs w:val="24"/>
          <w:lang w:eastAsia="en-US"/>
        </w:rPr>
        <w:t>iau kaip vienerius</w:t>
      </w:r>
      <w:r w:rsidR="00A20469">
        <w:rPr>
          <w:sz w:val="24"/>
          <w:szCs w:val="24"/>
          <w:lang w:eastAsia="en-US"/>
        </w:rPr>
        <w:t xml:space="preserve"> metus, teismo posėdžio metu pareiškėjas replikuodavo,</w:t>
      </w:r>
      <w:r w:rsidR="00EE3424">
        <w:rPr>
          <w:sz w:val="24"/>
          <w:szCs w:val="24"/>
          <w:lang w:eastAsia="en-US"/>
        </w:rPr>
        <w:t xml:space="preserve"> </w:t>
      </w:r>
      <w:r w:rsidR="00837D45">
        <w:rPr>
          <w:sz w:val="24"/>
          <w:szCs w:val="24"/>
          <w:lang w:eastAsia="en-US"/>
        </w:rPr>
        <w:t>jis (</w:t>
      </w:r>
      <w:r w:rsidR="00A20469">
        <w:rPr>
          <w:sz w:val="24"/>
          <w:szCs w:val="24"/>
          <w:lang w:eastAsia="en-US"/>
        </w:rPr>
        <w:t>teisėjas</w:t>
      </w:r>
      <w:r w:rsidR="00837D45">
        <w:rPr>
          <w:sz w:val="24"/>
          <w:szCs w:val="24"/>
          <w:lang w:eastAsia="en-US"/>
        </w:rPr>
        <w:t>) tikslu</w:t>
      </w:r>
      <w:r w:rsidR="00A20469">
        <w:rPr>
          <w:sz w:val="24"/>
          <w:szCs w:val="24"/>
          <w:lang w:eastAsia="en-US"/>
        </w:rPr>
        <w:t xml:space="preserve"> suvaldyti procesą</w:t>
      </w:r>
      <w:r w:rsidR="00525D84">
        <w:rPr>
          <w:sz w:val="24"/>
          <w:szCs w:val="24"/>
          <w:lang w:eastAsia="en-US"/>
        </w:rPr>
        <w:t>,</w:t>
      </w:r>
      <w:r w:rsidR="00A20469">
        <w:rPr>
          <w:sz w:val="24"/>
          <w:szCs w:val="24"/>
          <w:lang w:eastAsia="en-US"/>
        </w:rPr>
        <w:t xml:space="preserve"> nevisiškai susivaldė</w:t>
      </w:r>
      <w:r w:rsidR="00837D45">
        <w:rPr>
          <w:sz w:val="24"/>
          <w:szCs w:val="24"/>
          <w:lang w:eastAsia="en-US"/>
        </w:rPr>
        <w:t>, pakėlė</w:t>
      </w:r>
      <w:r w:rsidR="00A20469">
        <w:rPr>
          <w:sz w:val="24"/>
          <w:szCs w:val="24"/>
          <w:lang w:eastAsia="en-US"/>
        </w:rPr>
        <w:t xml:space="preserve"> balsą liepdamas </w:t>
      </w:r>
      <w:r w:rsidR="00A20469">
        <w:rPr>
          <w:sz w:val="24"/>
          <w:szCs w:val="24"/>
          <w:lang w:eastAsia="en-US"/>
        </w:rPr>
        <w:lastRenderedPageBreak/>
        <w:t>sėstis ir nekalb</w:t>
      </w:r>
      <w:r w:rsidR="00837D45">
        <w:rPr>
          <w:sz w:val="24"/>
          <w:szCs w:val="24"/>
          <w:lang w:eastAsia="en-US"/>
        </w:rPr>
        <w:t>ėti. Dėl tokio nesusivaldymo labai gailisi, stengiasi savo elgesį</w:t>
      </w:r>
      <w:r w:rsidR="00A20469">
        <w:rPr>
          <w:sz w:val="24"/>
          <w:szCs w:val="24"/>
          <w:lang w:eastAsia="en-US"/>
        </w:rPr>
        <w:t xml:space="preserve"> kontroliuot</w:t>
      </w:r>
      <w:r w:rsidR="00EE3424">
        <w:rPr>
          <w:sz w:val="24"/>
          <w:szCs w:val="24"/>
          <w:lang w:eastAsia="en-US"/>
        </w:rPr>
        <w:t>i bei valdyti balsą, kad proceso dalyviams jis neatrodytų irzlus. Dėl viešųjų ir privačių interesų deklaracijoje esančių trūkumų teisėjas nurodė, kad savo gyvenimo partnerę</w:t>
      </w:r>
      <w:r w:rsidR="00837D45">
        <w:rPr>
          <w:sz w:val="24"/>
          <w:szCs w:val="24"/>
          <w:lang w:eastAsia="en-US"/>
        </w:rPr>
        <w:t xml:space="preserve"> -</w:t>
      </w:r>
      <w:r w:rsidR="00BD791E">
        <w:rPr>
          <w:sz w:val="24"/>
          <w:szCs w:val="24"/>
          <w:lang w:eastAsia="en-US"/>
        </w:rPr>
        <w:t xml:space="preserve"> teisėją D. J.</w:t>
      </w:r>
      <w:r w:rsidR="00EE3424">
        <w:rPr>
          <w:sz w:val="24"/>
          <w:szCs w:val="24"/>
          <w:lang w:eastAsia="en-US"/>
        </w:rPr>
        <w:t xml:space="preserve">, dirbančią Tauragės apylinkės teismo </w:t>
      </w:r>
      <w:r w:rsidR="005C5A62">
        <w:rPr>
          <w:sz w:val="24"/>
          <w:szCs w:val="24"/>
          <w:lang w:eastAsia="en-US"/>
        </w:rPr>
        <w:t>Šilutės rūmuose, yra deklaravęs anksčiau, tačiau papildydamas deklaraciją naujais duomenimis, padarė techninę klaidą ir tokiu būdu dėl jo neati</w:t>
      </w:r>
      <w:r w:rsidR="00BD791E">
        <w:rPr>
          <w:sz w:val="24"/>
          <w:szCs w:val="24"/>
          <w:lang w:eastAsia="en-US"/>
        </w:rPr>
        <w:t>dumo, duomenų apie D. J.</w:t>
      </w:r>
      <w:r w:rsidR="005C5A62">
        <w:rPr>
          <w:sz w:val="24"/>
          <w:szCs w:val="24"/>
          <w:lang w:eastAsia="en-US"/>
        </w:rPr>
        <w:t xml:space="preserve"> vėlesnėse deklaracijose nėra. Nurodė, kad šiuo metu deklaracija dar nėra pataisyta, manė, kad tą atliks kai baigsis tyrimas. </w:t>
      </w:r>
    </w:p>
    <w:p w14:paraId="782C171E" w14:textId="77777777" w:rsidR="00FD03A7" w:rsidRDefault="00FD03A7" w:rsidP="00525D84">
      <w:pPr>
        <w:ind w:right="-460"/>
        <w:jc w:val="both"/>
        <w:rPr>
          <w:sz w:val="24"/>
          <w:szCs w:val="24"/>
        </w:rPr>
      </w:pPr>
    </w:p>
    <w:p w14:paraId="4E7FC126" w14:textId="402171E4" w:rsidR="00FD03A7" w:rsidRDefault="00FD03A7" w:rsidP="00FD03A7">
      <w:pPr>
        <w:shd w:val="clear" w:color="auto" w:fill="FFFFFF"/>
        <w:ind w:right="-460" w:firstLine="1077"/>
        <w:jc w:val="both"/>
        <w:rPr>
          <w:i/>
          <w:sz w:val="24"/>
          <w:szCs w:val="24"/>
        </w:rPr>
      </w:pPr>
      <w:r>
        <w:rPr>
          <w:i/>
          <w:sz w:val="24"/>
          <w:szCs w:val="24"/>
        </w:rPr>
        <w:t>Kelt</w:t>
      </w:r>
      <w:r w:rsidR="00BD791E">
        <w:rPr>
          <w:i/>
          <w:sz w:val="24"/>
          <w:szCs w:val="24"/>
        </w:rPr>
        <w:t xml:space="preserve">i drausmės bylą teisėjui V. A. </w:t>
      </w:r>
      <w:r>
        <w:rPr>
          <w:i/>
          <w:sz w:val="24"/>
          <w:szCs w:val="24"/>
        </w:rPr>
        <w:t>atsisakytina</w:t>
      </w:r>
    </w:p>
    <w:p w14:paraId="1E9D1932" w14:textId="0DCB2B59" w:rsidR="00B17642" w:rsidRPr="00FA3818" w:rsidRDefault="00B17642" w:rsidP="00FD03A7">
      <w:pPr>
        <w:autoSpaceDE w:val="0"/>
        <w:autoSpaceDN w:val="0"/>
        <w:adjustRightInd w:val="0"/>
        <w:jc w:val="both"/>
        <w:rPr>
          <w:spacing w:val="30"/>
          <w:sz w:val="24"/>
          <w:szCs w:val="24"/>
          <w:lang w:eastAsia="en-US"/>
        </w:rPr>
      </w:pPr>
    </w:p>
    <w:p w14:paraId="0BDC5388" w14:textId="77777777" w:rsidR="00B17642" w:rsidRPr="00FA3818" w:rsidRDefault="00B17642" w:rsidP="00627E72">
      <w:pPr>
        <w:autoSpaceDE w:val="0"/>
        <w:autoSpaceDN w:val="0"/>
        <w:adjustRightInd w:val="0"/>
        <w:ind w:firstLine="851"/>
        <w:jc w:val="both"/>
        <w:rPr>
          <w:sz w:val="24"/>
          <w:szCs w:val="24"/>
          <w:lang w:eastAsia="en-US"/>
        </w:rPr>
      </w:pPr>
    </w:p>
    <w:p w14:paraId="1E7D3D02" w14:textId="77777777" w:rsidR="006E1669" w:rsidRDefault="00B17642" w:rsidP="00627E72">
      <w:pPr>
        <w:shd w:val="clear" w:color="auto" w:fill="FFFFFF"/>
        <w:ind w:firstLine="851"/>
        <w:jc w:val="both"/>
        <w:rPr>
          <w:sz w:val="24"/>
          <w:szCs w:val="24"/>
        </w:rPr>
      </w:pPr>
      <w:r w:rsidRPr="00FA3818">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14:paraId="459A3CD5" w14:textId="77777777" w:rsidR="00664C07" w:rsidRPr="00FD03A7" w:rsidRDefault="00664C07" w:rsidP="00627E72">
      <w:pPr>
        <w:shd w:val="clear" w:color="auto" w:fill="FFFFFF"/>
        <w:ind w:firstLine="851"/>
        <w:jc w:val="both"/>
        <w:rPr>
          <w:sz w:val="24"/>
          <w:szCs w:val="24"/>
        </w:rPr>
      </w:pPr>
    </w:p>
    <w:p w14:paraId="491C9FAE" w14:textId="75B636C2" w:rsidR="00664C07" w:rsidRPr="00FD03A7" w:rsidRDefault="00BD791E" w:rsidP="00627E72">
      <w:pPr>
        <w:shd w:val="clear" w:color="auto" w:fill="FFFFFF"/>
        <w:ind w:firstLine="851"/>
        <w:jc w:val="both"/>
        <w:rPr>
          <w:i/>
          <w:sz w:val="24"/>
          <w:szCs w:val="24"/>
        </w:rPr>
      </w:pPr>
      <w:r>
        <w:rPr>
          <w:i/>
          <w:sz w:val="24"/>
          <w:szCs w:val="24"/>
        </w:rPr>
        <w:t xml:space="preserve">Dėl teisėjo V. A. </w:t>
      </w:r>
      <w:r w:rsidR="00525D84">
        <w:rPr>
          <w:i/>
          <w:sz w:val="24"/>
          <w:szCs w:val="24"/>
        </w:rPr>
        <w:t>procesinio</w:t>
      </w:r>
      <w:r w:rsidR="00664C07" w:rsidRPr="00FD03A7">
        <w:rPr>
          <w:i/>
          <w:sz w:val="24"/>
          <w:szCs w:val="24"/>
        </w:rPr>
        <w:t xml:space="preserve"> elgesio teismo posėdžio metu </w:t>
      </w:r>
    </w:p>
    <w:p w14:paraId="6A26AA0E" w14:textId="77777777" w:rsidR="00664C07" w:rsidRPr="00664C07" w:rsidRDefault="00664C07" w:rsidP="00627E72">
      <w:pPr>
        <w:shd w:val="clear" w:color="auto" w:fill="FFFFFF"/>
        <w:ind w:firstLine="851"/>
        <w:jc w:val="both"/>
        <w:rPr>
          <w:b/>
          <w:i/>
          <w:sz w:val="24"/>
          <w:szCs w:val="24"/>
        </w:rPr>
      </w:pPr>
    </w:p>
    <w:p w14:paraId="6856BEBD" w14:textId="77777777" w:rsidR="00664C07" w:rsidRDefault="002C13BA" w:rsidP="00627E72">
      <w:pPr>
        <w:autoSpaceDE w:val="0"/>
        <w:autoSpaceDN w:val="0"/>
        <w:adjustRightInd w:val="0"/>
        <w:ind w:firstLine="851"/>
        <w:jc w:val="both"/>
        <w:rPr>
          <w:sz w:val="24"/>
          <w:szCs w:val="24"/>
        </w:rPr>
      </w:pPr>
      <w:r w:rsidRPr="00FA3818">
        <w:rPr>
          <w:sz w:val="24"/>
          <w:szCs w:val="24"/>
        </w:rPr>
        <w:t>Teisėjų etikos ir drausmės komisija pažymi, kad t</w:t>
      </w:r>
      <w:r w:rsidR="006E1669" w:rsidRPr="00FA3818">
        <w:rPr>
          <w:sz w:val="24"/>
          <w:szCs w:val="24"/>
        </w:rPr>
        <w:t>eisėjui yra keliami aukštesni elgesio standartai nei kitiems asmenims. Tiek eidamas tiesiogines pareigas, tiek laisvu nuo pareigų atlikimo metu jis turi vadovautis Teisėjų etikos kodekse įtvirtintais pagarbos žmogui, pavyzdingumo, pa</w:t>
      </w:r>
      <w:r w:rsidRPr="00FA3818">
        <w:rPr>
          <w:sz w:val="24"/>
          <w:szCs w:val="24"/>
        </w:rPr>
        <w:t>reigingumo principais, la</w:t>
      </w:r>
      <w:r w:rsidR="00C27570">
        <w:rPr>
          <w:sz w:val="24"/>
          <w:szCs w:val="24"/>
        </w:rPr>
        <w:t>i</w:t>
      </w:r>
      <w:r w:rsidRPr="00FA3818">
        <w:rPr>
          <w:sz w:val="24"/>
          <w:szCs w:val="24"/>
        </w:rPr>
        <w:t>kytis šiame k</w:t>
      </w:r>
      <w:r w:rsidR="006E1669" w:rsidRPr="00FA3818">
        <w:rPr>
          <w:sz w:val="24"/>
          <w:szCs w:val="24"/>
        </w:rPr>
        <w:t xml:space="preserve">odekse nustatytų teisėjų etikos taisyklių. </w:t>
      </w:r>
    </w:p>
    <w:p w14:paraId="62E048D3" w14:textId="77777777" w:rsidR="006E1669" w:rsidRPr="00FA3818" w:rsidRDefault="006E1669" w:rsidP="00627E72">
      <w:pPr>
        <w:autoSpaceDE w:val="0"/>
        <w:autoSpaceDN w:val="0"/>
        <w:adjustRightInd w:val="0"/>
        <w:ind w:firstLine="851"/>
        <w:jc w:val="both"/>
        <w:rPr>
          <w:color w:val="000000"/>
          <w:sz w:val="24"/>
          <w:szCs w:val="24"/>
        </w:rPr>
      </w:pPr>
      <w:r w:rsidRPr="00FA3818">
        <w:rPr>
          <w:sz w:val="24"/>
          <w:szCs w:val="24"/>
        </w:rPr>
        <w:t xml:space="preserve">Kiekvienas teisėjas turi būti nepriekaištingos reputacijos, o tai, be kita ko, reiškia, kad teisėjas turi elgtis mandagiai, korektiškai, padoriai, pavyzdingai. </w:t>
      </w:r>
    </w:p>
    <w:p w14:paraId="5156C3A2" w14:textId="12BD3064" w:rsidR="002C13BA" w:rsidRPr="00FA3818" w:rsidRDefault="002C13BA" w:rsidP="00627E72">
      <w:pPr>
        <w:shd w:val="clear" w:color="auto" w:fill="FFFFFF"/>
        <w:ind w:firstLine="851"/>
        <w:jc w:val="both"/>
        <w:rPr>
          <w:color w:val="000000"/>
          <w:sz w:val="24"/>
          <w:szCs w:val="24"/>
        </w:rPr>
      </w:pPr>
      <w:r w:rsidRPr="00FA3818">
        <w:rPr>
          <w:sz w:val="24"/>
          <w:szCs w:val="24"/>
        </w:rPr>
        <w:t xml:space="preserve">Vadovaudamasis Teisėjų etikos kodekse įtvirtintais pagarbos žmogui, </w:t>
      </w:r>
      <w:r w:rsidRPr="00FA3818">
        <w:rPr>
          <w:color w:val="000000"/>
          <w:sz w:val="24"/>
          <w:szCs w:val="24"/>
        </w:rPr>
        <w:t xml:space="preserve">teisingumo ir nešališkumo, padorumo, </w:t>
      </w:r>
      <w:r w:rsidRPr="00FA3818">
        <w:rPr>
          <w:sz w:val="24"/>
          <w:szCs w:val="24"/>
        </w:rPr>
        <w:t>pavyzdingumo principais, teisėjas, be kita ko, privalo</w:t>
      </w:r>
      <w:r w:rsidR="00C27570">
        <w:rPr>
          <w:sz w:val="24"/>
          <w:szCs w:val="24"/>
        </w:rPr>
        <w:t xml:space="preserve"> gerbti žmogų, jo teises ir laisves,</w:t>
      </w:r>
      <w:r w:rsidRPr="00FA3818">
        <w:rPr>
          <w:sz w:val="24"/>
          <w:szCs w:val="24"/>
        </w:rPr>
        <w:t xml:space="preserve"> </w:t>
      </w:r>
      <w:r w:rsidRPr="00FA3818">
        <w:rPr>
          <w:color w:val="000000"/>
          <w:sz w:val="24"/>
          <w:szCs w:val="24"/>
        </w:rPr>
        <w:t>pagarbiai išklausyti procese dalyvaujančius asmenis</w:t>
      </w:r>
      <w:r w:rsidR="00C27570">
        <w:rPr>
          <w:color w:val="000000"/>
          <w:sz w:val="24"/>
          <w:szCs w:val="24"/>
        </w:rPr>
        <w:t>,</w:t>
      </w:r>
      <w:r w:rsidRPr="00FA3818">
        <w:rPr>
          <w:color w:val="000000"/>
          <w:sz w:val="24"/>
          <w:szCs w:val="24"/>
        </w:rPr>
        <w:t xml:space="preserve"> kaip to reikalauja įstatymas, dėmesingai reaguoti į jų prašymus ir siūlymus</w:t>
      </w:r>
      <w:r w:rsidR="00C27570">
        <w:rPr>
          <w:color w:val="000000"/>
          <w:sz w:val="24"/>
          <w:szCs w:val="24"/>
        </w:rPr>
        <w:t>, o nepagrįstus prašymus atmesti taktiškai</w:t>
      </w:r>
      <w:r w:rsidRPr="00FA3818">
        <w:rPr>
          <w:color w:val="000000"/>
          <w:sz w:val="24"/>
          <w:szCs w:val="24"/>
        </w:rPr>
        <w:t xml:space="preserve"> </w:t>
      </w:r>
      <w:r w:rsidRPr="00E3717E">
        <w:rPr>
          <w:color w:val="000000"/>
          <w:sz w:val="24"/>
          <w:szCs w:val="24"/>
        </w:rPr>
        <w:t>(</w:t>
      </w:r>
      <w:r w:rsidRPr="00E3717E">
        <w:rPr>
          <w:sz w:val="24"/>
          <w:szCs w:val="24"/>
        </w:rPr>
        <w:t xml:space="preserve">Teisėjų etikos kodekso </w:t>
      </w:r>
      <w:r w:rsidRPr="00E3717E">
        <w:rPr>
          <w:color w:val="000000"/>
          <w:sz w:val="24"/>
          <w:szCs w:val="24"/>
        </w:rPr>
        <w:t>6 str. 1 ir 3 p</w:t>
      </w:r>
      <w:r w:rsidR="00543736" w:rsidRPr="00E3717E">
        <w:rPr>
          <w:color w:val="000000"/>
          <w:sz w:val="24"/>
          <w:szCs w:val="24"/>
        </w:rPr>
        <w:t xml:space="preserve">.); </w:t>
      </w:r>
      <w:r w:rsidRPr="00E3717E">
        <w:rPr>
          <w:color w:val="000000"/>
          <w:sz w:val="24"/>
          <w:szCs w:val="24"/>
        </w:rPr>
        <w:t>teismo posėdžio metu nerodyti susierzinimo, pykčio, vengti balso pakėlimo, nemoralizuoti teismo procese dalyvaujančių asmenų, posėdžio metu būti oficialiu, kantriu ir mandagiu (</w:t>
      </w:r>
      <w:r w:rsidRPr="00E3717E">
        <w:rPr>
          <w:sz w:val="24"/>
          <w:szCs w:val="24"/>
        </w:rPr>
        <w:t xml:space="preserve">Teisėjų etikos kodekso </w:t>
      </w:r>
      <w:r w:rsidRPr="00E3717E">
        <w:rPr>
          <w:color w:val="000000"/>
          <w:sz w:val="24"/>
          <w:szCs w:val="24"/>
        </w:rPr>
        <w:t>14 str. 4–6 p.).</w:t>
      </w:r>
    </w:p>
    <w:p w14:paraId="089BF6CC" w14:textId="7823A91C" w:rsidR="008272DF" w:rsidRDefault="00B20D24" w:rsidP="00627E72">
      <w:pPr>
        <w:shd w:val="clear" w:color="auto" w:fill="FFFFFF"/>
        <w:ind w:firstLine="851"/>
        <w:jc w:val="both"/>
        <w:rPr>
          <w:sz w:val="24"/>
          <w:szCs w:val="24"/>
        </w:rPr>
      </w:pPr>
      <w:r w:rsidRPr="00FA3818">
        <w:rPr>
          <w:sz w:val="24"/>
          <w:szCs w:val="24"/>
        </w:rPr>
        <w:t xml:space="preserve"> Komisija, į</w:t>
      </w:r>
      <w:r w:rsidR="00E13C03" w:rsidRPr="00FA3818">
        <w:rPr>
          <w:sz w:val="24"/>
          <w:szCs w:val="24"/>
        </w:rPr>
        <w:t xml:space="preserve">vertinusi </w:t>
      </w:r>
      <w:r w:rsidR="00C143DA" w:rsidRPr="00FA3818">
        <w:rPr>
          <w:sz w:val="24"/>
          <w:szCs w:val="24"/>
        </w:rPr>
        <w:t>pareiškėjo</w:t>
      </w:r>
      <w:r w:rsidRPr="00FA3818">
        <w:rPr>
          <w:sz w:val="24"/>
          <w:szCs w:val="24"/>
        </w:rPr>
        <w:t xml:space="preserve"> </w:t>
      </w:r>
      <w:r w:rsidR="008272DF">
        <w:rPr>
          <w:sz w:val="24"/>
          <w:szCs w:val="24"/>
        </w:rPr>
        <w:t xml:space="preserve">R. Jančiausko </w:t>
      </w:r>
      <w:r w:rsidR="00E13C03" w:rsidRPr="00FA3818">
        <w:rPr>
          <w:sz w:val="24"/>
          <w:szCs w:val="24"/>
        </w:rPr>
        <w:t xml:space="preserve">teikimą, </w:t>
      </w:r>
      <w:r w:rsidR="008272DF">
        <w:rPr>
          <w:sz w:val="24"/>
          <w:szCs w:val="24"/>
        </w:rPr>
        <w:t>Plungės apylinkės teismo ty</w:t>
      </w:r>
      <w:r w:rsidR="00E47EA1">
        <w:rPr>
          <w:sz w:val="24"/>
          <w:szCs w:val="24"/>
        </w:rPr>
        <w:t>rimo medžiagą, teisėjo V.A.</w:t>
      </w:r>
      <w:r w:rsidR="008272DF">
        <w:rPr>
          <w:sz w:val="24"/>
          <w:szCs w:val="24"/>
        </w:rPr>
        <w:t xml:space="preserve"> paaiškinimus</w:t>
      </w:r>
      <w:r w:rsidR="00A172A0">
        <w:rPr>
          <w:sz w:val="24"/>
          <w:szCs w:val="24"/>
        </w:rPr>
        <w:t>, konstatuoja,</w:t>
      </w:r>
      <w:r w:rsidR="00E8187C" w:rsidRPr="00FA3818">
        <w:rPr>
          <w:sz w:val="24"/>
          <w:szCs w:val="24"/>
        </w:rPr>
        <w:t xml:space="preserve"> kad</w:t>
      </w:r>
      <w:r w:rsidR="008866DE" w:rsidRPr="00FA3818">
        <w:rPr>
          <w:sz w:val="24"/>
          <w:szCs w:val="24"/>
        </w:rPr>
        <w:t xml:space="preserve"> teisėjo</w:t>
      </w:r>
      <w:r w:rsidR="00BD791E">
        <w:rPr>
          <w:sz w:val="24"/>
          <w:szCs w:val="24"/>
        </w:rPr>
        <w:t xml:space="preserve"> V.A.</w:t>
      </w:r>
      <w:r w:rsidRPr="00FA3818">
        <w:rPr>
          <w:sz w:val="24"/>
          <w:szCs w:val="24"/>
        </w:rPr>
        <w:t xml:space="preserve"> </w:t>
      </w:r>
      <w:r w:rsidR="00043ABC" w:rsidRPr="00FA3818">
        <w:rPr>
          <w:sz w:val="24"/>
          <w:szCs w:val="24"/>
        </w:rPr>
        <w:t>elgesys</w:t>
      </w:r>
      <w:r w:rsidR="00334C79" w:rsidRPr="00FA3818">
        <w:rPr>
          <w:sz w:val="24"/>
          <w:szCs w:val="24"/>
        </w:rPr>
        <w:t xml:space="preserve"> </w:t>
      </w:r>
      <w:r w:rsidR="008866DE" w:rsidRPr="00FA3818">
        <w:rPr>
          <w:sz w:val="24"/>
          <w:szCs w:val="24"/>
        </w:rPr>
        <w:t xml:space="preserve">nagrinėjant </w:t>
      </w:r>
      <w:r w:rsidR="00C143DA" w:rsidRPr="00FA3818">
        <w:rPr>
          <w:sz w:val="24"/>
          <w:szCs w:val="24"/>
        </w:rPr>
        <w:t>baudžiamąją</w:t>
      </w:r>
      <w:r w:rsidR="008866DE" w:rsidRPr="00FA3818">
        <w:rPr>
          <w:sz w:val="24"/>
          <w:szCs w:val="24"/>
        </w:rPr>
        <w:t xml:space="preserve"> bylą nebuvo nepriekaištingas.</w:t>
      </w:r>
    </w:p>
    <w:p w14:paraId="24D5B9EA" w14:textId="5BBDE462" w:rsidR="00413785" w:rsidRDefault="00A172A0" w:rsidP="00A172A0">
      <w:pPr>
        <w:shd w:val="clear" w:color="auto" w:fill="FFFFFF"/>
        <w:ind w:firstLine="851"/>
        <w:jc w:val="both"/>
        <w:rPr>
          <w:sz w:val="24"/>
          <w:szCs w:val="24"/>
        </w:rPr>
      </w:pPr>
      <w:r>
        <w:rPr>
          <w:sz w:val="24"/>
          <w:szCs w:val="24"/>
        </w:rPr>
        <w:t>N</w:t>
      </w:r>
      <w:r w:rsidRPr="00E65745">
        <w:rPr>
          <w:sz w:val="24"/>
          <w:szCs w:val="24"/>
        </w:rPr>
        <w:t>agrinėdamas baudžiamąją bylą</w:t>
      </w:r>
      <w:r>
        <w:rPr>
          <w:sz w:val="24"/>
          <w:szCs w:val="24"/>
        </w:rPr>
        <w:t xml:space="preserve">, </w:t>
      </w:r>
      <w:r w:rsidR="00FD03A7">
        <w:rPr>
          <w:sz w:val="24"/>
          <w:szCs w:val="24"/>
        </w:rPr>
        <w:t>2017</w:t>
      </w:r>
      <w:r w:rsidR="008272DF" w:rsidRPr="00E65745">
        <w:rPr>
          <w:sz w:val="24"/>
          <w:szCs w:val="24"/>
        </w:rPr>
        <w:t xml:space="preserve"> m. gruodžio 5 d.</w:t>
      </w:r>
      <w:r w:rsidR="00C71F7A" w:rsidRPr="00E65745">
        <w:rPr>
          <w:sz w:val="24"/>
          <w:szCs w:val="24"/>
        </w:rPr>
        <w:t xml:space="preserve"> teismo posėdžio metu, </w:t>
      </w:r>
      <w:r>
        <w:rPr>
          <w:sz w:val="24"/>
          <w:szCs w:val="24"/>
        </w:rPr>
        <w:t xml:space="preserve">pirmininkaujantysis </w:t>
      </w:r>
      <w:r w:rsidR="00FD03A7">
        <w:rPr>
          <w:sz w:val="24"/>
          <w:szCs w:val="24"/>
        </w:rPr>
        <w:t>teisėjas V</w:t>
      </w:r>
      <w:r w:rsidR="00E47EA1">
        <w:rPr>
          <w:sz w:val="24"/>
          <w:szCs w:val="24"/>
        </w:rPr>
        <w:t xml:space="preserve">. A. </w:t>
      </w:r>
      <w:r w:rsidR="00FD03A7">
        <w:rPr>
          <w:sz w:val="24"/>
          <w:szCs w:val="24"/>
        </w:rPr>
        <w:t>neišvengė balso pakėlimo,</w:t>
      </w:r>
      <w:r>
        <w:rPr>
          <w:sz w:val="24"/>
          <w:szCs w:val="24"/>
        </w:rPr>
        <w:t xml:space="preserve"> ne itin pagarbiai nutraukė pareiškėj</w:t>
      </w:r>
      <w:r w:rsidR="00BD791E">
        <w:rPr>
          <w:sz w:val="24"/>
          <w:szCs w:val="24"/>
        </w:rPr>
        <w:t>ą (kaltinamąjį byloje) R. J.</w:t>
      </w:r>
      <w:r w:rsidR="00B34AEC">
        <w:rPr>
          <w:sz w:val="24"/>
          <w:szCs w:val="24"/>
        </w:rPr>
        <w:t>,</w:t>
      </w:r>
      <w:r>
        <w:rPr>
          <w:sz w:val="24"/>
          <w:szCs w:val="24"/>
        </w:rPr>
        <w:t xml:space="preserve"> reiškiant jam</w:t>
      </w:r>
      <w:r w:rsidR="00FD03A7">
        <w:rPr>
          <w:sz w:val="24"/>
          <w:szCs w:val="24"/>
        </w:rPr>
        <w:t xml:space="preserve"> prašymą</w:t>
      </w:r>
      <w:r>
        <w:rPr>
          <w:sz w:val="24"/>
          <w:szCs w:val="24"/>
        </w:rPr>
        <w:t xml:space="preserve"> dėl teisėjo nušalinimo,</w:t>
      </w:r>
      <w:r w:rsidR="00490774" w:rsidRPr="00E65745">
        <w:rPr>
          <w:sz w:val="24"/>
          <w:szCs w:val="24"/>
        </w:rPr>
        <w:t xml:space="preserve"> irzliu</w:t>
      </w:r>
      <w:r w:rsidR="00FD03A7">
        <w:rPr>
          <w:sz w:val="24"/>
          <w:szCs w:val="24"/>
        </w:rPr>
        <w:t xml:space="preserve"> balso </w:t>
      </w:r>
      <w:r w:rsidR="00490774" w:rsidRPr="00E65745">
        <w:rPr>
          <w:sz w:val="24"/>
          <w:szCs w:val="24"/>
        </w:rPr>
        <w:t>tonu,</w:t>
      </w:r>
      <w:r w:rsidR="00FD03A7">
        <w:rPr>
          <w:sz w:val="24"/>
          <w:szCs w:val="24"/>
        </w:rPr>
        <w:t xml:space="preserve"> nemandagiai nutraukė pasisakyti norėjusį</w:t>
      </w:r>
      <w:r>
        <w:rPr>
          <w:sz w:val="24"/>
          <w:szCs w:val="24"/>
        </w:rPr>
        <w:t xml:space="preserve"> kitos</w:t>
      </w:r>
      <w:r w:rsidR="00FD03A7">
        <w:rPr>
          <w:sz w:val="24"/>
          <w:szCs w:val="24"/>
        </w:rPr>
        <w:t xml:space="preserve"> kaltinamosios J.</w:t>
      </w:r>
      <w:r w:rsidR="00BD791E">
        <w:rPr>
          <w:sz w:val="24"/>
          <w:szCs w:val="24"/>
        </w:rPr>
        <w:t xml:space="preserve">A. </w:t>
      </w:r>
      <w:r w:rsidR="00FD03A7">
        <w:rPr>
          <w:sz w:val="24"/>
          <w:szCs w:val="24"/>
        </w:rPr>
        <w:t>advokatą, kalbėjo irzliai, nekantriai.</w:t>
      </w:r>
    </w:p>
    <w:p w14:paraId="564C9293" w14:textId="48B306C8" w:rsidR="00A172A0" w:rsidRPr="00E65745" w:rsidRDefault="00A172A0" w:rsidP="00A172A0">
      <w:pPr>
        <w:shd w:val="clear" w:color="auto" w:fill="FFFFFF"/>
        <w:ind w:firstLine="851"/>
        <w:jc w:val="both"/>
        <w:rPr>
          <w:sz w:val="24"/>
          <w:szCs w:val="24"/>
        </w:rPr>
      </w:pPr>
      <w:r>
        <w:rPr>
          <w:sz w:val="24"/>
          <w:szCs w:val="24"/>
        </w:rPr>
        <w:t>Šias aplinkybes patikrinimo išvadoje nurodė ir Plung</w:t>
      </w:r>
      <w:r w:rsidR="005C3500">
        <w:rPr>
          <w:sz w:val="24"/>
          <w:szCs w:val="24"/>
        </w:rPr>
        <w:t>ės apylinkės teismo komisija. Atlikusi tyrimą</w:t>
      </w:r>
      <w:r>
        <w:rPr>
          <w:sz w:val="24"/>
          <w:szCs w:val="24"/>
        </w:rPr>
        <w:t xml:space="preserve"> ši komisija</w:t>
      </w:r>
      <w:r w:rsidR="005C3500" w:rsidRPr="005C3500">
        <w:rPr>
          <w:sz w:val="24"/>
          <w:szCs w:val="24"/>
        </w:rPr>
        <w:t xml:space="preserve"> </w:t>
      </w:r>
      <w:r w:rsidR="005C3500">
        <w:rPr>
          <w:sz w:val="24"/>
          <w:szCs w:val="24"/>
        </w:rPr>
        <w:t>nustatė</w:t>
      </w:r>
      <w:r>
        <w:rPr>
          <w:sz w:val="24"/>
          <w:szCs w:val="24"/>
        </w:rPr>
        <w:t>,</w:t>
      </w:r>
      <w:r w:rsidR="005C3500">
        <w:rPr>
          <w:sz w:val="24"/>
          <w:szCs w:val="24"/>
        </w:rPr>
        <w:t xml:space="preserve"> kad</w:t>
      </w:r>
      <w:r>
        <w:rPr>
          <w:sz w:val="24"/>
          <w:szCs w:val="24"/>
        </w:rPr>
        <w:t xml:space="preserve"> teisėjas V.</w:t>
      </w:r>
      <w:r w:rsidR="00354159">
        <w:rPr>
          <w:sz w:val="24"/>
          <w:szCs w:val="24"/>
        </w:rPr>
        <w:t xml:space="preserve"> </w:t>
      </w:r>
      <w:r w:rsidR="00BD791E">
        <w:rPr>
          <w:sz w:val="24"/>
          <w:szCs w:val="24"/>
        </w:rPr>
        <w:t>A.</w:t>
      </w:r>
      <w:r>
        <w:rPr>
          <w:sz w:val="24"/>
          <w:szCs w:val="24"/>
        </w:rPr>
        <w:t>, nagrinėdamas baudžiamąją bylą, neišvengė balso pakėlimo, kaltinamąjį pageidaujant pareikšti nušalinimą</w:t>
      </w:r>
      <w:r w:rsidR="005C3500">
        <w:rPr>
          <w:sz w:val="24"/>
          <w:szCs w:val="24"/>
        </w:rPr>
        <w:t>,</w:t>
      </w:r>
      <w:r>
        <w:rPr>
          <w:sz w:val="24"/>
          <w:szCs w:val="24"/>
        </w:rPr>
        <w:t xml:space="preserve"> nutraukė ne itin pagarbiai, irzliu balso tonu, liepė sėstis neleisdamas pasisakyti</w:t>
      </w:r>
      <w:r w:rsidR="005C3500">
        <w:rPr>
          <w:sz w:val="24"/>
          <w:szCs w:val="24"/>
        </w:rPr>
        <w:t xml:space="preserve">; taip pat teisėjas ganėtinai nekorektiškai, pakeltu </w:t>
      </w:r>
      <w:r w:rsidR="005C3500">
        <w:rPr>
          <w:sz w:val="24"/>
          <w:szCs w:val="24"/>
        </w:rPr>
        <w:lastRenderedPageBreak/>
        <w:t>balso tonu, nemandagiai nutraukė pasisakyti norėjusį kaltinamosios J.</w:t>
      </w:r>
      <w:r w:rsidR="00354159">
        <w:rPr>
          <w:sz w:val="24"/>
          <w:szCs w:val="24"/>
        </w:rPr>
        <w:t xml:space="preserve"> </w:t>
      </w:r>
      <w:r w:rsidR="00BD791E">
        <w:rPr>
          <w:sz w:val="24"/>
          <w:szCs w:val="24"/>
        </w:rPr>
        <w:t xml:space="preserve">A. </w:t>
      </w:r>
      <w:r w:rsidR="005C3500">
        <w:rPr>
          <w:sz w:val="24"/>
          <w:szCs w:val="24"/>
        </w:rPr>
        <w:t xml:space="preserve"> advokatą A.</w:t>
      </w:r>
      <w:r w:rsidR="00354159">
        <w:rPr>
          <w:sz w:val="24"/>
          <w:szCs w:val="24"/>
        </w:rPr>
        <w:t xml:space="preserve"> </w:t>
      </w:r>
      <w:r w:rsidR="00BD791E">
        <w:rPr>
          <w:sz w:val="24"/>
          <w:szCs w:val="24"/>
        </w:rPr>
        <w:t>J.</w:t>
      </w:r>
      <w:r w:rsidR="005C3500">
        <w:rPr>
          <w:sz w:val="24"/>
          <w:szCs w:val="24"/>
        </w:rPr>
        <w:t>, kalbėjo irzliai, nekantriai.</w:t>
      </w:r>
      <w:r>
        <w:rPr>
          <w:sz w:val="24"/>
          <w:szCs w:val="24"/>
        </w:rPr>
        <w:t xml:space="preserve"> </w:t>
      </w:r>
    </w:p>
    <w:p w14:paraId="3200E760" w14:textId="77777777" w:rsidR="00490774" w:rsidRDefault="00FA3818" w:rsidP="004F0FA8">
      <w:pPr>
        <w:shd w:val="clear" w:color="auto" w:fill="FFFFFF"/>
        <w:ind w:firstLine="851"/>
        <w:jc w:val="both"/>
        <w:rPr>
          <w:sz w:val="24"/>
          <w:szCs w:val="24"/>
        </w:rPr>
      </w:pPr>
      <w:r w:rsidRPr="004F0FA8">
        <w:rPr>
          <w:sz w:val="24"/>
          <w:szCs w:val="24"/>
        </w:rPr>
        <w:t xml:space="preserve">Baudžiamojo proceso kodekso 241 </w:t>
      </w:r>
      <w:r w:rsidR="00E75F61" w:rsidRPr="004F0FA8">
        <w:rPr>
          <w:sz w:val="24"/>
          <w:szCs w:val="24"/>
        </w:rPr>
        <w:t>straipsnio 2 dalis įpareigoja teis</w:t>
      </w:r>
      <w:r w:rsidR="00543736" w:rsidRPr="004F0FA8">
        <w:rPr>
          <w:sz w:val="24"/>
          <w:szCs w:val="24"/>
        </w:rPr>
        <w:t>iamojo posėdžio pirmininką imtis</w:t>
      </w:r>
      <w:r w:rsidR="00E75F61" w:rsidRPr="004F0FA8">
        <w:rPr>
          <w:sz w:val="24"/>
          <w:szCs w:val="24"/>
        </w:rPr>
        <w:t xml:space="preserve"> visų įstatymų numatytų priemonių, kad būtų išsamiai ir nešališkai ištirtos bylos aplinkybės ir suteikia teisę pirmininkui šalinti iš nagrinėjimo teisme visa, kas nesusiję su byla ir kas nepagrįstai užtęsia bylos nagrinėjimą. Pagal Baud</w:t>
      </w:r>
      <w:r w:rsidR="00543736" w:rsidRPr="004F0FA8">
        <w:rPr>
          <w:sz w:val="24"/>
          <w:szCs w:val="24"/>
        </w:rPr>
        <w:t>žiamojo proceso kodekso 258 straipsnio 3 dalį,</w:t>
      </w:r>
      <w:r w:rsidR="00E75F61" w:rsidRPr="004F0FA8">
        <w:rPr>
          <w:sz w:val="24"/>
          <w:szCs w:val="24"/>
        </w:rPr>
        <w:t xml:space="preserve"> </w:t>
      </w:r>
      <w:r w:rsidR="00543736" w:rsidRPr="004F0FA8">
        <w:rPr>
          <w:color w:val="000000"/>
          <w:sz w:val="24"/>
          <w:szCs w:val="24"/>
        </w:rPr>
        <w:t xml:space="preserve">posėdžio tvarką teismo posėdžių salėje užtikrina </w:t>
      </w:r>
      <w:r w:rsidR="00E75F61" w:rsidRPr="004F0FA8">
        <w:rPr>
          <w:color w:val="000000"/>
          <w:sz w:val="24"/>
          <w:szCs w:val="24"/>
        </w:rPr>
        <w:t>teis</w:t>
      </w:r>
      <w:r w:rsidR="00543736" w:rsidRPr="004F0FA8">
        <w:rPr>
          <w:color w:val="000000"/>
          <w:sz w:val="24"/>
          <w:szCs w:val="24"/>
        </w:rPr>
        <w:t>iamojo posėdžio pirmininkas</w:t>
      </w:r>
      <w:r w:rsidR="00E75F61" w:rsidRPr="004F0FA8">
        <w:rPr>
          <w:color w:val="000000"/>
          <w:sz w:val="24"/>
          <w:szCs w:val="24"/>
        </w:rPr>
        <w:t xml:space="preserve">. Tačiau tai </w:t>
      </w:r>
      <w:r w:rsidR="0045330D" w:rsidRPr="004F0FA8">
        <w:rPr>
          <w:color w:val="000000"/>
          <w:sz w:val="24"/>
          <w:szCs w:val="24"/>
        </w:rPr>
        <w:t>darydamas, teisėjas privalo</w:t>
      </w:r>
      <w:r w:rsidR="00267FB6" w:rsidRPr="004F0FA8">
        <w:rPr>
          <w:color w:val="000000"/>
          <w:sz w:val="24"/>
          <w:szCs w:val="24"/>
        </w:rPr>
        <w:t xml:space="preserve"> laikytis T</w:t>
      </w:r>
      <w:r w:rsidR="00D65AE2" w:rsidRPr="004F0FA8">
        <w:rPr>
          <w:color w:val="000000"/>
          <w:sz w:val="24"/>
          <w:szCs w:val="24"/>
        </w:rPr>
        <w:t>eisėjų etikos kodekse įtvirtintų pagrindinių teisėjų elgesio principų,</w:t>
      </w:r>
      <w:r w:rsidR="00641D20" w:rsidRPr="004F0FA8">
        <w:rPr>
          <w:color w:val="000000"/>
          <w:sz w:val="24"/>
          <w:szCs w:val="24"/>
        </w:rPr>
        <w:t xml:space="preserve"> elg</w:t>
      </w:r>
      <w:r w:rsidR="00D65AE2" w:rsidRPr="004F0FA8">
        <w:rPr>
          <w:color w:val="000000"/>
          <w:sz w:val="24"/>
          <w:szCs w:val="24"/>
        </w:rPr>
        <w:t xml:space="preserve">tis ir kalbėti taip, kad nebūtų </w:t>
      </w:r>
      <w:r w:rsidR="00641D20" w:rsidRPr="004F0FA8">
        <w:rPr>
          <w:color w:val="000000"/>
          <w:sz w:val="24"/>
          <w:szCs w:val="24"/>
        </w:rPr>
        <w:t xml:space="preserve">pakenkta teismo autoritetui, t. y. </w:t>
      </w:r>
      <w:r w:rsidR="00D65AE2" w:rsidRPr="004F0FA8">
        <w:rPr>
          <w:sz w:val="24"/>
          <w:szCs w:val="24"/>
        </w:rPr>
        <w:t>kalbėti mandagiai, vengti balso pakėlimo, nerodyti susierzinimo, pykčio, nemoralizuoti teismo procese dalyvaujančių asmenų, būti oficialiu, kantriu ir mandagiu.</w:t>
      </w:r>
      <w:r w:rsidR="004F0FA8" w:rsidRPr="004F0FA8">
        <w:rPr>
          <w:sz w:val="24"/>
          <w:szCs w:val="24"/>
        </w:rPr>
        <w:t xml:space="preserve"> </w:t>
      </w:r>
    </w:p>
    <w:p w14:paraId="6620205B" w14:textId="0CCF9138" w:rsidR="004A4D63" w:rsidRDefault="004F0FA8" w:rsidP="004F0FA8">
      <w:pPr>
        <w:shd w:val="clear" w:color="auto" w:fill="FFFFFF"/>
        <w:ind w:firstLine="851"/>
        <w:jc w:val="both"/>
        <w:rPr>
          <w:color w:val="000000"/>
          <w:sz w:val="24"/>
          <w:szCs w:val="24"/>
        </w:rPr>
      </w:pPr>
      <w:r w:rsidRPr="004F0FA8">
        <w:rPr>
          <w:sz w:val="24"/>
          <w:szCs w:val="24"/>
        </w:rPr>
        <w:t>Nagrinėjamu atveju, iš Komisijos nustatytų aplinkybių m</w:t>
      </w:r>
      <w:r w:rsidR="004A4D63">
        <w:rPr>
          <w:sz w:val="24"/>
          <w:szCs w:val="24"/>
        </w:rPr>
        <w:t>atyt</w:t>
      </w:r>
      <w:r w:rsidR="00BD791E">
        <w:rPr>
          <w:sz w:val="24"/>
          <w:szCs w:val="24"/>
        </w:rPr>
        <w:t>i, kad teisėjas V. A.</w:t>
      </w:r>
      <w:r w:rsidRPr="004F0FA8">
        <w:rPr>
          <w:sz w:val="24"/>
          <w:szCs w:val="24"/>
        </w:rPr>
        <w:t xml:space="preserve"> </w:t>
      </w:r>
      <w:r w:rsidR="004A4D63">
        <w:rPr>
          <w:sz w:val="24"/>
          <w:szCs w:val="24"/>
        </w:rPr>
        <w:t xml:space="preserve">nesilaikė </w:t>
      </w:r>
      <w:r w:rsidRPr="004F0FA8">
        <w:rPr>
          <w:sz w:val="24"/>
          <w:szCs w:val="24"/>
        </w:rPr>
        <w:t xml:space="preserve">Teisėjų etikos kodekso </w:t>
      </w:r>
      <w:r w:rsidRPr="004F0FA8">
        <w:rPr>
          <w:color w:val="000000"/>
          <w:sz w:val="24"/>
          <w:szCs w:val="24"/>
        </w:rPr>
        <w:t>6 str</w:t>
      </w:r>
      <w:r>
        <w:rPr>
          <w:color w:val="000000"/>
          <w:sz w:val="24"/>
          <w:szCs w:val="24"/>
        </w:rPr>
        <w:t>aipsnio</w:t>
      </w:r>
      <w:r w:rsidRPr="004F0FA8">
        <w:rPr>
          <w:color w:val="000000"/>
          <w:sz w:val="24"/>
          <w:szCs w:val="24"/>
        </w:rPr>
        <w:t xml:space="preserve"> 3 p</w:t>
      </w:r>
      <w:r>
        <w:rPr>
          <w:color w:val="000000"/>
          <w:sz w:val="24"/>
          <w:szCs w:val="24"/>
        </w:rPr>
        <w:t>unkte</w:t>
      </w:r>
      <w:r w:rsidR="004A4D63">
        <w:rPr>
          <w:color w:val="000000"/>
          <w:sz w:val="24"/>
          <w:szCs w:val="24"/>
        </w:rPr>
        <w:t>, 14 straipsnio 4 ir 6 punktuose</w:t>
      </w:r>
      <w:r w:rsidRPr="004F0FA8">
        <w:rPr>
          <w:color w:val="000000"/>
          <w:sz w:val="24"/>
          <w:szCs w:val="24"/>
        </w:rPr>
        <w:t xml:space="preserve"> nustatytų reikalavimų</w:t>
      </w:r>
      <w:r w:rsidR="004A4D63">
        <w:rPr>
          <w:color w:val="000000"/>
          <w:sz w:val="24"/>
          <w:szCs w:val="24"/>
        </w:rPr>
        <w:t xml:space="preserve"> (pagarbiai išklausyti procese dalyvaujančius asmenis kaip to reikalauja įstatymas, dėmesingai reaguoti į jų prašymus ir siūlymus, o nepagrįstus prašymus atmesti taktiškai; teismo posėdžio metu nerodyti susierzinimo, pykčio, vengti balso pakėlimo; posėdžio metu būti oficialiu, kantriu ir mandagiu).</w:t>
      </w:r>
    </w:p>
    <w:p w14:paraId="096F7F6E" w14:textId="77777777" w:rsidR="005C3500" w:rsidRPr="009C1FE8" w:rsidRDefault="005C3500" w:rsidP="005C3500">
      <w:pPr>
        <w:shd w:val="clear" w:color="auto" w:fill="FFFFFF"/>
        <w:ind w:firstLine="851"/>
        <w:jc w:val="both"/>
        <w:rPr>
          <w:color w:val="000000"/>
          <w:sz w:val="24"/>
          <w:szCs w:val="24"/>
        </w:rPr>
      </w:pPr>
      <w:r>
        <w:rPr>
          <w:color w:val="000000"/>
          <w:sz w:val="24"/>
          <w:szCs w:val="24"/>
        </w:rPr>
        <w:t>Teisėjų etikos ir drausmės komisijos nuostatų 35.3 punktas numato, jog komisija, išnagrinėjusi teikimą dėl drausmės bylos iškėlimo, gali atsisakyti iškelti drausmės bylą teisėjui, jei teisėjas pripažįsta nusižengimą ir dėl nusižengimo pobūdžio, pasekmių, teisėjo ankstesnio darbo, teisėjo požiūrio į padarytą nusižengimą ir pastangas pasekmėms pašalinti bei dėl kitų panašaus pobūdžio aplinkybių Komisija nusprendžia, jog apsvarstymas Komisijoje yra pakankamas poveikis teisėjui.</w:t>
      </w:r>
    </w:p>
    <w:p w14:paraId="15784BC5" w14:textId="11C0C162" w:rsidR="005C3500" w:rsidRDefault="005C3500" w:rsidP="005C3500">
      <w:pPr>
        <w:pStyle w:val="Tekstas"/>
        <w:spacing w:before="0" w:after="0"/>
        <w:ind w:firstLine="851"/>
        <w:rPr>
          <w:szCs w:val="24"/>
        </w:rPr>
      </w:pPr>
      <w:r>
        <w:rPr>
          <w:szCs w:val="24"/>
        </w:rPr>
        <w:t>Komisija konstatuoja esant teisėjo elgesyje aukščiau nurodytų Teisėjų etikos kodekso reikalavimų pažeidimų, tačiau atsižvelgus į tai, kad</w:t>
      </w:r>
      <w:r w:rsidR="00BD791E">
        <w:rPr>
          <w:szCs w:val="24"/>
        </w:rPr>
        <w:t xml:space="preserve"> teisėjas V. A.</w:t>
      </w:r>
      <w:r>
        <w:rPr>
          <w:szCs w:val="24"/>
        </w:rPr>
        <w:t xml:space="preserve"> nuoširdžiai</w:t>
      </w:r>
      <w:r w:rsidRPr="00FA3818">
        <w:rPr>
          <w:szCs w:val="24"/>
        </w:rPr>
        <w:t xml:space="preserve"> </w:t>
      </w:r>
      <w:r>
        <w:rPr>
          <w:szCs w:val="24"/>
        </w:rPr>
        <w:t>pripažįsta padarytus pažeidimus, kritiškai vertina savo elgesį teismo posėdžio metu, apgailestauja dėl savo elgesio,</w:t>
      </w:r>
      <w:r w:rsidR="00525D84">
        <w:rPr>
          <w:szCs w:val="24"/>
        </w:rPr>
        <w:t xml:space="preserve"> užtikrina, jog ateityje pažeidimų nedarys,</w:t>
      </w:r>
      <w:r w:rsidRPr="005C3500">
        <w:rPr>
          <w:szCs w:val="24"/>
        </w:rPr>
        <w:t xml:space="preserve"> </w:t>
      </w:r>
      <w:r>
        <w:rPr>
          <w:szCs w:val="24"/>
        </w:rPr>
        <w:t>k</w:t>
      </w:r>
      <w:r w:rsidRPr="00FA3818">
        <w:rPr>
          <w:szCs w:val="24"/>
        </w:rPr>
        <w:t xml:space="preserve">omisija sprendžia, kad </w:t>
      </w:r>
      <w:r>
        <w:rPr>
          <w:szCs w:val="24"/>
        </w:rPr>
        <w:t xml:space="preserve">apsvarstymas bus pakankamas poveikis teisėjui. Teisėjui rekomenduotina </w:t>
      </w:r>
      <w:r w:rsidR="00B34AEC">
        <w:rPr>
          <w:szCs w:val="24"/>
        </w:rPr>
        <w:t xml:space="preserve">atkreipti </w:t>
      </w:r>
      <w:r>
        <w:rPr>
          <w:szCs w:val="24"/>
        </w:rPr>
        <w:t xml:space="preserve">ypatingą dėmesį į savo elgesį teismo posėdžių metu, kontroliuoti </w:t>
      </w:r>
      <w:r w:rsidR="00B34AEC">
        <w:rPr>
          <w:szCs w:val="24"/>
        </w:rPr>
        <w:t>savo veiksmus ir vengti panašių situacijų kilimo, taip pat</w:t>
      </w:r>
      <w:r>
        <w:rPr>
          <w:szCs w:val="24"/>
        </w:rPr>
        <w:t xml:space="preserve"> dalyvauti teisėjų psichologiniuose, etikos</w:t>
      </w:r>
      <w:r w:rsidR="00B34AEC">
        <w:rPr>
          <w:szCs w:val="24"/>
        </w:rPr>
        <w:t xml:space="preserve"> ir kituose</w:t>
      </w:r>
      <w:r>
        <w:rPr>
          <w:szCs w:val="24"/>
        </w:rPr>
        <w:t xml:space="preserve"> mokymuose.</w:t>
      </w:r>
    </w:p>
    <w:p w14:paraId="444124BD" w14:textId="77777777" w:rsidR="00B34AEC" w:rsidRPr="00660383" w:rsidRDefault="00B34AEC" w:rsidP="00B34AEC">
      <w:pPr>
        <w:ind w:firstLine="851"/>
        <w:jc w:val="both"/>
        <w:rPr>
          <w:sz w:val="24"/>
          <w:szCs w:val="24"/>
        </w:rPr>
      </w:pPr>
      <w:r w:rsidRPr="00660383">
        <w:rPr>
          <w:sz w:val="24"/>
          <w:szCs w:val="24"/>
        </w:rPr>
        <w:t>Komisija pažymi, kad Teisėjų etikos kodekso 8 st</w:t>
      </w:r>
      <w:r>
        <w:rPr>
          <w:sz w:val="24"/>
          <w:szCs w:val="24"/>
        </w:rPr>
        <w:t>raipsnio 6 punkte nustatyta, jog</w:t>
      </w:r>
      <w:r w:rsidRPr="00660383">
        <w:rPr>
          <w:sz w:val="24"/>
          <w:szCs w:val="24"/>
        </w:rPr>
        <w:t xml:space="preserve"> vadovaudamasis teisingumo ir nešališkumo principais teisėjas privalo nusišalinti nuo bylos nagrinėjimo, jeigu yra interesų konfliktas arba turima informacijos, jog privataus pobūdžio aplinkybės gali pakenkti bylos nagrinėjimui. </w:t>
      </w:r>
    </w:p>
    <w:p w14:paraId="122B3231" w14:textId="77777777" w:rsidR="00B34AEC" w:rsidRPr="00660383" w:rsidRDefault="00B34AEC" w:rsidP="00B34AEC">
      <w:pPr>
        <w:ind w:firstLine="851"/>
        <w:jc w:val="both"/>
        <w:rPr>
          <w:sz w:val="24"/>
          <w:szCs w:val="24"/>
        </w:rPr>
      </w:pPr>
      <w:r w:rsidRPr="00660383">
        <w:rPr>
          <w:sz w:val="24"/>
          <w:szCs w:val="24"/>
        </w:rPr>
        <w:t>Bangaloro teisėjų elgesio principų, priimtų 2002 m. Hagoje vykusiame teismų pirmininkų posėdyje, 2.5 punkte nustatyta, kad teisėjas turi nusišalinti nuo teismo proceso, jeigu jis negali išnagrinėti bylos nešališkai arba jeigu protingam stebėtojui gali atrodyti, kad teisėjas negali nešališkai išnagrinėti bylos, o 2.5.1 -2.5.3 punktuose yra pateiktas pavyzdinis sąrašas atvejų, kurie galėtų apimti minėtus veiksmus.</w:t>
      </w:r>
    </w:p>
    <w:p w14:paraId="1E3138E0" w14:textId="77777777" w:rsidR="00B34AEC" w:rsidRPr="00660383" w:rsidRDefault="00B34AEC" w:rsidP="00B34AEC">
      <w:pPr>
        <w:ind w:firstLine="851"/>
        <w:jc w:val="both"/>
        <w:rPr>
          <w:sz w:val="24"/>
          <w:szCs w:val="24"/>
        </w:rPr>
      </w:pPr>
      <w:r w:rsidRPr="00660383">
        <w:rPr>
          <w:sz w:val="24"/>
          <w:szCs w:val="24"/>
        </w:rPr>
        <w:t>Tais atvejais, kai įstatyme nenurodyta imperatyvi pareiga nusišalinti, teisėjas kiekvienu atveju sprendžia, ar yra įstatyme nenustatytos aplinkybės, kurios gali kelti abejonių teisėjo nešališkumu, ar jis pats gali nešališkai išnagrinėti bylą ir ar teisėjas atrodys nešališkai pašaliniam stebėtojui. Teisėjo procesinis veiksmas – nusišalinimas nuo baudžiamosios bylos nagrinėjimo teisėjo etikos aspektu vertinama</w:t>
      </w:r>
      <w:r>
        <w:rPr>
          <w:sz w:val="24"/>
          <w:szCs w:val="24"/>
        </w:rPr>
        <w:t>s</w:t>
      </w:r>
      <w:r w:rsidRPr="00660383">
        <w:rPr>
          <w:sz w:val="24"/>
          <w:szCs w:val="24"/>
        </w:rPr>
        <w:t xml:space="preserve"> tik tiek, ar nėra padarytas šiurkštus, sistemingas proceso įstatymo pažeidimas. </w:t>
      </w:r>
    </w:p>
    <w:p w14:paraId="615FB041" w14:textId="77777777" w:rsidR="00B34AEC" w:rsidRPr="00660383" w:rsidRDefault="00B34AEC" w:rsidP="00B34AEC">
      <w:pPr>
        <w:shd w:val="clear" w:color="auto" w:fill="FFFFFF"/>
        <w:ind w:right="-1" w:firstLine="851"/>
        <w:jc w:val="both"/>
        <w:rPr>
          <w:sz w:val="24"/>
          <w:szCs w:val="24"/>
        </w:rPr>
      </w:pPr>
      <w:r w:rsidRPr="00660383">
        <w:rPr>
          <w:sz w:val="24"/>
          <w:szCs w:val="24"/>
        </w:rPr>
        <w:t xml:space="preserve">Be to, Komisija pažymi, kad klausimas dėl teisėjo nusišalinimo motyvų išsamumo yra procesinio vertinamojo pobūdžio klausimas, sudarantis teismo veiklos, vykdant teisingumą, dalyką. Apie tai konstitucinėje jurisprudencijoje yra pažymėta, kad būtina nešališko ir teisingo bylos išnagrinėjimo sąlyga yra teisėjo procesinis nepriklausomumas ir savarankiškumas </w:t>
      </w:r>
      <w:r w:rsidRPr="00660383">
        <w:rPr>
          <w:sz w:val="24"/>
          <w:szCs w:val="24"/>
        </w:rPr>
        <w:lastRenderedPageBreak/>
        <w:t>sprendžiant visus su nagrinėjama byla susijusius klausimus; tik pats teismas sprendžia, kaip jam reikėtų nagrinėti bylą; teisėjas neprivalo jokiai valstybės institucijai ar pareigūnams aiškintis dėl savo nagrinėjamų bylų; joks teisėjas, vykdydamas teisingumą, nėra ir negali būti pavaldus jokiam kitam teisėjui ar kurio nors teismo (</w:t>
      </w:r>
      <w:r w:rsidRPr="00660383">
        <w:rPr>
          <w:i/>
          <w:sz w:val="24"/>
          <w:szCs w:val="24"/>
        </w:rPr>
        <w:t>inter alia</w:t>
      </w:r>
      <w:r w:rsidRPr="00660383">
        <w:rPr>
          <w:sz w:val="24"/>
          <w:szCs w:val="24"/>
        </w:rPr>
        <w:t xml:space="preserve"> teismo, kuriame dirba, taip pat aukštesnės grandies ar instancijos teismo) pirmininkui (2014 m. kovo 10 d. sprendimas „Dėl Lietuvos Respublikos Konstitucinio Teismo 1999 m. gruodžio 21 d. nutarimo nuostatų išaiškinimo“).</w:t>
      </w:r>
    </w:p>
    <w:p w14:paraId="42D31920" w14:textId="4757920C" w:rsidR="005C3500" w:rsidRPr="00525D84" w:rsidRDefault="00B34AEC" w:rsidP="00525D84">
      <w:pPr>
        <w:widowControl w:val="0"/>
        <w:tabs>
          <w:tab w:val="left" w:pos="720"/>
        </w:tabs>
        <w:ind w:right="-1" w:firstLine="851"/>
        <w:jc w:val="both"/>
        <w:rPr>
          <w:sz w:val="24"/>
          <w:szCs w:val="24"/>
        </w:rPr>
      </w:pPr>
      <w:r>
        <w:rPr>
          <w:sz w:val="24"/>
          <w:szCs w:val="24"/>
        </w:rPr>
        <w:t>Komisija konstatuoja, kad aplinkybių,</w:t>
      </w:r>
      <w:r w:rsidRPr="00164305">
        <w:rPr>
          <w:sz w:val="24"/>
          <w:szCs w:val="24"/>
        </w:rPr>
        <w:t xml:space="preserve"> susijusių su</w:t>
      </w:r>
      <w:r>
        <w:rPr>
          <w:sz w:val="24"/>
          <w:szCs w:val="24"/>
        </w:rPr>
        <w:t xml:space="preserve"> byloje</w:t>
      </w:r>
      <w:r w:rsidRPr="00164305">
        <w:rPr>
          <w:sz w:val="24"/>
          <w:szCs w:val="24"/>
        </w:rPr>
        <w:t xml:space="preserve"> teisėjui </w:t>
      </w:r>
      <w:r>
        <w:rPr>
          <w:sz w:val="24"/>
          <w:szCs w:val="24"/>
        </w:rPr>
        <w:t>pa</w:t>
      </w:r>
      <w:r w:rsidRPr="00164305">
        <w:rPr>
          <w:sz w:val="24"/>
          <w:szCs w:val="24"/>
        </w:rPr>
        <w:t>reikštu nušalini</w:t>
      </w:r>
      <w:r>
        <w:rPr>
          <w:sz w:val="24"/>
          <w:szCs w:val="24"/>
        </w:rPr>
        <w:t>m</w:t>
      </w:r>
      <w:r w:rsidRPr="00164305">
        <w:rPr>
          <w:sz w:val="24"/>
          <w:szCs w:val="24"/>
        </w:rPr>
        <w:t>u</w:t>
      </w:r>
      <w:r>
        <w:rPr>
          <w:sz w:val="24"/>
          <w:szCs w:val="24"/>
        </w:rPr>
        <w:t xml:space="preserve"> vertinimas neįeina į Komisijos</w:t>
      </w:r>
      <w:r w:rsidRPr="00164305">
        <w:rPr>
          <w:sz w:val="24"/>
          <w:szCs w:val="24"/>
        </w:rPr>
        <w:t xml:space="preserve"> k</w:t>
      </w:r>
      <w:r>
        <w:rPr>
          <w:sz w:val="24"/>
          <w:szCs w:val="24"/>
        </w:rPr>
        <w:t>ompetenciją, nes tai aplinkybės, susijusios</w:t>
      </w:r>
      <w:r w:rsidRPr="00164305">
        <w:rPr>
          <w:sz w:val="24"/>
          <w:szCs w:val="24"/>
        </w:rPr>
        <w:t xml:space="preserve"> su teismo procesine veikla</w:t>
      </w:r>
      <w:r>
        <w:rPr>
          <w:sz w:val="24"/>
          <w:szCs w:val="24"/>
        </w:rPr>
        <w:t xml:space="preserve">. </w:t>
      </w:r>
    </w:p>
    <w:p w14:paraId="61ED36F7" w14:textId="4237501E" w:rsidR="004F0FA8" w:rsidRPr="004F0FA8" w:rsidRDefault="004A4D63" w:rsidP="009C1FE8">
      <w:pPr>
        <w:shd w:val="clear" w:color="auto" w:fill="FFFFFF"/>
        <w:ind w:firstLine="851"/>
        <w:jc w:val="both"/>
        <w:rPr>
          <w:color w:val="000000"/>
          <w:sz w:val="24"/>
          <w:szCs w:val="24"/>
        </w:rPr>
      </w:pPr>
      <w:r>
        <w:rPr>
          <w:color w:val="000000"/>
          <w:sz w:val="24"/>
          <w:szCs w:val="24"/>
        </w:rPr>
        <w:t xml:space="preserve"> </w:t>
      </w:r>
    </w:p>
    <w:p w14:paraId="5A0EA503" w14:textId="62E22596" w:rsidR="00212E88" w:rsidRPr="00A172A0" w:rsidRDefault="00325704" w:rsidP="00627E72">
      <w:pPr>
        <w:ind w:firstLine="851"/>
        <w:rPr>
          <w:i/>
          <w:sz w:val="24"/>
          <w:szCs w:val="24"/>
        </w:rPr>
      </w:pPr>
      <w:r>
        <w:rPr>
          <w:i/>
          <w:sz w:val="24"/>
          <w:szCs w:val="24"/>
        </w:rPr>
        <w:t xml:space="preserve">Dėl teisėjo V. A. </w:t>
      </w:r>
      <w:r w:rsidR="00212E88" w:rsidRPr="00A172A0">
        <w:rPr>
          <w:i/>
          <w:sz w:val="24"/>
          <w:szCs w:val="24"/>
        </w:rPr>
        <w:t xml:space="preserve">Viešųjų ir privačių interesų derinimo valstybės tarnyboje įstatymo galimo pažeidimo </w:t>
      </w:r>
    </w:p>
    <w:p w14:paraId="6462903F" w14:textId="77777777" w:rsidR="004F0FA8" w:rsidRDefault="004F0FA8" w:rsidP="00627E72">
      <w:pPr>
        <w:ind w:firstLine="851"/>
        <w:rPr>
          <w:b/>
          <w:i/>
          <w:sz w:val="24"/>
          <w:szCs w:val="24"/>
        </w:rPr>
      </w:pPr>
    </w:p>
    <w:p w14:paraId="1E47350E" w14:textId="77777777" w:rsidR="00212E88" w:rsidRPr="00636564" w:rsidRDefault="00212E88" w:rsidP="00627E72">
      <w:pPr>
        <w:shd w:val="clear" w:color="auto" w:fill="FFFFFF"/>
        <w:ind w:firstLine="851"/>
        <w:contextualSpacing/>
        <w:jc w:val="both"/>
        <w:rPr>
          <w:sz w:val="24"/>
          <w:szCs w:val="24"/>
        </w:rPr>
      </w:pPr>
      <w:r w:rsidRPr="00636564">
        <w:rPr>
          <w:sz w:val="24"/>
          <w:szCs w:val="24"/>
        </w:rPr>
        <w:t xml:space="preserve">Konstituciniai valdžios įstaigų tarnavimo žmonėms ir valdžios galių ribojimo imperatyvai (Konstitucijos 5 str.) tuo pačiu nustato ir įpareigojimus asmenims, vykdantiems funkcijas įgyvendinant valstybės valdžią, valstybės tarnautojams, taip pat visiems kitiems asmenims, priimantiems visuomenei ir valstybei reikšmingus sprendimus, įskaitant ir teisėjus. Jie turi veikti Tautos ir Lietuvos valstybės interesais, jų veikla turi būti grindžiama viešuoju interesu ir negali iškelti savo asmeninių ar grupinių interesų virš viešojo intereso, negali naudotis savo statusu savo ar sau artimų asmenų ar kitų asmenų privačiai naudai gauti (pgl. </w:t>
      </w:r>
      <w:r w:rsidRPr="00636564">
        <w:rPr>
          <w:i/>
          <w:sz w:val="24"/>
          <w:szCs w:val="24"/>
        </w:rPr>
        <w:t>inter alia</w:t>
      </w:r>
      <w:r w:rsidRPr="00636564">
        <w:rPr>
          <w:sz w:val="24"/>
          <w:szCs w:val="24"/>
        </w:rPr>
        <w:t xml:space="preserve"> KT </w:t>
      </w:r>
      <w:smartTag w:uri="urn:schemas-microsoft-com:office:smarttags" w:element="metricconverter">
        <w:smartTagPr>
          <w:attr w:name="ProductID" w:val="2004 m"/>
        </w:smartTagPr>
        <w:r w:rsidRPr="00636564">
          <w:rPr>
            <w:sz w:val="24"/>
            <w:szCs w:val="24"/>
          </w:rPr>
          <w:t>2004 m</w:t>
        </w:r>
      </w:smartTag>
      <w:r w:rsidRPr="00636564">
        <w:rPr>
          <w:sz w:val="24"/>
          <w:szCs w:val="24"/>
        </w:rPr>
        <w:t xml:space="preserve">. liepos 1 d. nutarimą, </w:t>
      </w:r>
      <w:smartTag w:uri="urn:schemas-microsoft-com:office:smarttags" w:element="metricconverter">
        <w:smartTagPr>
          <w:attr w:name="ProductID" w:val="2005 m"/>
        </w:smartTagPr>
        <w:r w:rsidRPr="00636564">
          <w:rPr>
            <w:sz w:val="24"/>
            <w:szCs w:val="24"/>
          </w:rPr>
          <w:t>2005 m</w:t>
        </w:r>
      </w:smartTag>
      <w:r w:rsidRPr="00636564">
        <w:rPr>
          <w:sz w:val="24"/>
          <w:szCs w:val="24"/>
        </w:rPr>
        <w:t xml:space="preserve">. vasario 10 d. sprendimą, </w:t>
      </w:r>
      <w:smartTag w:uri="urn:schemas-microsoft-com:office:smarttags" w:element="metricconverter">
        <w:smartTagPr>
          <w:attr w:name="ProductID" w:val="2006 m"/>
        </w:smartTagPr>
        <w:r w:rsidRPr="00636564">
          <w:rPr>
            <w:sz w:val="24"/>
            <w:szCs w:val="24"/>
          </w:rPr>
          <w:t>2006 m</w:t>
        </w:r>
      </w:smartTag>
      <w:r w:rsidRPr="00636564">
        <w:rPr>
          <w:sz w:val="24"/>
          <w:szCs w:val="24"/>
        </w:rPr>
        <w:t xml:space="preserve">. gruodžio 21 d. nutarimą). </w:t>
      </w:r>
    </w:p>
    <w:p w14:paraId="2CCB0DCA" w14:textId="77777777" w:rsidR="00212E88" w:rsidRDefault="00212E88" w:rsidP="00627E72">
      <w:pPr>
        <w:widowControl w:val="0"/>
        <w:tabs>
          <w:tab w:val="left" w:pos="720"/>
        </w:tabs>
        <w:ind w:firstLine="851"/>
        <w:jc w:val="both"/>
        <w:rPr>
          <w:sz w:val="24"/>
          <w:szCs w:val="24"/>
        </w:rPr>
      </w:pPr>
      <w:r w:rsidRPr="00B34AEC">
        <w:rPr>
          <w:rStyle w:val="Emfaz"/>
          <w:i w:val="0"/>
          <w:sz w:val="24"/>
          <w:szCs w:val="24"/>
        </w:rPr>
        <w:t>Šių konstitucinių imperatyvų įgyvendinimui skirtas Viešųjų ir privačiųjų interesų derinimo valstybinėje tarnyboje įstatymas.</w:t>
      </w:r>
      <w:r w:rsidRPr="00636564">
        <w:rPr>
          <w:rStyle w:val="Emfaz"/>
          <w:sz w:val="24"/>
          <w:szCs w:val="24"/>
        </w:rPr>
        <w:t xml:space="preserve"> </w:t>
      </w:r>
      <w:r w:rsidRPr="00636564">
        <w:rPr>
          <w:sz w:val="24"/>
          <w:szCs w:val="24"/>
        </w:rPr>
        <w:t xml:space="preserve">Šiuo įstatymu siekiama suderinti valstybinėje tarnyboje dirbančių asmenų privačius ir visuomenės viešuosius interesus, užtikrinti, kad priimant sprendimus pirmenybė būtų teikiama viešiesiems interesams, įtvirtinti priimamų sprendimų nešališkumą ir užkirsti kelią atsirasti bei plisti korupcijai valstybinėje tarnyboje (VPIDVTĮ 1 straipsnis). </w:t>
      </w:r>
    </w:p>
    <w:p w14:paraId="2156AA5A" w14:textId="4D842BB8" w:rsidR="002C5DC2" w:rsidRDefault="00597D58" w:rsidP="00627E72">
      <w:pPr>
        <w:widowControl w:val="0"/>
        <w:tabs>
          <w:tab w:val="left" w:pos="720"/>
        </w:tabs>
        <w:ind w:firstLine="851"/>
        <w:jc w:val="both"/>
        <w:rPr>
          <w:sz w:val="24"/>
          <w:szCs w:val="24"/>
        </w:rPr>
      </w:pPr>
      <w:r w:rsidRPr="00AE2D45">
        <w:rPr>
          <w:sz w:val="24"/>
          <w:szCs w:val="24"/>
        </w:rPr>
        <w:t xml:space="preserve">Ekonominio bendradarbiavimo ir plėtros organizacijos (EPBO), Europos Tarybos grupės valstybių prieš korupciją (GRECO), kitų autoritetingų tarptautinių organizacijų (pvz., Pasaulio banko, Jungtinių Tautų Organizacijos ir kt.) rekomendacijose vienareikšmiškai pripažįstama, kad privačių interesų deklaravimas yra viena iš veiksmingiausių viešųjų ir privačių interesų konfliktų valstybinėje tarnyboje prevencijos priemonių, kurianti </w:t>
      </w:r>
      <w:r w:rsidR="002C5DC2">
        <w:rPr>
          <w:sz w:val="24"/>
          <w:szCs w:val="24"/>
        </w:rPr>
        <w:t>pasitikėjimą viešuoju sektoriumi, o de</w:t>
      </w:r>
      <w:r w:rsidR="007706E6">
        <w:rPr>
          <w:sz w:val="24"/>
          <w:szCs w:val="24"/>
        </w:rPr>
        <w:t>klaravimo pareigos</w:t>
      </w:r>
      <w:r w:rsidR="002C5DC2">
        <w:rPr>
          <w:sz w:val="24"/>
          <w:szCs w:val="24"/>
        </w:rPr>
        <w:t xml:space="preserve"> nevykdymas kenkia valstybės tarnybos veiklos skaidrumui. </w:t>
      </w:r>
    </w:p>
    <w:p w14:paraId="04DCBE9A" w14:textId="628E1A84" w:rsidR="00212E88" w:rsidRPr="00627E72" w:rsidRDefault="00597D58" w:rsidP="002C5DC2">
      <w:pPr>
        <w:widowControl w:val="0"/>
        <w:tabs>
          <w:tab w:val="left" w:pos="720"/>
        </w:tabs>
        <w:ind w:firstLine="851"/>
        <w:jc w:val="both"/>
        <w:rPr>
          <w:sz w:val="24"/>
          <w:szCs w:val="24"/>
          <w:shd w:val="clear" w:color="auto" w:fill="FFFFFF"/>
        </w:rPr>
      </w:pPr>
      <w:r w:rsidRPr="00AE2D45">
        <w:rPr>
          <w:sz w:val="24"/>
          <w:szCs w:val="24"/>
        </w:rPr>
        <w:t xml:space="preserve"> </w:t>
      </w:r>
      <w:r w:rsidR="00212E88" w:rsidRPr="00627E72">
        <w:rPr>
          <w:sz w:val="24"/>
          <w:szCs w:val="24"/>
          <w:shd w:val="clear" w:color="auto" w:fill="FFFFFF"/>
        </w:rPr>
        <w:t>VPIDVTĮ 5 straipsnio 1 dalies 1 punkte nustatyta, kad valstybės tarnyboje dirbantys asmenys, inter alia ir teisėjai</w:t>
      </w:r>
      <w:r w:rsidR="007706E6">
        <w:rPr>
          <w:sz w:val="24"/>
          <w:szCs w:val="24"/>
          <w:shd w:val="clear" w:color="auto" w:fill="FFFFFF"/>
        </w:rPr>
        <w:t>,</w:t>
      </w:r>
      <w:r w:rsidR="00212E88" w:rsidRPr="00627E72">
        <w:rPr>
          <w:sz w:val="24"/>
          <w:szCs w:val="24"/>
          <w:shd w:val="clear" w:color="auto" w:fill="FFFFFF"/>
        </w:rPr>
        <w:t xml:space="preserve"> privalo pateikti deklaraciją elektroninėmis priemonėmis  Vyriausiosios tarnybinės etikos komisijos nustatyta tvarka per 30 kalendorinių dienų nuo jų išrinkimo, priėmimo ar paskyrimo į pareigas dienos. Jeigu atsirado naujų minėto įstatymo 6 straipsnio 1 dalyje išvardintų duomenų ar pasikeitė pateiktoje deklaracijoje nurodyti duomenys, deklaruojantysis asmuo privalo deklaraciją patikslinti per 30 kalendorinių dienų nuo duomenų pasikeitimo ar naujų duomenų atsiradimo dienos. </w:t>
      </w:r>
    </w:p>
    <w:p w14:paraId="2388C09C" w14:textId="77777777" w:rsidR="00212E88" w:rsidRPr="00627E72" w:rsidRDefault="00212E88" w:rsidP="00627E72">
      <w:pPr>
        <w:ind w:firstLine="851"/>
        <w:jc w:val="both"/>
        <w:rPr>
          <w:sz w:val="24"/>
          <w:szCs w:val="24"/>
        </w:rPr>
      </w:pPr>
      <w:r w:rsidRPr="00627E72">
        <w:rPr>
          <w:sz w:val="24"/>
          <w:szCs w:val="24"/>
          <w:shd w:val="clear" w:color="auto" w:fill="FFFFFF"/>
        </w:rPr>
        <w:t xml:space="preserve">VPIDVTĮ nuostatos nedviprasmiškai nustato, kad teisėjas privalo nurodyti ne tik savo sutuoktinį, sugyventinį, ar gyvenimo partnerį, bet ir jo duomenis, nurodytus </w:t>
      </w:r>
      <w:r w:rsidRPr="00627E72">
        <w:rPr>
          <w:sz w:val="24"/>
          <w:szCs w:val="24"/>
        </w:rPr>
        <w:t xml:space="preserve">Įstatymo 6 straipsnio 1 dalies 1 - 6 punktuose. </w:t>
      </w:r>
    </w:p>
    <w:p w14:paraId="7271D75D" w14:textId="0302D2A2" w:rsidR="00212E88" w:rsidRPr="00636564" w:rsidRDefault="00212E88" w:rsidP="00627E72">
      <w:pPr>
        <w:shd w:val="clear" w:color="auto" w:fill="FFFFFF"/>
        <w:ind w:firstLine="851"/>
        <w:contextualSpacing/>
        <w:jc w:val="both"/>
        <w:rPr>
          <w:sz w:val="24"/>
          <w:szCs w:val="24"/>
        </w:rPr>
      </w:pPr>
      <w:r w:rsidRPr="00636564">
        <w:rPr>
          <w:sz w:val="24"/>
          <w:szCs w:val="24"/>
        </w:rPr>
        <w:t>Taikant VPIDVTĮ,  kitus teisėjų veiklą reglamentuojančius teisės aktus svarbu yra tai, kad lyginant su kitais valstybės tarnautojais, teisėjo veiklos skaidrumui ir nešališkumui keliami reikalavimai yra dar aukštesni dėl išskirtinio teisėjo veiklos pobūdžio. Nešališkumo, interesų konflikto ar jo galimybės nebuvimo, veiklos skaidrumo svarbą teisėjo veikloje įtvirtina keletas teisės aktų, tame</w:t>
      </w:r>
      <w:r w:rsidR="007706E6">
        <w:rPr>
          <w:sz w:val="24"/>
          <w:szCs w:val="24"/>
        </w:rPr>
        <w:t xml:space="preserve"> tarpe ir Teisėjų etikos kodeksas</w:t>
      </w:r>
      <w:r w:rsidRPr="00636564">
        <w:rPr>
          <w:sz w:val="24"/>
          <w:szCs w:val="24"/>
        </w:rPr>
        <w:t>.</w:t>
      </w:r>
    </w:p>
    <w:p w14:paraId="14600C0A" w14:textId="77777777" w:rsidR="00212E88" w:rsidRPr="00636564" w:rsidRDefault="00212E88" w:rsidP="00627E72">
      <w:pPr>
        <w:pStyle w:val="Pagrindinistekstas1"/>
        <w:ind w:firstLine="851"/>
        <w:rPr>
          <w:rFonts w:ascii="Times New Roman" w:hAnsi="Times New Roman"/>
          <w:sz w:val="24"/>
          <w:szCs w:val="24"/>
        </w:rPr>
      </w:pPr>
      <w:r w:rsidRPr="00636564">
        <w:rPr>
          <w:rFonts w:ascii="Times New Roman" w:hAnsi="Times New Roman"/>
          <w:sz w:val="24"/>
          <w:szCs w:val="24"/>
        </w:rPr>
        <w:t xml:space="preserve">Teisėjų etikos kodekso 11 straipsnio 2 punkte nustatyta, kad teisėjas </w:t>
      </w:r>
      <w:r w:rsidRPr="00636564">
        <w:rPr>
          <w:rFonts w:ascii="Times New Roman" w:hAnsi="Times New Roman"/>
          <w:color w:val="000000"/>
          <w:sz w:val="24"/>
          <w:szCs w:val="24"/>
          <w:lang w:val="lt-LT"/>
        </w:rPr>
        <w:t xml:space="preserve">vadovaudamasis skaidrumo ir viešumo principais privalo vengti viešųjų ir privačių interesų konflikto, o 15 straipsnio </w:t>
      </w:r>
      <w:r w:rsidRPr="00636564">
        <w:rPr>
          <w:rFonts w:ascii="Times New Roman" w:hAnsi="Times New Roman"/>
          <w:color w:val="000000"/>
          <w:sz w:val="24"/>
          <w:szCs w:val="24"/>
          <w:lang w:val="lt-LT"/>
        </w:rPr>
        <w:lastRenderedPageBreak/>
        <w:t>1 punkte teisėjas įpareigotas nepažeisti Lietuvos Respublikos Konstitucijos, tarptautinių sutarčių, įstatymų ir kitų teisės aktų</w:t>
      </w:r>
    </w:p>
    <w:p w14:paraId="43BA9BD9" w14:textId="77777777" w:rsidR="00212E88" w:rsidRPr="00636564" w:rsidRDefault="00212E88" w:rsidP="00627E72">
      <w:pPr>
        <w:shd w:val="clear" w:color="auto" w:fill="FFFFFF"/>
        <w:ind w:firstLine="851"/>
        <w:contextualSpacing/>
        <w:jc w:val="both"/>
        <w:rPr>
          <w:sz w:val="24"/>
          <w:szCs w:val="24"/>
        </w:rPr>
      </w:pPr>
      <w:r w:rsidRPr="00636564">
        <w:rPr>
          <w:sz w:val="24"/>
          <w:szCs w:val="24"/>
        </w:rPr>
        <w:t>Komisija, pažymi, kad VTEK yra pagrindinė institucija Lietuvos Respublikoje įgaliota svarstyti ir spręsti viešųjų ir privačių interesų derinimo užtikrinimo klausimus.</w:t>
      </w:r>
    </w:p>
    <w:p w14:paraId="68F9A0DB" w14:textId="77777777" w:rsidR="00212E88" w:rsidRPr="00636564" w:rsidRDefault="00212E88" w:rsidP="00627E72">
      <w:pPr>
        <w:shd w:val="clear" w:color="auto" w:fill="FFFFFF"/>
        <w:ind w:firstLine="851"/>
        <w:contextualSpacing/>
        <w:jc w:val="both"/>
        <w:rPr>
          <w:sz w:val="24"/>
          <w:szCs w:val="24"/>
        </w:rPr>
      </w:pPr>
      <w:r w:rsidRPr="00636564">
        <w:rPr>
          <w:sz w:val="24"/>
          <w:szCs w:val="24"/>
        </w:rPr>
        <w:t xml:space="preserve">Komisija savo praktikoje yra pasisakiusi, kad Viešų ir privačių interesų derinimo valstybinėje tarnyboje įstatymo nuostatų laikymosi kontrolė Teisėjų etikos ir drausmės komisijai nepriskirta, o teisėjų deklaracijų turinio tikrinimas ir vertinimas yra Vyriausiosios tarnybinės etikos komisijos kompetencija. </w:t>
      </w:r>
    </w:p>
    <w:p w14:paraId="4B9CE745" w14:textId="6A07B6E2" w:rsidR="00212E88" w:rsidRDefault="00212E88" w:rsidP="00627E72">
      <w:pPr>
        <w:shd w:val="clear" w:color="auto" w:fill="FFFFFF"/>
        <w:ind w:firstLine="851"/>
        <w:contextualSpacing/>
        <w:jc w:val="both"/>
        <w:rPr>
          <w:sz w:val="24"/>
          <w:szCs w:val="24"/>
        </w:rPr>
      </w:pPr>
      <w:r w:rsidRPr="00636564">
        <w:rPr>
          <w:sz w:val="24"/>
          <w:szCs w:val="24"/>
        </w:rPr>
        <w:t>Taip pat pažymėtina, kad Vyriausioji tarnybinių ginčų komisija 2018 m. spalio 10 d. raštu Nr. S-4527 –(1.2) informavo Teisėjų etikos ir drausmės komisiją apie tai, kad Komisija prad</w:t>
      </w:r>
      <w:r w:rsidR="00325704">
        <w:rPr>
          <w:sz w:val="24"/>
          <w:szCs w:val="24"/>
        </w:rPr>
        <w:t>ėjo tyrimą dėl teisėjo V. A.</w:t>
      </w:r>
      <w:r w:rsidRPr="00636564">
        <w:rPr>
          <w:sz w:val="24"/>
          <w:szCs w:val="24"/>
        </w:rPr>
        <w:t xml:space="preserve"> </w:t>
      </w:r>
      <w:r w:rsidR="007706E6">
        <w:rPr>
          <w:sz w:val="24"/>
          <w:szCs w:val="24"/>
        </w:rPr>
        <w:t>veik</w:t>
      </w:r>
      <w:r w:rsidR="002C5DC2">
        <w:rPr>
          <w:sz w:val="24"/>
          <w:szCs w:val="24"/>
        </w:rPr>
        <w:t xml:space="preserve">smų </w:t>
      </w:r>
      <w:r w:rsidRPr="00636564">
        <w:rPr>
          <w:sz w:val="24"/>
          <w:szCs w:val="24"/>
        </w:rPr>
        <w:t>atitikties VPIDVTĮ 6 straips</w:t>
      </w:r>
      <w:r w:rsidR="007706E6">
        <w:rPr>
          <w:sz w:val="24"/>
          <w:szCs w:val="24"/>
        </w:rPr>
        <w:t>nio 1 dalies 1 punkto nuostatom</w:t>
      </w:r>
      <w:r w:rsidRPr="00636564">
        <w:rPr>
          <w:sz w:val="24"/>
          <w:szCs w:val="24"/>
        </w:rPr>
        <w:t xml:space="preserve">s. </w:t>
      </w:r>
    </w:p>
    <w:p w14:paraId="24ED9504" w14:textId="2A4B7BD9" w:rsidR="00597D58" w:rsidRPr="00636564" w:rsidRDefault="00597D58" w:rsidP="00627E72">
      <w:pPr>
        <w:ind w:firstLine="851"/>
        <w:jc w:val="both"/>
        <w:rPr>
          <w:sz w:val="24"/>
          <w:szCs w:val="24"/>
        </w:rPr>
      </w:pPr>
      <w:r w:rsidRPr="00636564">
        <w:rPr>
          <w:sz w:val="24"/>
          <w:szCs w:val="24"/>
        </w:rPr>
        <w:t xml:space="preserve">Nagrinėjamu atveju, iš teikimo medžiagos, viešai prieinamų duomenų Vyriausios tarnybinės etikos komisijos internetiniame puslapyje adresu( </w:t>
      </w:r>
      <w:hyperlink r:id="rId9" w:history="1">
        <w:r w:rsidRPr="00636564">
          <w:rPr>
            <w:rStyle w:val="Hipersaitas"/>
            <w:sz w:val="24"/>
            <w:szCs w:val="24"/>
          </w:rPr>
          <w:t>https://www.vtek.lt</w:t>
        </w:r>
      </w:hyperlink>
      <w:r w:rsidRPr="00636564">
        <w:rPr>
          <w:sz w:val="24"/>
          <w:szCs w:val="24"/>
        </w:rPr>
        <w:t>) bei jos pateiktos informacijos apie p</w:t>
      </w:r>
      <w:r w:rsidR="00325704">
        <w:rPr>
          <w:sz w:val="24"/>
          <w:szCs w:val="24"/>
        </w:rPr>
        <w:t xml:space="preserve">radėtą tyrimą, teisėjo V. A. </w:t>
      </w:r>
      <w:r w:rsidRPr="00636564">
        <w:rPr>
          <w:sz w:val="24"/>
          <w:szCs w:val="24"/>
        </w:rPr>
        <w:t xml:space="preserve"> paaiškinimų Komisijos posėdžio metu, </w:t>
      </w:r>
      <w:r>
        <w:rPr>
          <w:sz w:val="24"/>
          <w:szCs w:val="24"/>
        </w:rPr>
        <w:t>matyti</w:t>
      </w:r>
      <w:r w:rsidRPr="00636564">
        <w:rPr>
          <w:sz w:val="24"/>
          <w:szCs w:val="24"/>
        </w:rPr>
        <w:t>, kad</w:t>
      </w:r>
      <w:r w:rsidR="007706E6">
        <w:rPr>
          <w:sz w:val="24"/>
          <w:szCs w:val="24"/>
        </w:rPr>
        <w:t xml:space="preserve"> </w:t>
      </w:r>
      <w:r w:rsidR="007706E6" w:rsidRPr="00636564">
        <w:rPr>
          <w:sz w:val="24"/>
          <w:szCs w:val="24"/>
        </w:rPr>
        <w:t xml:space="preserve">klausimas </w:t>
      </w:r>
      <w:r w:rsidR="007706E6">
        <w:rPr>
          <w:sz w:val="24"/>
          <w:szCs w:val="24"/>
        </w:rPr>
        <w:t>dėl teisėjo</w:t>
      </w:r>
      <w:r w:rsidR="007706E6" w:rsidRPr="00636564">
        <w:rPr>
          <w:sz w:val="24"/>
          <w:szCs w:val="24"/>
        </w:rPr>
        <w:t xml:space="preserve"> pareigos deklaruoti yra sprendžiamas kompetentingoje institucijoje</w:t>
      </w:r>
      <w:r w:rsidR="007706E6">
        <w:rPr>
          <w:sz w:val="24"/>
          <w:szCs w:val="24"/>
        </w:rPr>
        <w:t>.</w:t>
      </w:r>
      <w:r w:rsidRPr="00636564">
        <w:rPr>
          <w:sz w:val="24"/>
          <w:szCs w:val="24"/>
        </w:rPr>
        <w:t xml:space="preserve"> </w:t>
      </w:r>
    </w:p>
    <w:p w14:paraId="5D61299E" w14:textId="74CBF46F" w:rsidR="00212E88" w:rsidRPr="00636564" w:rsidRDefault="00597D58" w:rsidP="00627E72">
      <w:pPr>
        <w:shd w:val="clear" w:color="auto" w:fill="FFFFFF"/>
        <w:ind w:firstLine="851"/>
        <w:contextualSpacing/>
        <w:jc w:val="both"/>
        <w:rPr>
          <w:sz w:val="24"/>
          <w:szCs w:val="24"/>
        </w:rPr>
      </w:pPr>
      <w:r>
        <w:rPr>
          <w:sz w:val="24"/>
          <w:szCs w:val="24"/>
        </w:rPr>
        <w:t>Tai reiškia, kad a</w:t>
      </w:r>
      <w:r w:rsidR="00212E88" w:rsidRPr="00636564">
        <w:rPr>
          <w:sz w:val="24"/>
          <w:szCs w:val="24"/>
        </w:rPr>
        <w:t xml:space="preserve">tsižvelgiant į skirtingas Įstatymo ir Teisėjų etikos kodekso reguliavimo sritis, Komisija, tik esant išvadai, kad Įstatymo reikalavimai konkrečiu atveju yra pažeisti, svarstytų, ar teisėjo padarytas Įstatymo pažeidimas gali būti vertinamas kaip teisėjo etikos pažeidimas. </w:t>
      </w:r>
    </w:p>
    <w:p w14:paraId="24790ABF" w14:textId="058AB5E6" w:rsidR="00597D58" w:rsidRDefault="007706E6" w:rsidP="00ED3D97">
      <w:pPr>
        <w:shd w:val="clear" w:color="auto" w:fill="FFFFFF"/>
        <w:ind w:firstLine="851"/>
        <w:contextualSpacing/>
        <w:jc w:val="both"/>
        <w:rPr>
          <w:sz w:val="24"/>
          <w:szCs w:val="24"/>
        </w:rPr>
      </w:pPr>
      <w:r>
        <w:rPr>
          <w:sz w:val="24"/>
          <w:szCs w:val="24"/>
        </w:rPr>
        <w:t xml:space="preserve">Komisija, atsižvelgdama į tai, kad </w:t>
      </w:r>
      <w:r w:rsidRPr="00636564">
        <w:rPr>
          <w:sz w:val="24"/>
          <w:szCs w:val="24"/>
        </w:rPr>
        <w:t>VPIDVTĮ 22 straipsnio 1 dalies 2 punktas nu</w:t>
      </w:r>
      <w:r>
        <w:rPr>
          <w:sz w:val="24"/>
          <w:szCs w:val="24"/>
        </w:rPr>
        <w:t>mato pareigą institucijų vadovams</w:t>
      </w:r>
      <w:r w:rsidRPr="00636564">
        <w:rPr>
          <w:sz w:val="24"/>
          <w:szCs w:val="24"/>
        </w:rPr>
        <w:t xml:space="preserve"> vykdyti viešų ir privačių interesų </w:t>
      </w:r>
      <w:r>
        <w:rPr>
          <w:sz w:val="24"/>
          <w:szCs w:val="24"/>
        </w:rPr>
        <w:t xml:space="preserve">kontrolę bei prevenciją, vadovautis Komisijos teiktomis konsultacijomis viešų ir privačių interesų derinimo valstybinėje tarnyboje įstatymo klausimais bei </w:t>
      </w:r>
      <w:r w:rsidR="00ED3D97">
        <w:rPr>
          <w:sz w:val="24"/>
          <w:szCs w:val="24"/>
        </w:rPr>
        <w:t>Komisijos priimtais sprendimais, nagrinėjamu atveju atkreipia</w:t>
      </w:r>
      <w:r w:rsidR="00597D58">
        <w:rPr>
          <w:sz w:val="24"/>
          <w:szCs w:val="24"/>
        </w:rPr>
        <w:t xml:space="preserve"> </w:t>
      </w:r>
      <w:r w:rsidR="00212E88" w:rsidRPr="00636564">
        <w:rPr>
          <w:sz w:val="24"/>
          <w:szCs w:val="24"/>
        </w:rPr>
        <w:t>Plu</w:t>
      </w:r>
      <w:r w:rsidR="00597D58">
        <w:rPr>
          <w:sz w:val="24"/>
          <w:szCs w:val="24"/>
        </w:rPr>
        <w:t>n</w:t>
      </w:r>
      <w:r w:rsidR="00ED3D97">
        <w:rPr>
          <w:sz w:val="24"/>
          <w:szCs w:val="24"/>
        </w:rPr>
        <w:t>gės apylinkės teismo pirmininko</w:t>
      </w:r>
      <w:r w:rsidR="00525D84">
        <w:rPr>
          <w:sz w:val="24"/>
          <w:szCs w:val="24"/>
        </w:rPr>
        <w:t>, administracijos</w:t>
      </w:r>
      <w:r w:rsidR="00597D58">
        <w:rPr>
          <w:sz w:val="24"/>
          <w:szCs w:val="24"/>
        </w:rPr>
        <w:t xml:space="preserve"> </w:t>
      </w:r>
      <w:r w:rsidR="00B34AEC">
        <w:rPr>
          <w:sz w:val="24"/>
          <w:szCs w:val="24"/>
        </w:rPr>
        <w:t>dėmesį į tinkamą viešų ir privačių interesų derinimo kontrolę teisme.</w:t>
      </w:r>
    </w:p>
    <w:p w14:paraId="7707250C" w14:textId="6A45442E" w:rsidR="00BE4E7F" w:rsidRDefault="00DB298C" w:rsidP="00627E72">
      <w:pPr>
        <w:widowControl w:val="0"/>
        <w:tabs>
          <w:tab w:val="left" w:pos="720"/>
        </w:tabs>
        <w:ind w:firstLine="851"/>
        <w:jc w:val="both"/>
        <w:rPr>
          <w:sz w:val="24"/>
          <w:szCs w:val="24"/>
          <w:lang w:eastAsia="en-US"/>
        </w:rPr>
      </w:pPr>
      <w:r>
        <w:rPr>
          <w:sz w:val="24"/>
          <w:szCs w:val="24"/>
        </w:rPr>
        <w:t xml:space="preserve">Komisija pažymi, kad </w:t>
      </w:r>
      <w:r w:rsidR="00BE4E7F">
        <w:rPr>
          <w:sz w:val="24"/>
          <w:szCs w:val="24"/>
        </w:rPr>
        <w:t xml:space="preserve">vienas iš Viešų ir privačių interesų derinimo valstybės tarnyboje </w:t>
      </w:r>
      <w:r w:rsidR="00BE4E7F">
        <w:rPr>
          <w:sz w:val="24"/>
          <w:szCs w:val="24"/>
          <w:lang w:eastAsia="en-US"/>
        </w:rPr>
        <w:t xml:space="preserve">įstatymo tikslų - </w:t>
      </w:r>
      <w:r w:rsidR="00BE4E7F" w:rsidRPr="00BE4E7F">
        <w:rPr>
          <w:sz w:val="24"/>
          <w:szCs w:val="24"/>
          <w:lang w:eastAsia="en-US"/>
        </w:rPr>
        <w:t xml:space="preserve">užtikrinti priimamų sprendimų nešališkumą (VPIDVTĮ 1 straipsnis). </w:t>
      </w:r>
    </w:p>
    <w:p w14:paraId="5F54A798" w14:textId="77777777" w:rsidR="00627E72" w:rsidRDefault="00627E72" w:rsidP="00627E72">
      <w:pPr>
        <w:shd w:val="clear" w:color="auto" w:fill="FFFFFF"/>
        <w:ind w:firstLine="851"/>
        <w:contextualSpacing/>
        <w:jc w:val="both"/>
        <w:rPr>
          <w:sz w:val="24"/>
          <w:szCs w:val="24"/>
        </w:rPr>
      </w:pPr>
      <w:r w:rsidRPr="00660383">
        <w:rPr>
          <w:sz w:val="24"/>
          <w:szCs w:val="24"/>
        </w:rPr>
        <w:t xml:space="preserve">Įstatymo 6 straipsnio 1 dalies 1 - 6 punktuose nurodytas baigtinis sąrašas duomenų, kuriuos valstybinėje tarnyboje dirbantys asmenys privalo deklaruoti. Šio straipsnio 1 dalies 7 punktas įpareigoja deklaruoti ir artimus ar kitus jam žinomus asmenis arba duomenis, dėl kurių, gali kilti interesų konfliktas. </w:t>
      </w:r>
    </w:p>
    <w:p w14:paraId="65CE409F" w14:textId="47A17311" w:rsidR="00627E72" w:rsidRPr="00660383" w:rsidRDefault="00627E72" w:rsidP="00627E72">
      <w:pPr>
        <w:shd w:val="clear" w:color="auto" w:fill="FFFFFF"/>
        <w:ind w:firstLine="851"/>
        <w:contextualSpacing/>
        <w:jc w:val="both"/>
        <w:rPr>
          <w:sz w:val="24"/>
          <w:szCs w:val="24"/>
        </w:rPr>
      </w:pPr>
      <w:r w:rsidRPr="00660383">
        <w:rPr>
          <w:sz w:val="24"/>
          <w:szCs w:val="24"/>
        </w:rPr>
        <w:t xml:space="preserve">Vadinasi, viešų ir privačių interesų </w:t>
      </w:r>
      <w:r w:rsidR="00ED3D97">
        <w:rPr>
          <w:sz w:val="24"/>
          <w:szCs w:val="24"/>
        </w:rPr>
        <w:t>deklaracijoje, esant tam tikroms aplinkybėm</w:t>
      </w:r>
      <w:r w:rsidRPr="00660383">
        <w:rPr>
          <w:sz w:val="24"/>
          <w:szCs w:val="24"/>
        </w:rPr>
        <w:t xml:space="preserve">s, </w:t>
      </w:r>
      <w:r w:rsidRPr="00660383">
        <w:rPr>
          <w:sz w:val="24"/>
          <w:szCs w:val="24"/>
          <w:shd w:val="clear" w:color="auto" w:fill="FFFFFF"/>
        </w:rPr>
        <w:t>nurodomi duomenys apie deklaruojančiam asmeniui einant pareigas atsiradusius ryšius ir (ar) juos apibūdinančios aplinkybės, kurias, vengdamas veiklos šališkumo regimybės bei siekdamas elgtis taip, kad nekiltų abejonių dėl interesų konflikto buvimo, deklaruojantis asmuo siekia paviešinti</w:t>
      </w:r>
      <w:r w:rsidRPr="00660383">
        <w:rPr>
          <w:rFonts w:ascii="Arial" w:hAnsi="Arial" w:cs="Arial"/>
          <w:sz w:val="21"/>
          <w:szCs w:val="21"/>
          <w:shd w:val="clear" w:color="auto" w:fill="FFFFFF"/>
        </w:rPr>
        <w:t xml:space="preserve">. </w:t>
      </w:r>
    </w:p>
    <w:p w14:paraId="77753063" w14:textId="3491FAF0" w:rsidR="00627E72" w:rsidRDefault="00627E72" w:rsidP="00627E72">
      <w:pPr>
        <w:widowControl w:val="0"/>
        <w:tabs>
          <w:tab w:val="left" w:pos="720"/>
        </w:tabs>
        <w:ind w:firstLine="851"/>
        <w:jc w:val="both"/>
        <w:rPr>
          <w:sz w:val="24"/>
          <w:szCs w:val="24"/>
          <w:lang w:eastAsia="en-US"/>
        </w:rPr>
      </w:pPr>
      <w:r w:rsidRPr="00660383">
        <w:rPr>
          <w:sz w:val="24"/>
          <w:szCs w:val="24"/>
        </w:rPr>
        <w:t>Komisija savo praktikoje jau yra pasisakiusi, kad Viešų ir privačių interesų derinimo valstybinėje tarnyboje įstatymo nuostatų laikymosi kontrolė Teisėjų etikos ir drausmės komisijai nepriskirta, o Įstatymo nuostatos, reglamentuojančios 6 straipsnio 1 dalies 7 punkte nustatytų reikalavimų vykdymą, nėra visiškai aiškios. Jų aiškinimo ir taikymo apimtis diskutuotina, todėl  teisėjų deklaracijų turinio tikrinimas ir vertinimas yra Vyriausiosios tarnybinės etikos komisijos kompetencija</w:t>
      </w:r>
    </w:p>
    <w:p w14:paraId="72EE43AD" w14:textId="0D3FF0DE" w:rsidR="00BE4E7F" w:rsidRDefault="00BE4E7F" w:rsidP="00627E72">
      <w:pPr>
        <w:widowControl w:val="0"/>
        <w:tabs>
          <w:tab w:val="left" w:pos="720"/>
        </w:tabs>
        <w:ind w:firstLine="851"/>
        <w:jc w:val="both"/>
        <w:rPr>
          <w:sz w:val="24"/>
          <w:szCs w:val="24"/>
          <w:lang w:eastAsia="en-US"/>
        </w:rPr>
      </w:pPr>
      <w:r w:rsidRPr="00BE4E7F">
        <w:rPr>
          <w:sz w:val="24"/>
          <w:szCs w:val="24"/>
          <w:lang w:eastAsia="en-US"/>
        </w:rPr>
        <w:t>VPIDVTĮ (</w:t>
      </w:r>
      <w:r>
        <w:rPr>
          <w:sz w:val="24"/>
          <w:szCs w:val="24"/>
          <w:lang w:eastAsia="en-US"/>
        </w:rPr>
        <w:t>11 str. 1 d. 7 p., 15 str. 2 d.</w:t>
      </w:r>
      <w:r w:rsidRPr="00BE4E7F">
        <w:rPr>
          <w:sz w:val="24"/>
          <w:szCs w:val="24"/>
          <w:lang w:eastAsia="en-US"/>
        </w:rPr>
        <w:t>) teisėjams yra taikomas su tam tikromis išlygomis, kadangi viešųjų interesų viršenybės užtikrinimo būdai nustatomi ir kituose teisėjų veiklą reglamentuojančiuose įstatymuose.</w:t>
      </w:r>
      <w:r>
        <w:rPr>
          <w:sz w:val="24"/>
          <w:szCs w:val="24"/>
          <w:lang w:eastAsia="en-US"/>
        </w:rPr>
        <w:t xml:space="preserve"> </w:t>
      </w:r>
    </w:p>
    <w:p w14:paraId="1463E776" w14:textId="1E2FB8F8" w:rsidR="002B2B42" w:rsidRPr="00FA3818" w:rsidRDefault="002B2B42" w:rsidP="00790AE3">
      <w:pPr>
        <w:ind w:firstLine="851"/>
        <w:jc w:val="both"/>
        <w:rPr>
          <w:sz w:val="24"/>
          <w:szCs w:val="24"/>
        </w:rPr>
      </w:pPr>
      <w:r w:rsidRPr="00FA3818">
        <w:rPr>
          <w:sz w:val="24"/>
          <w:szCs w:val="24"/>
        </w:rPr>
        <w:t>Teisėjų etikos ir drausmės komisija, vadovaudamasi Teismų į</w:t>
      </w:r>
      <w:r>
        <w:rPr>
          <w:sz w:val="24"/>
          <w:szCs w:val="24"/>
        </w:rPr>
        <w:t>statymo 83 straipsnio 2 dalies 2 punktu,</w:t>
      </w:r>
      <w:r w:rsidRPr="00FA3818">
        <w:rPr>
          <w:sz w:val="24"/>
          <w:szCs w:val="24"/>
        </w:rPr>
        <w:t xml:space="preserve"> 84 straipsniu, Teisėjų etikos ir </w:t>
      </w:r>
      <w:r w:rsidR="00525D84">
        <w:rPr>
          <w:sz w:val="24"/>
          <w:szCs w:val="24"/>
        </w:rPr>
        <w:t>drausmės komisijos nuostatų</w:t>
      </w:r>
      <w:r w:rsidR="00E65745">
        <w:rPr>
          <w:sz w:val="24"/>
          <w:szCs w:val="24"/>
        </w:rPr>
        <w:t xml:space="preserve"> </w:t>
      </w:r>
      <w:r>
        <w:rPr>
          <w:sz w:val="24"/>
          <w:szCs w:val="24"/>
        </w:rPr>
        <w:t>35.3</w:t>
      </w:r>
      <w:r w:rsidR="00525D84">
        <w:rPr>
          <w:sz w:val="24"/>
          <w:szCs w:val="24"/>
        </w:rPr>
        <w:t xml:space="preserve"> punktu</w:t>
      </w:r>
      <w:r w:rsidRPr="00FA3818">
        <w:rPr>
          <w:sz w:val="24"/>
          <w:szCs w:val="24"/>
        </w:rPr>
        <w:t>,</w:t>
      </w:r>
    </w:p>
    <w:p w14:paraId="462251DA" w14:textId="77777777" w:rsidR="00056704" w:rsidRDefault="00056704" w:rsidP="00790AE3">
      <w:pPr>
        <w:ind w:right="-143" w:firstLine="851"/>
        <w:jc w:val="both"/>
        <w:rPr>
          <w:sz w:val="24"/>
          <w:szCs w:val="24"/>
        </w:rPr>
      </w:pPr>
    </w:p>
    <w:p w14:paraId="2DAAE0A7" w14:textId="77777777" w:rsidR="00056704" w:rsidRDefault="00056704" w:rsidP="00056704">
      <w:pPr>
        <w:ind w:right="-143" w:firstLine="851"/>
        <w:jc w:val="both"/>
        <w:rPr>
          <w:spacing w:val="30"/>
          <w:sz w:val="24"/>
          <w:szCs w:val="24"/>
        </w:rPr>
      </w:pPr>
      <w:r>
        <w:rPr>
          <w:spacing w:val="30"/>
          <w:sz w:val="24"/>
          <w:szCs w:val="24"/>
        </w:rPr>
        <w:t>nusprendžia:</w:t>
      </w:r>
    </w:p>
    <w:p w14:paraId="0F7932F3" w14:textId="77777777" w:rsidR="00056704" w:rsidRDefault="00056704" w:rsidP="00056704">
      <w:pPr>
        <w:ind w:right="-460" w:firstLine="851"/>
        <w:jc w:val="both"/>
        <w:rPr>
          <w:spacing w:val="30"/>
          <w:sz w:val="24"/>
          <w:szCs w:val="24"/>
        </w:rPr>
      </w:pPr>
    </w:p>
    <w:p w14:paraId="05B52F4B" w14:textId="67AE936D" w:rsidR="00E65745" w:rsidRDefault="00FD1450" w:rsidP="00FD1450">
      <w:pPr>
        <w:shd w:val="clear" w:color="auto" w:fill="FFFFFF"/>
        <w:tabs>
          <w:tab w:val="left" w:pos="7088"/>
        </w:tabs>
        <w:ind w:firstLine="851"/>
        <w:jc w:val="both"/>
        <w:rPr>
          <w:sz w:val="24"/>
          <w:szCs w:val="24"/>
        </w:rPr>
      </w:pPr>
      <w:r>
        <w:rPr>
          <w:sz w:val="24"/>
          <w:szCs w:val="24"/>
        </w:rPr>
        <w:lastRenderedPageBreak/>
        <w:t>atsisakyti iškelti</w:t>
      </w:r>
      <w:r w:rsidR="00325704">
        <w:rPr>
          <w:sz w:val="24"/>
          <w:szCs w:val="24"/>
        </w:rPr>
        <w:t xml:space="preserve"> drausmės bylą teisėjui V. A.</w:t>
      </w:r>
      <w:r>
        <w:rPr>
          <w:sz w:val="24"/>
          <w:szCs w:val="24"/>
        </w:rPr>
        <w:t xml:space="preserve">, nusprendus, kad apsvarstymas Komisijoje yra pakankamas poveikis teisėjui. </w:t>
      </w:r>
    </w:p>
    <w:p w14:paraId="12E40E84" w14:textId="520D8F41" w:rsidR="00E65745" w:rsidRDefault="00E65745" w:rsidP="00E65745">
      <w:pPr>
        <w:shd w:val="clear" w:color="auto" w:fill="FFFFFF"/>
        <w:tabs>
          <w:tab w:val="left" w:pos="7088"/>
        </w:tabs>
        <w:ind w:firstLine="851"/>
        <w:jc w:val="both"/>
        <w:rPr>
          <w:sz w:val="24"/>
          <w:szCs w:val="24"/>
        </w:rPr>
      </w:pPr>
      <w:r>
        <w:rPr>
          <w:sz w:val="24"/>
          <w:szCs w:val="24"/>
        </w:rPr>
        <w:t xml:space="preserve">Sprendimas neskundžiamas </w:t>
      </w:r>
    </w:p>
    <w:p w14:paraId="316AAF34" w14:textId="77777777" w:rsidR="00FD1450" w:rsidRDefault="00FD1450" w:rsidP="00E65745">
      <w:pPr>
        <w:shd w:val="clear" w:color="auto" w:fill="FFFFFF"/>
        <w:tabs>
          <w:tab w:val="left" w:pos="7088"/>
        </w:tabs>
        <w:ind w:firstLine="851"/>
        <w:jc w:val="both"/>
        <w:rPr>
          <w:sz w:val="24"/>
          <w:szCs w:val="24"/>
        </w:rPr>
      </w:pPr>
    </w:p>
    <w:p w14:paraId="64D029F1" w14:textId="77777777" w:rsidR="00FD1450" w:rsidRDefault="00FD1450" w:rsidP="00E65745">
      <w:pPr>
        <w:shd w:val="clear" w:color="auto" w:fill="FFFFFF"/>
        <w:tabs>
          <w:tab w:val="left" w:pos="7088"/>
        </w:tabs>
        <w:ind w:firstLine="851"/>
        <w:jc w:val="both"/>
        <w:rPr>
          <w:sz w:val="24"/>
          <w:szCs w:val="24"/>
        </w:rPr>
      </w:pPr>
    </w:p>
    <w:p w14:paraId="09DD3452" w14:textId="77777777" w:rsidR="00E65745" w:rsidRPr="00FA3818" w:rsidRDefault="00E65745" w:rsidP="00627E72">
      <w:pPr>
        <w:shd w:val="clear" w:color="auto" w:fill="FFFFFF"/>
        <w:tabs>
          <w:tab w:val="left" w:pos="7088"/>
        </w:tabs>
        <w:ind w:firstLine="851"/>
        <w:rPr>
          <w:sz w:val="24"/>
          <w:szCs w:val="24"/>
        </w:rPr>
      </w:pPr>
    </w:p>
    <w:p w14:paraId="73CF84B2" w14:textId="5FDDA0F6" w:rsidR="00411E01" w:rsidRPr="00FA3818" w:rsidRDefault="00411E01" w:rsidP="00627E72">
      <w:pPr>
        <w:shd w:val="clear" w:color="auto" w:fill="FFFFFF"/>
        <w:tabs>
          <w:tab w:val="left" w:pos="7088"/>
        </w:tabs>
        <w:ind w:firstLine="851"/>
        <w:rPr>
          <w:sz w:val="24"/>
          <w:szCs w:val="24"/>
        </w:rPr>
      </w:pPr>
      <w:r w:rsidRPr="00FA3818">
        <w:rPr>
          <w:sz w:val="24"/>
          <w:szCs w:val="24"/>
        </w:rPr>
        <w:t xml:space="preserve">Komisijos nariai:                                                    </w:t>
      </w:r>
      <w:r w:rsidR="00FD1450">
        <w:rPr>
          <w:sz w:val="24"/>
          <w:szCs w:val="24"/>
        </w:rPr>
        <w:t xml:space="preserve">              </w:t>
      </w:r>
      <w:r w:rsidRPr="00FA3818">
        <w:rPr>
          <w:sz w:val="24"/>
          <w:szCs w:val="24"/>
        </w:rPr>
        <w:t xml:space="preserve"> </w:t>
      </w:r>
      <w:r w:rsidR="007A5AD8">
        <w:rPr>
          <w:sz w:val="24"/>
          <w:szCs w:val="24"/>
        </w:rPr>
        <w:t>Aur</w:t>
      </w:r>
      <w:r w:rsidR="00B17642" w:rsidRPr="00FA3818">
        <w:rPr>
          <w:sz w:val="24"/>
          <w:szCs w:val="24"/>
        </w:rPr>
        <w:t>elijus Gutauskas</w:t>
      </w:r>
    </w:p>
    <w:p w14:paraId="7B2291F4" w14:textId="77777777" w:rsidR="00411E01" w:rsidRPr="00FA3818" w:rsidRDefault="00411E01" w:rsidP="00627E72">
      <w:pPr>
        <w:shd w:val="clear" w:color="auto" w:fill="FFFFFF"/>
        <w:tabs>
          <w:tab w:val="left" w:pos="7088"/>
        </w:tabs>
        <w:ind w:firstLine="851"/>
        <w:jc w:val="right"/>
        <w:rPr>
          <w:sz w:val="24"/>
          <w:szCs w:val="24"/>
        </w:rPr>
      </w:pPr>
    </w:p>
    <w:p w14:paraId="7846300E" w14:textId="4F511ADE" w:rsidR="00411E01" w:rsidRPr="00FA3818" w:rsidRDefault="00652AA0" w:rsidP="00627E72">
      <w:pPr>
        <w:shd w:val="clear" w:color="auto" w:fill="FFFFFF"/>
        <w:tabs>
          <w:tab w:val="left" w:pos="7088"/>
        </w:tabs>
        <w:ind w:firstLine="851"/>
        <w:jc w:val="center"/>
        <w:rPr>
          <w:sz w:val="24"/>
          <w:szCs w:val="24"/>
        </w:rPr>
      </w:pPr>
      <w:r>
        <w:rPr>
          <w:sz w:val="24"/>
          <w:szCs w:val="24"/>
        </w:rPr>
        <w:t xml:space="preserve">                                             </w:t>
      </w:r>
      <w:r w:rsidR="00FD1450">
        <w:rPr>
          <w:sz w:val="24"/>
          <w:szCs w:val="24"/>
        </w:rPr>
        <w:t xml:space="preserve">                        </w:t>
      </w:r>
      <w:r w:rsidR="00B17642" w:rsidRPr="00FA3818">
        <w:rPr>
          <w:sz w:val="24"/>
          <w:szCs w:val="24"/>
        </w:rPr>
        <w:t xml:space="preserve">Sigita </w:t>
      </w:r>
      <w:r w:rsidR="00C74A5F">
        <w:rPr>
          <w:sz w:val="24"/>
          <w:szCs w:val="24"/>
        </w:rPr>
        <w:t xml:space="preserve">Jokimaitė </w:t>
      </w:r>
    </w:p>
    <w:p w14:paraId="37AE7103" w14:textId="77777777" w:rsidR="00E446CE" w:rsidRPr="00FA3818" w:rsidRDefault="00E446CE" w:rsidP="00627E72">
      <w:pPr>
        <w:shd w:val="clear" w:color="auto" w:fill="FFFFFF"/>
        <w:tabs>
          <w:tab w:val="left" w:pos="7088"/>
        </w:tabs>
        <w:ind w:firstLine="851"/>
        <w:jc w:val="right"/>
        <w:rPr>
          <w:sz w:val="24"/>
          <w:szCs w:val="24"/>
        </w:rPr>
      </w:pPr>
    </w:p>
    <w:p w14:paraId="3A325788" w14:textId="052D57CA" w:rsidR="00411E01" w:rsidRPr="00FA3818" w:rsidRDefault="00652AA0" w:rsidP="00627E72">
      <w:pPr>
        <w:shd w:val="clear" w:color="auto" w:fill="FFFFFF"/>
        <w:tabs>
          <w:tab w:val="left" w:pos="7088"/>
        </w:tabs>
        <w:ind w:firstLine="851"/>
        <w:jc w:val="center"/>
        <w:rPr>
          <w:sz w:val="24"/>
          <w:szCs w:val="24"/>
        </w:rPr>
      </w:pPr>
      <w:r>
        <w:rPr>
          <w:sz w:val="24"/>
          <w:szCs w:val="24"/>
        </w:rPr>
        <w:t xml:space="preserve">                                       </w:t>
      </w:r>
      <w:r w:rsidR="00FD1450">
        <w:rPr>
          <w:sz w:val="24"/>
          <w:szCs w:val="24"/>
        </w:rPr>
        <w:t xml:space="preserve">                             </w:t>
      </w:r>
      <w:r w:rsidR="00B17642" w:rsidRPr="00FA3818">
        <w:rPr>
          <w:sz w:val="24"/>
          <w:szCs w:val="24"/>
        </w:rPr>
        <w:t>Gintautas Būga</w:t>
      </w:r>
    </w:p>
    <w:p w14:paraId="3854D546" w14:textId="77777777" w:rsidR="00E446CE" w:rsidRPr="00FA3818" w:rsidRDefault="00E446CE" w:rsidP="00627E72">
      <w:pPr>
        <w:shd w:val="clear" w:color="auto" w:fill="FFFFFF"/>
        <w:tabs>
          <w:tab w:val="left" w:pos="7088"/>
        </w:tabs>
        <w:ind w:firstLine="851"/>
        <w:rPr>
          <w:sz w:val="24"/>
          <w:szCs w:val="24"/>
        </w:rPr>
      </w:pPr>
    </w:p>
    <w:p w14:paraId="2986A23E" w14:textId="63BF4879" w:rsidR="00411E01" w:rsidRPr="00FA3818" w:rsidRDefault="00652AA0" w:rsidP="00627E72">
      <w:pPr>
        <w:shd w:val="clear" w:color="auto" w:fill="FFFFFF"/>
        <w:tabs>
          <w:tab w:val="left" w:pos="7088"/>
        </w:tabs>
        <w:ind w:firstLine="851"/>
        <w:jc w:val="center"/>
        <w:rPr>
          <w:sz w:val="24"/>
          <w:szCs w:val="24"/>
        </w:rPr>
      </w:pPr>
      <w:r>
        <w:rPr>
          <w:sz w:val="24"/>
          <w:szCs w:val="24"/>
        </w:rPr>
        <w:t xml:space="preserve">                                            </w:t>
      </w:r>
      <w:r w:rsidR="00FD1450">
        <w:rPr>
          <w:sz w:val="24"/>
          <w:szCs w:val="24"/>
        </w:rPr>
        <w:t xml:space="preserve">                            </w:t>
      </w:r>
      <w:r w:rsidR="00B17642" w:rsidRPr="00FA3818">
        <w:rPr>
          <w:sz w:val="24"/>
          <w:szCs w:val="24"/>
        </w:rPr>
        <w:t>Tomas Janeliūnas</w:t>
      </w:r>
    </w:p>
    <w:p w14:paraId="2D0AE6C3" w14:textId="77777777" w:rsidR="00411E01" w:rsidRPr="00FA3818" w:rsidRDefault="00411E01" w:rsidP="0015245C">
      <w:pPr>
        <w:shd w:val="clear" w:color="auto" w:fill="FFFFFF"/>
        <w:tabs>
          <w:tab w:val="left" w:pos="7088"/>
        </w:tabs>
        <w:ind w:firstLine="1077"/>
        <w:jc w:val="right"/>
        <w:rPr>
          <w:sz w:val="24"/>
          <w:szCs w:val="24"/>
        </w:rPr>
      </w:pPr>
    </w:p>
    <w:p w14:paraId="16439033" w14:textId="77777777" w:rsidR="006F4B6A" w:rsidRPr="00FA3818" w:rsidRDefault="0092312B" w:rsidP="0015245C">
      <w:pPr>
        <w:shd w:val="clear" w:color="auto" w:fill="FFFFFF"/>
        <w:tabs>
          <w:tab w:val="left" w:pos="7088"/>
        </w:tabs>
        <w:ind w:firstLine="1077"/>
        <w:jc w:val="right"/>
        <w:rPr>
          <w:sz w:val="24"/>
          <w:szCs w:val="24"/>
        </w:rPr>
      </w:pPr>
      <w:r>
        <w:rPr>
          <w:sz w:val="24"/>
          <w:szCs w:val="24"/>
        </w:rPr>
        <w:t>Jurgita Paužaitė –</w:t>
      </w:r>
      <w:r w:rsidR="00A12146">
        <w:rPr>
          <w:sz w:val="24"/>
          <w:szCs w:val="24"/>
        </w:rPr>
        <w:t xml:space="preserve"> Kulvinskienė </w:t>
      </w:r>
    </w:p>
    <w:sectPr w:rsidR="006F4B6A" w:rsidRPr="00FA3818" w:rsidSect="00354159">
      <w:headerReference w:type="even" r:id="rId10"/>
      <w:headerReference w:type="default" r:id="rId11"/>
      <w:footerReference w:type="even" r:id="rId12"/>
      <w:footerReference w:type="default" r:id="rId13"/>
      <w:pgSz w:w="11906" w:h="16838"/>
      <w:pgMar w:top="1814" w:right="680" w:bottom="1247" w:left="1814" w:header="680"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8A67D" w14:textId="77777777" w:rsidR="00244F19" w:rsidRDefault="00244F19" w:rsidP="004D70EC">
      <w:r>
        <w:separator/>
      </w:r>
    </w:p>
  </w:endnote>
  <w:endnote w:type="continuationSeparator" w:id="0">
    <w:p w14:paraId="00EE6ABC" w14:textId="77777777" w:rsidR="00244F19" w:rsidRDefault="00244F19"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6FE4D" w14:textId="77777777" w:rsidR="0002050D" w:rsidRDefault="001E1738" w:rsidP="001C0AC4">
    <w:pPr>
      <w:pStyle w:val="Porat"/>
      <w:framePr w:wrap="around" w:vAnchor="text" w:hAnchor="margin" w:xAlign="right"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14:paraId="1386B8CD" w14:textId="77777777" w:rsidR="0002050D" w:rsidRDefault="00244F19"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40B30" w14:textId="77777777" w:rsidR="0002050D" w:rsidRDefault="00244F19"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FC583" w14:textId="77777777" w:rsidR="00244F19" w:rsidRDefault="00244F19" w:rsidP="004D70EC">
      <w:r>
        <w:separator/>
      </w:r>
    </w:p>
  </w:footnote>
  <w:footnote w:type="continuationSeparator" w:id="0">
    <w:p w14:paraId="445D95EB" w14:textId="77777777" w:rsidR="00244F19" w:rsidRDefault="00244F19" w:rsidP="004D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863E1" w14:textId="77777777" w:rsidR="0002050D" w:rsidRDefault="001E1738"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14:paraId="150C952B" w14:textId="77777777" w:rsidR="0002050D" w:rsidRDefault="00244F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28AB5" w14:textId="77777777" w:rsidR="0002050D" w:rsidRDefault="001E1738"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separate"/>
    </w:r>
    <w:r w:rsidR="00E47EA1">
      <w:rPr>
        <w:rStyle w:val="Puslapionumeris"/>
        <w:noProof/>
      </w:rPr>
      <w:t>5</w:t>
    </w:r>
    <w:r>
      <w:rPr>
        <w:rStyle w:val="Puslapionumeris"/>
      </w:rPr>
      <w:fldChar w:fldCharType="end"/>
    </w:r>
  </w:p>
  <w:p w14:paraId="3630288E" w14:textId="77777777" w:rsidR="0002050D" w:rsidRDefault="00244F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A6DED"/>
    <w:multiLevelType w:val="hybridMultilevel"/>
    <w:tmpl w:val="9190C054"/>
    <w:lvl w:ilvl="0" w:tplc="0CFEB872">
      <w:numFmt w:val="bullet"/>
      <w:lvlText w:val="-"/>
      <w:lvlJc w:val="left"/>
      <w:pPr>
        <w:ind w:left="1437" w:hanging="360"/>
      </w:pPr>
      <w:rPr>
        <w:rFonts w:ascii="Times New Roman" w:eastAsia="Times New Roman"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1"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01"/>
    <w:rsid w:val="000011E2"/>
    <w:rsid w:val="000063F4"/>
    <w:rsid w:val="000068EB"/>
    <w:rsid w:val="000117E3"/>
    <w:rsid w:val="000136B4"/>
    <w:rsid w:val="00022F64"/>
    <w:rsid w:val="00032106"/>
    <w:rsid w:val="00043ABC"/>
    <w:rsid w:val="0005646C"/>
    <w:rsid w:val="00056704"/>
    <w:rsid w:val="000573D8"/>
    <w:rsid w:val="00073810"/>
    <w:rsid w:val="00077ADA"/>
    <w:rsid w:val="000809E5"/>
    <w:rsid w:val="00085C7C"/>
    <w:rsid w:val="000873B2"/>
    <w:rsid w:val="000A1F6C"/>
    <w:rsid w:val="000A5365"/>
    <w:rsid w:val="000A6410"/>
    <w:rsid w:val="000B0411"/>
    <w:rsid w:val="000B379E"/>
    <w:rsid w:val="000B3D0D"/>
    <w:rsid w:val="000B449D"/>
    <w:rsid w:val="000B5B85"/>
    <w:rsid w:val="000C3567"/>
    <w:rsid w:val="000D0F47"/>
    <w:rsid w:val="000E041C"/>
    <w:rsid w:val="000E2CA8"/>
    <w:rsid w:val="000E4BAA"/>
    <w:rsid w:val="000E5803"/>
    <w:rsid w:val="000F6E0F"/>
    <w:rsid w:val="00111207"/>
    <w:rsid w:val="00112451"/>
    <w:rsid w:val="00130D49"/>
    <w:rsid w:val="001339CA"/>
    <w:rsid w:val="00141183"/>
    <w:rsid w:val="00146C90"/>
    <w:rsid w:val="00147C3D"/>
    <w:rsid w:val="0015245C"/>
    <w:rsid w:val="0016288E"/>
    <w:rsid w:val="001632F9"/>
    <w:rsid w:val="00164305"/>
    <w:rsid w:val="00166C5B"/>
    <w:rsid w:val="00180722"/>
    <w:rsid w:val="00180A7E"/>
    <w:rsid w:val="00184455"/>
    <w:rsid w:val="00191A2F"/>
    <w:rsid w:val="0019719F"/>
    <w:rsid w:val="00197EEB"/>
    <w:rsid w:val="001A0140"/>
    <w:rsid w:val="001A6CF9"/>
    <w:rsid w:val="001B021E"/>
    <w:rsid w:val="001B568D"/>
    <w:rsid w:val="001B6850"/>
    <w:rsid w:val="001E1738"/>
    <w:rsid w:val="002004DC"/>
    <w:rsid w:val="00203A53"/>
    <w:rsid w:val="00205377"/>
    <w:rsid w:val="00212E88"/>
    <w:rsid w:val="0022327D"/>
    <w:rsid w:val="00223530"/>
    <w:rsid w:val="00224D84"/>
    <w:rsid w:val="0023139C"/>
    <w:rsid w:val="002323CA"/>
    <w:rsid w:val="00233BE4"/>
    <w:rsid w:val="00244F19"/>
    <w:rsid w:val="002500C3"/>
    <w:rsid w:val="0025666B"/>
    <w:rsid w:val="00262B33"/>
    <w:rsid w:val="00267FB6"/>
    <w:rsid w:val="00272C30"/>
    <w:rsid w:val="00282024"/>
    <w:rsid w:val="002844B8"/>
    <w:rsid w:val="00292CD2"/>
    <w:rsid w:val="0029423E"/>
    <w:rsid w:val="0029761B"/>
    <w:rsid w:val="002B2B42"/>
    <w:rsid w:val="002B2CA5"/>
    <w:rsid w:val="002B2DC1"/>
    <w:rsid w:val="002C13BA"/>
    <w:rsid w:val="002C2988"/>
    <w:rsid w:val="002C3765"/>
    <w:rsid w:val="002C5DC2"/>
    <w:rsid w:val="002D0054"/>
    <w:rsid w:val="002D2BC6"/>
    <w:rsid w:val="002F58E8"/>
    <w:rsid w:val="0030606C"/>
    <w:rsid w:val="00323AFC"/>
    <w:rsid w:val="00325704"/>
    <w:rsid w:val="00331C56"/>
    <w:rsid w:val="00334BD1"/>
    <w:rsid w:val="00334C79"/>
    <w:rsid w:val="00336737"/>
    <w:rsid w:val="00352C31"/>
    <w:rsid w:val="00354159"/>
    <w:rsid w:val="00362F77"/>
    <w:rsid w:val="00375DE5"/>
    <w:rsid w:val="003771DB"/>
    <w:rsid w:val="003840A3"/>
    <w:rsid w:val="0038676C"/>
    <w:rsid w:val="003A3045"/>
    <w:rsid w:val="003A3280"/>
    <w:rsid w:val="003A3E24"/>
    <w:rsid w:val="003B129C"/>
    <w:rsid w:val="003B18A5"/>
    <w:rsid w:val="003E45E1"/>
    <w:rsid w:val="003F4212"/>
    <w:rsid w:val="0040321A"/>
    <w:rsid w:val="00411E01"/>
    <w:rsid w:val="00413785"/>
    <w:rsid w:val="00421BC4"/>
    <w:rsid w:val="00421FF6"/>
    <w:rsid w:val="0042273A"/>
    <w:rsid w:val="00436DEA"/>
    <w:rsid w:val="0044017A"/>
    <w:rsid w:val="0044045A"/>
    <w:rsid w:val="00441BE3"/>
    <w:rsid w:val="00444484"/>
    <w:rsid w:val="00446B76"/>
    <w:rsid w:val="00447BF6"/>
    <w:rsid w:val="0045330D"/>
    <w:rsid w:val="00461468"/>
    <w:rsid w:val="004669D6"/>
    <w:rsid w:val="0047354A"/>
    <w:rsid w:val="00474B28"/>
    <w:rsid w:val="00474CEF"/>
    <w:rsid w:val="00474F0D"/>
    <w:rsid w:val="004821BC"/>
    <w:rsid w:val="00482752"/>
    <w:rsid w:val="00483728"/>
    <w:rsid w:val="004861B3"/>
    <w:rsid w:val="00487C02"/>
    <w:rsid w:val="00490774"/>
    <w:rsid w:val="00497B96"/>
    <w:rsid w:val="004A4C3A"/>
    <w:rsid w:val="004A4CFB"/>
    <w:rsid w:val="004A4D13"/>
    <w:rsid w:val="004A4D63"/>
    <w:rsid w:val="004A4ED4"/>
    <w:rsid w:val="004A5984"/>
    <w:rsid w:val="004B2839"/>
    <w:rsid w:val="004B2A68"/>
    <w:rsid w:val="004D6188"/>
    <w:rsid w:val="004D70EC"/>
    <w:rsid w:val="004D7D95"/>
    <w:rsid w:val="004E5AB3"/>
    <w:rsid w:val="004F0FA8"/>
    <w:rsid w:val="00504B0D"/>
    <w:rsid w:val="00517ED2"/>
    <w:rsid w:val="005230D8"/>
    <w:rsid w:val="00525D84"/>
    <w:rsid w:val="0052772D"/>
    <w:rsid w:val="00535E4A"/>
    <w:rsid w:val="00543736"/>
    <w:rsid w:val="00551F20"/>
    <w:rsid w:val="0055265A"/>
    <w:rsid w:val="00560A9C"/>
    <w:rsid w:val="0056515C"/>
    <w:rsid w:val="0056557A"/>
    <w:rsid w:val="005838D4"/>
    <w:rsid w:val="00595479"/>
    <w:rsid w:val="00595540"/>
    <w:rsid w:val="00597D58"/>
    <w:rsid w:val="005A381F"/>
    <w:rsid w:val="005B2F7F"/>
    <w:rsid w:val="005B5DB2"/>
    <w:rsid w:val="005C3500"/>
    <w:rsid w:val="005C5A62"/>
    <w:rsid w:val="005D3809"/>
    <w:rsid w:val="005D66B3"/>
    <w:rsid w:val="005E57FF"/>
    <w:rsid w:val="005F4CC8"/>
    <w:rsid w:val="0060245E"/>
    <w:rsid w:val="00605967"/>
    <w:rsid w:val="00615EA7"/>
    <w:rsid w:val="0061600D"/>
    <w:rsid w:val="00621FC3"/>
    <w:rsid w:val="006265B7"/>
    <w:rsid w:val="00627E72"/>
    <w:rsid w:val="00635A80"/>
    <w:rsid w:val="00636564"/>
    <w:rsid w:val="00637636"/>
    <w:rsid w:val="00640268"/>
    <w:rsid w:val="00641782"/>
    <w:rsid w:val="00641D20"/>
    <w:rsid w:val="00647DF9"/>
    <w:rsid w:val="00650E43"/>
    <w:rsid w:val="00651BC3"/>
    <w:rsid w:val="00652AA0"/>
    <w:rsid w:val="0065335C"/>
    <w:rsid w:val="00664C07"/>
    <w:rsid w:val="00671D8E"/>
    <w:rsid w:val="006A4DE9"/>
    <w:rsid w:val="006B2C87"/>
    <w:rsid w:val="006B39E9"/>
    <w:rsid w:val="006C118E"/>
    <w:rsid w:val="006C3F85"/>
    <w:rsid w:val="006D6C7E"/>
    <w:rsid w:val="006E1669"/>
    <w:rsid w:val="006E3C88"/>
    <w:rsid w:val="006E4553"/>
    <w:rsid w:val="006F4B6A"/>
    <w:rsid w:val="00703755"/>
    <w:rsid w:val="007169C2"/>
    <w:rsid w:val="00726F9B"/>
    <w:rsid w:val="0073544E"/>
    <w:rsid w:val="00741806"/>
    <w:rsid w:val="007706E6"/>
    <w:rsid w:val="007761C1"/>
    <w:rsid w:val="00783351"/>
    <w:rsid w:val="007834D9"/>
    <w:rsid w:val="00787679"/>
    <w:rsid w:val="00790AE3"/>
    <w:rsid w:val="007A4DEE"/>
    <w:rsid w:val="007A5AD8"/>
    <w:rsid w:val="007B11A3"/>
    <w:rsid w:val="007E6874"/>
    <w:rsid w:val="007F4117"/>
    <w:rsid w:val="008143FF"/>
    <w:rsid w:val="00820064"/>
    <w:rsid w:val="008272DF"/>
    <w:rsid w:val="00835803"/>
    <w:rsid w:val="00837D45"/>
    <w:rsid w:val="008633DE"/>
    <w:rsid w:val="0086405B"/>
    <w:rsid w:val="00870C16"/>
    <w:rsid w:val="0087139A"/>
    <w:rsid w:val="0088068F"/>
    <w:rsid w:val="008866DE"/>
    <w:rsid w:val="00887BD4"/>
    <w:rsid w:val="00892D45"/>
    <w:rsid w:val="00896E88"/>
    <w:rsid w:val="008A1066"/>
    <w:rsid w:val="008A4E5B"/>
    <w:rsid w:val="008A7FAA"/>
    <w:rsid w:val="008B1C19"/>
    <w:rsid w:val="008B73BF"/>
    <w:rsid w:val="008C25EE"/>
    <w:rsid w:val="008C330D"/>
    <w:rsid w:val="008C3C7B"/>
    <w:rsid w:val="008D32AD"/>
    <w:rsid w:val="008E24D3"/>
    <w:rsid w:val="008E5790"/>
    <w:rsid w:val="008E6B59"/>
    <w:rsid w:val="008F097B"/>
    <w:rsid w:val="0092312B"/>
    <w:rsid w:val="009444E6"/>
    <w:rsid w:val="009550AC"/>
    <w:rsid w:val="0095740B"/>
    <w:rsid w:val="009579BA"/>
    <w:rsid w:val="00961DF4"/>
    <w:rsid w:val="00971D04"/>
    <w:rsid w:val="00984725"/>
    <w:rsid w:val="00987081"/>
    <w:rsid w:val="00987357"/>
    <w:rsid w:val="00997CA7"/>
    <w:rsid w:val="009A077A"/>
    <w:rsid w:val="009A2A17"/>
    <w:rsid w:val="009B115C"/>
    <w:rsid w:val="009B1C8B"/>
    <w:rsid w:val="009B2F3D"/>
    <w:rsid w:val="009C1FE8"/>
    <w:rsid w:val="009C646F"/>
    <w:rsid w:val="009D0433"/>
    <w:rsid w:val="009D2267"/>
    <w:rsid w:val="009E5427"/>
    <w:rsid w:val="009F09DC"/>
    <w:rsid w:val="009F4E18"/>
    <w:rsid w:val="00A071A4"/>
    <w:rsid w:val="00A12146"/>
    <w:rsid w:val="00A12FF7"/>
    <w:rsid w:val="00A172A0"/>
    <w:rsid w:val="00A20469"/>
    <w:rsid w:val="00A25402"/>
    <w:rsid w:val="00A30219"/>
    <w:rsid w:val="00A31268"/>
    <w:rsid w:val="00A32F94"/>
    <w:rsid w:val="00A374F2"/>
    <w:rsid w:val="00A45B74"/>
    <w:rsid w:val="00A470DF"/>
    <w:rsid w:val="00A50B3E"/>
    <w:rsid w:val="00A565D3"/>
    <w:rsid w:val="00A65CB8"/>
    <w:rsid w:val="00A71565"/>
    <w:rsid w:val="00A72B00"/>
    <w:rsid w:val="00A848F4"/>
    <w:rsid w:val="00A87C24"/>
    <w:rsid w:val="00AA0ABA"/>
    <w:rsid w:val="00AA22BA"/>
    <w:rsid w:val="00AB6D36"/>
    <w:rsid w:val="00AD1AB5"/>
    <w:rsid w:val="00AD2ACD"/>
    <w:rsid w:val="00AF234C"/>
    <w:rsid w:val="00B06DA4"/>
    <w:rsid w:val="00B06F55"/>
    <w:rsid w:val="00B16E1C"/>
    <w:rsid w:val="00B17642"/>
    <w:rsid w:val="00B20D24"/>
    <w:rsid w:val="00B25427"/>
    <w:rsid w:val="00B254C3"/>
    <w:rsid w:val="00B3048D"/>
    <w:rsid w:val="00B34AEC"/>
    <w:rsid w:val="00B374A2"/>
    <w:rsid w:val="00B37E53"/>
    <w:rsid w:val="00B449A9"/>
    <w:rsid w:val="00B4723C"/>
    <w:rsid w:val="00B5142A"/>
    <w:rsid w:val="00B559A9"/>
    <w:rsid w:val="00B6583D"/>
    <w:rsid w:val="00B727FC"/>
    <w:rsid w:val="00B73598"/>
    <w:rsid w:val="00B73A62"/>
    <w:rsid w:val="00B84BB4"/>
    <w:rsid w:val="00BA3BF9"/>
    <w:rsid w:val="00BB40A3"/>
    <w:rsid w:val="00BC755D"/>
    <w:rsid w:val="00BD0C5E"/>
    <w:rsid w:val="00BD4773"/>
    <w:rsid w:val="00BD791E"/>
    <w:rsid w:val="00BE22D3"/>
    <w:rsid w:val="00BE3417"/>
    <w:rsid w:val="00BE4269"/>
    <w:rsid w:val="00BE4E7F"/>
    <w:rsid w:val="00BE539C"/>
    <w:rsid w:val="00BE5F07"/>
    <w:rsid w:val="00BF0F5D"/>
    <w:rsid w:val="00BF6B53"/>
    <w:rsid w:val="00C026A7"/>
    <w:rsid w:val="00C0673C"/>
    <w:rsid w:val="00C143DA"/>
    <w:rsid w:val="00C214B2"/>
    <w:rsid w:val="00C23113"/>
    <w:rsid w:val="00C27570"/>
    <w:rsid w:val="00C37375"/>
    <w:rsid w:val="00C37C08"/>
    <w:rsid w:val="00C51F02"/>
    <w:rsid w:val="00C522EF"/>
    <w:rsid w:val="00C61A4B"/>
    <w:rsid w:val="00C71F7A"/>
    <w:rsid w:val="00C74A5F"/>
    <w:rsid w:val="00C74B27"/>
    <w:rsid w:val="00C8028B"/>
    <w:rsid w:val="00C8084B"/>
    <w:rsid w:val="00C952DF"/>
    <w:rsid w:val="00C972D5"/>
    <w:rsid w:val="00CA6DB2"/>
    <w:rsid w:val="00CB4D8D"/>
    <w:rsid w:val="00CC0F29"/>
    <w:rsid w:val="00CD7494"/>
    <w:rsid w:val="00CE195F"/>
    <w:rsid w:val="00CE1F86"/>
    <w:rsid w:val="00CE44FE"/>
    <w:rsid w:val="00CE5A44"/>
    <w:rsid w:val="00D10533"/>
    <w:rsid w:val="00D13AFE"/>
    <w:rsid w:val="00D14DFE"/>
    <w:rsid w:val="00D17ACB"/>
    <w:rsid w:val="00D205D9"/>
    <w:rsid w:val="00D30840"/>
    <w:rsid w:val="00D31A33"/>
    <w:rsid w:val="00D32BE1"/>
    <w:rsid w:val="00D3559B"/>
    <w:rsid w:val="00D40EF7"/>
    <w:rsid w:val="00D41D23"/>
    <w:rsid w:val="00D45713"/>
    <w:rsid w:val="00D46A73"/>
    <w:rsid w:val="00D535FC"/>
    <w:rsid w:val="00D558F6"/>
    <w:rsid w:val="00D63C26"/>
    <w:rsid w:val="00D65AE2"/>
    <w:rsid w:val="00D677AD"/>
    <w:rsid w:val="00D83363"/>
    <w:rsid w:val="00D83A0C"/>
    <w:rsid w:val="00D95E75"/>
    <w:rsid w:val="00DA59D0"/>
    <w:rsid w:val="00DA650D"/>
    <w:rsid w:val="00DA6F6A"/>
    <w:rsid w:val="00DA72FF"/>
    <w:rsid w:val="00DA7540"/>
    <w:rsid w:val="00DB298C"/>
    <w:rsid w:val="00DB5E17"/>
    <w:rsid w:val="00DD3E70"/>
    <w:rsid w:val="00DD660C"/>
    <w:rsid w:val="00DF0967"/>
    <w:rsid w:val="00DF536C"/>
    <w:rsid w:val="00E13C03"/>
    <w:rsid w:val="00E143C4"/>
    <w:rsid w:val="00E15F12"/>
    <w:rsid w:val="00E240A0"/>
    <w:rsid w:val="00E2732D"/>
    <w:rsid w:val="00E300D2"/>
    <w:rsid w:val="00E343FE"/>
    <w:rsid w:val="00E3717E"/>
    <w:rsid w:val="00E446CE"/>
    <w:rsid w:val="00E47EA1"/>
    <w:rsid w:val="00E50A1D"/>
    <w:rsid w:val="00E526B7"/>
    <w:rsid w:val="00E54090"/>
    <w:rsid w:val="00E629C1"/>
    <w:rsid w:val="00E65745"/>
    <w:rsid w:val="00E71592"/>
    <w:rsid w:val="00E75F61"/>
    <w:rsid w:val="00E8187C"/>
    <w:rsid w:val="00E95578"/>
    <w:rsid w:val="00E97DAF"/>
    <w:rsid w:val="00EA6D66"/>
    <w:rsid w:val="00EB07C4"/>
    <w:rsid w:val="00EB4DD5"/>
    <w:rsid w:val="00EB5B37"/>
    <w:rsid w:val="00EB5BC8"/>
    <w:rsid w:val="00EC4858"/>
    <w:rsid w:val="00ED3D97"/>
    <w:rsid w:val="00EE3424"/>
    <w:rsid w:val="00EF004C"/>
    <w:rsid w:val="00F10F74"/>
    <w:rsid w:val="00F11165"/>
    <w:rsid w:val="00F22062"/>
    <w:rsid w:val="00F2480F"/>
    <w:rsid w:val="00F27E24"/>
    <w:rsid w:val="00F448E9"/>
    <w:rsid w:val="00F5246C"/>
    <w:rsid w:val="00F5320C"/>
    <w:rsid w:val="00F82C1D"/>
    <w:rsid w:val="00F87A22"/>
    <w:rsid w:val="00F95BEA"/>
    <w:rsid w:val="00F9770C"/>
    <w:rsid w:val="00FA3818"/>
    <w:rsid w:val="00FA3F04"/>
    <w:rsid w:val="00FA4939"/>
    <w:rsid w:val="00FB1543"/>
    <w:rsid w:val="00FB6F83"/>
    <w:rsid w:val="00FC15AE"/>
    <w:rsid w:val="00FC2071"/>
    <w:rsid w:val="00FC5E1E"/>
    <w:rsid w:val="00FD03A7"/>
    <w:rsid w:val="00FD05B2"/>
    <w:rsid w:val="00FD1450"/>
    <w:rsid w:val="00FD338E"/>
    <w:rsid w:val="00FD3D3B"/>
    <w:rsid w:val="00FE2289"/>
    <w:rsid w:val="00FE22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F2687D"/>
  <w15:docId w15:val="{6B25F29F-E540-4E40-89BF-0B79E9FB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411E01"/>
    <w:pPr>
      <w:spacing w:before="40" w:after="40"/>
      <w:ind w:firstLine="1247"/>
      <w:jc w:val="both"/>
    </w:pPr>
    <w:rPr>
      <w:sz w:val="24"/>
    </w:rPr>
  </w:style>
  <w:style w:type="paragraph" w:styleId="Pavadinimas">
    <w:name w:val="Title"/>
    <w:basedOn w:val="prastasis"/>
    <w:link w:val="PavadinimasDiagrama"/>
    <w:uiPriority w:val="99"/>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411E01"/>
    <w:rPr>
      <w:rFonts w:ascii="Tahoma" w:eastAsia="Times New Roman" w:hAnsi="Tahoma" w:cs="Times New Roman"/>
      <w:b/>
      <w:sz w:val="28"/>
      <w:szCs w:val="20"/>
      <w:lang w:eastAsia="lt-LT"/>
    </w:rPr>
  </w:style>
  <w:style w:type="paragraph" w:styleId="Antrats">
    <w:name w:val="header"/>
    <w:basedOn w:val="prastasis"/>
    <w:link w:val="AntratsDiagrama"/>
    <w:uiPriority w:val="99"/>
    <w:rsid w:val="00411E01"/>
    <w:pPr>
      <w:tabs>
        <w:tab w:val="center" w:pos="4819"/>
        <w:tab w:val="right" w:pos="9638"/>
      </w:tabs>
    </w:pPr>
  </w:style>
  <w:style w:type="character" w:customStyle="1" w:styleId="AntratsDiagrama">
    <w:name w:val="Antraštės Diagrama"/>
    <w:basedOn w:val="Numatytasispastraiposriftas"/>
    <w:link w:val="Antrats"/>
    <w:uiPriority w:val="99"/>
    <w:rsid w:val="00411E0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11E01"/>
    <w:pPr>
      <w:tabs>
        <w:tab w:val="center" w:pos="4819"/>
        <w:tab w:val="right" w:pos="9638"/>
      </w:tabs>
    </w:pPr>
  </w:style>
  <w:style w:type="character" w:customStyle="1" w:styleId="PoratDiagrama">
    <w:name w:val="Poraštė Diagrama"/>
    <w:basedOn w:val="Numatytasispastraiposriftas"/>
    <w:link w:val="Porat"/>
    <w:uiPriority w:val="99"/>
    <w:rsid w:val="00411E0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uiPriority w:val="99"/>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411E0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411E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prastasis"/>
    <w:rsid w:val="00205377"/>
    <w:pPr>
      <w:spacing w:before="40" w:after="40"/>
      <w:ind w:right="316"/>
    </w:pPr>
    <w:rPr>
      <w:sz w:val="24"/>
      <w:szCs w:val="24"/>
      <w:lang w:eastAsia="en-US"/>
    </w:rPr>
  </w:style>
  <w:style w:type="table" w:styleId="Lentelstinklelis">
    <w:name w:val="Table Grid"/>
    <w:basedOn w:val="prastojilente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240A0"/>
    <w:pPr>
      <w:spacing w:before="100" w:beforeAutospacing="1" w:after="100" w:afterAutospacing="1"/>
    </w:pPr>
    <w:rPr>
      <w:sz w:val="24"/>
      <w:szCs w:val="24"/>
    </w:rPr>
  </w:style>
  <w:style w:type="paragraph" w:styleId="Sraopastraipa">
    <w:name w:val="List Paragraph"/>
    <w:basedOn w:val="prastasis"/>
    <w:uiPriority w:val="34"/>
    <w:qFormat/>
    <w:rsid w:val="0042273A"/>
    <w:pPr>
      <w:ind w:left="720"/>
      <w:contextualSpacing/>
    </w:pPr>
  </w:style>
  <w:style w:type="paragraph" w:customStyle="1" w:styleId="Date858D7CFB-ED40-4347-BF05-701D383B685F858D7CFB-ED40-4347-BF05-701D383B685F0">
    <w:name w:val="Date[858D7CFB-ED40-4347-BF05-701D383B685F][858D7CFB-ED40-4347-BF05-701D383B685F]"/>
    <w:basedOn w:val="Antrats"/>
    <w:uiPriority w:val="99"/>
    <w:rsid w:val="00B17642"/>
    <w:pPr>
      <w:tabs>
        <w:tab w:val="clear" w:pos="4819"/>
        <w:tab w:val="clear" w:pos="9638"/>
      </w:tabs>
      <w:jc w:val="center"/>
    </w:pPr>
    <w:rPr>
      <w:sz w:val="24"/>
    </w:rPr>
  </w:style>
  <w:style w:type="character" w:customStyle="1" w:styleId="apple-converted-space">
    <w:name w:val="apple-converted-space"/>
    <w:basedOn w:val="Numatytasispastraiposriftas"/>
    <w:uiPriority w:val="99"/>
    <w:rsid w:val="005D3809"/>
  </w:style>
  <w:style w:type="character" w:styleId="Hipersaitas">
    <w:name w:val="Hyperlink"/>
    <w:basedOn w:val="Numatytasispastraiposriftas"/>
    <w:uiPriority w:val="99"/>
    <w:unhideWhenUsed/>
    <w:rsid w:val="00AF234C"/>
    <w:rPr>
      <w:color w:val="0000FF"/>
      <w:u w:val="single"/>
    </w:rPr>
  </w:style>
  <w:style w:type="character" w:customStyle="1" w:styleId="bkg-highlight-blue">
    <w:name w:val="bkg-highlight-blue"/>
    <w:basedOn w:val="Numatytasispastraiposriftas"/>
    <w:rsid w:val="00AF234C"/>
  </w:style>
  <w:style w:type="character" w:styleId="Komentaronuoroda">
    <w:name w:val="annotation reference"/>
    <w:basedOn w:val="Numatytasispastraiposriftas"/>
    <w:uiPriority w:val="99"/>
    <w:semiHidden/>
    <w:unhideWhenUsed/>
    <w:rsid w:val="008B73BF"/>
    <w:rPr>
      <w:sz w:val="16"/>
      <w:szCs w:val="16"/>
    </w:rPr>
  </w:style>
  <w:style w:type="paragraph" w:styleId="Komentarotekstas">
    <w:name w:val="annotation text"/>
    <w:basedOn w:val="prastasis"/>
    <w:link w:val="KomentarotekstasDiagrama"/>
    <w:uiPriority w:val="99"/>
    <w:semiHidden/>
    <w:unhideWhenUsed/>
    <w:rsid w:val="008B73BF"/>
  </w:style>
  <w:style w:type="character" w:customStyle="1" w:styleId="KomentarotekstasDiagrama">
    <w:name w:val="Komentaro tekstas Diagrama"/>
    <w:basedOn w:val="Numatytasispastraiposriftas"/>
    <w:link w:val="Komentarotekstas"/>
    <w:uiPriority w:val="99"/>
    <w:semiHidden/>
    <w:rsid w:val="008B73B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B73BF"/>
    <w:rPr>
      <w:b/>
      <w:bCs/>
    </w:rPr>
  </w:style>
  <w:style w:type="character" w:customStyle="1" w:styleId="KomentarotemaDiagrama">
    <w:name w:val="Komentaro tema Diagrama"/>
    <w:basedOn w:val="KomentarotekstasDiagrama"/>
    <w:link w:val="Komentarotema"/>
    <w:uiPriority w:val="99"/>
    <w:semiHidden/>
    <w:rsid w:val="008B73BF"/>
    <w:rPr>
      <w:rFonts w:ascii="Times New Roman" w:eastAsia="Times New Roman" w:hAnsi="Times New Roman" w:cs="Times New Roman"/>
      <w:b/>
      <w:bCs/>
      <w:sz w:val="20"/>
      <w:szCs w:val="20"/>
      <w:lang w:eastAsia="lt-LT"/>
    </w:rPr>
  </w:style>
  <w:style w:type="paragraph" w:styleId="Pataisymai">
    <w:name w:val="Revision"/>
    <w:hidden/>
    <w:uiPriority w:val="99"/>
    <w:semiHidden/>
    <w:rsid w:val="008B73BF"/>
    <w:pPr>
      <w:spacing w:after="0" w:line="240" w:lineRule="auto"/>
    </w:pPr>
    <w:rPr>
      <w:rFonts w:ascii="Times New Roman" w:eastAsia="Times New Roman" w:hAnsi="Times New Roman" w:cs="Times New Roman"/>
      <w:sz w:val="20"/>
      <w:szCs w:val="20"/>
      <w:lang w:eastAsia="lt-LT"/>
    </w:rPr>
  </w:style>
  <w:style w:type="character" w:styleId="Emfaz">
    <w:name w:val="Emphasis"/>
    <w:basedOn w:val="Numatytasispastraiposriftas"/>
    <w:qFormat/>
    <w:rsid w:val="00CE5A44"/>
    <w:rPr>
      <w:i/>
      <w:iCs/>
    </w:rPr>
  </w:style>
  <w:style w:type="paragraph" w:styleId="Puslapioinaostekstas">
    <w:name w:val="footnote text"/>
    <w:aliases w:val="Footnote Text Char2,Footnote Text Char Char,Footnote Text Char1 Char Char,Footnote Text Char Char Char Char,Footnote Text Char1 Char Char Char Char,Footnote Text Char Char1 Char Char Char Char,Footnote Text Char1"/>
    <w:basedOn w:val="prastasis"/>
    <w:link w:val="PuslapioinaostekstasDiagrama"/>
    <w:rsid w:val="005A381F"/>
    <w:pPr>
      <w:jc w:val="both"/>
    </w:pPr>
    <w:rPr>
      <w:sz w:val="18"/>
      <w:lang w:val="en-US"/>
    </w:rPr>
  </w:style>
  <w:style w:type="character" w:customStyle="1" w:styleId="PuslapioinaostekstasDiagrama">
    <w:name w:val="Puslapio išnašos tekstas Diagrama"/>
    <w:aliases w:val="Footnote Text Char2 Diagrama,Footnote Text Char Char Diagrama,Footnote Text Char1 Char Char Diagrama,Footnote Text Char Char Char Char Diagrama,Footnote Text Char1 Char Char Char Char Diagrama"/>
    <w:basedOn w:val="Numatytasispastraiposriftas"/>
    <w:link w:val="Puslapioinaostekstas"/>
    <w:rsid w:val="005A381F"/>
    <w:rPr>
      <w:rFonts w:ascii="Times New Roman" w:eastAsia="Times New Roman" w:hAnsi="Times New Roman" w:cs="Times New Roman"/>
      <w:sz w:val="18"/>
      <w:szCs w:val="20"/>
      <w:lang w:val="en-US" w:eastAsia="lt-LT"/>
    </w:rPr>
  </w:style>
  <w:style w:type="character" w:styleId="Puslapioinaosnuoroda">
    <w:name w:val="footnote reference"/>
    <w:rsid w:val="005A381F"/>
    <w:rPr>
      <w:vertAlign w:val="superscript"/>
    </w:rPr>
  </w:style>
  <w:style w:type="paragraph" w:customStyle="1" w:styleId="Pagrindinistekstas1">
    <w:name w:val="Pagrindinis tekstas1"/>
    <w:rsid w:val="00DA650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 w:id="21226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tek.lt/deklaraciju-paieska"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67E0E-61B3-4179-BD9E-E98505EB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17962</Words>
  <Characters>10239</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Jovita Ramanauskiene</cp:lastModifiedBy>
  <cp:revision>4</cp:revision>
  <cp:lastPrinted>2018-11-15T12:35:00Z</cp:lastPrinted>
  <dcterms:created xsi:type="dcterms:W3CDTF">2018-11-29T08:04:00Z</dcterms:created>
  <dcterms:modified xsi:type="dcterms:W3CDTF">2018-11-29T08:13:00Z</dcterms:modified>
</cp:coreProperties>
</file>