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9AC4A" w14:textId="2CD27229" w:rsidR="005C4F64" w:rsidRDefault="0045521F">
      <w:pPr>
        <w:tabs>
          <w:tab w:val="left" w:pos="1778"/>
        </w:tabs>
        <w:overflowPunct w:val="0"/>
        <w:jc w:val="center"/>
        <w:textAlignment w:val="baseline"/>
        <w:rPr>
          <w:rFonts w:eastAsia="Calibri"/>
          <w:b/>
          <w:szCs w:val="24"/>
        </w:rPr>
      </w:pPr>
      <w:r>
        <w:rPr>
          <w:noProof/>
          <w:lang w:eastAsia="lt-LT"/>
        </w:rPr>
        <w:drawing>
          <wp:inline distT="0" distB="0" distL="0" distR="0" wp14:anchorId="2474FAEE" wp14:editId="36CB358F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34C21" w14:textId="77777777" w:rsidR="005C4F64" w:rsidRDefault="00486371">
      <w:pPr>
        <w:tabs>
          <w:tab w:val="left" w:pos="1778"/>
        </w:tabs>
        <w:overflowPunct w:val="0"/>
        <w:jc w:val="center"/>
        <w:textAlignment w:val="baseline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TEISĖJŲ TARYBA</w:t>
      </w:r>
    </w:p>
    <w:p w14:paraId="2ACC5F24" w14:textId="77777777" w:rsidR="005C4F64" w:rsidRDefault="005C4F64" w:rsidP="0045521F">
      <w:pPr>
        <w:tabs>
          <w:tab w:val="left" w:pos="1778"/>
        </w:tabs>
        <w:overflowPunct w:val="0"/>
        <w:spacing w:line="276" w:lineRule="auto"/>
        <w:jc w:val="center"/>
        <w:textAlignment w:val="baseline"/>
        <w:rPr>
          <w:rFonts w:eastAsia="Calibri"/>
          <w:b/>
          <w:szCs w:val="24"/>
        </w:rPr>
      </w:pPr>
    </w:p>
    <w:p w14:paraId="7D6AA7B0" w14:textId="77777777" w:rsidR="005C4F64" w:rsidRDefault="00486371" w:rsidP="0045521F">
      <w:pPr>
        <w:tabs>
          <w:tab w:val="left" w:pos="1778"/>
        </w:tabs>
        <w:overflowPunct w:val="0"/>
        <w:spacing w:line="276" w:lineRule="auto"/>
        <w:jc w:val="center"/>
        <w:textAlignment w:val="baseline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NUTARIMAS</w:t>
      </w:r>
    </w:p>
    <w:p w14:paraId="7FB0134E" w14:textId="72DF5F09" w:rsidR="005C4F64" w:rsidRDefault="00486371" w:rsidP="0045521F">
      <w:pPr>
        <w:tabs>
          <w:tab w:val="left" w:pos="1778"/>
        </w:tabs>
        <w:overflowPunct w:val="0"/>
        <w:spacing w:line="276" w:lineRule="auto"/>
        <w:jc w:val="center"/>
        <w:textAlignment w:val="baseline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DĖL </w:t>
      </w:r>
      <w:r w:rsidR="007F012F">
        <w:rPr>
          <w:rFonts w:eastAsia="Calibri"/>
          <w:b/>
          <w:szCs w:val="24"/>
        </w:rPr>
        <w:t>TEISĖJŲ TARYBOS 201</w:t>
      </w:r>
      <w:r w:rsidR="009D6C32">
        <w:rPr>
          <w:rFonts w:eastAsia="Calibri"/>
          <w:b/>
          <w:szCs w:val="24"/>
        </w:rPr>
        <w:t>5</w:t>
      </w:r>
      <w:r w:rsidR="007F012F">
        <w:rPr>
          <w:rFonts w:eastAsia="Calibri"/>
          <w:b/>
          <w:szCs w:val="24"/>
        </w:rPr>
        <w:t xml:space="preserve"> M. </w:t>
      </w:r>
      <w:r w:rsidR="009D6C32">
        <w:rPr>
          <w:rFonts w:eastAsia="Calibri"/>
          <w:b/>
          <w:szCs w:val="24"/>
        </w:rPr>
        <w:t>GEGUŽĖS 29</w:t>
      </w:r>
      <w:r w:rsidR="007F012F">
        <w:rPr>
          <w:rFonts w:eastAsia="Calibri"/>
          <w:b/>
          <w:szCs w:val="24"/>
        </w:rPr>
        <w:t xml:space="preserve"> D. NUTARIMO NR. 13P-</w:t>
      </w:r>
      <w:r w:rsidR="009D6C32">
        <w:rPr>
          <w:rFonts w:eastAsia="Calibri"/>
          <w:b/>
          <w:szCs w:val="24"/>
        </w:rPr>
        <w:t>79</w:t>
      </w:r>
      <w:r w:rsidR="007F012F">
        <w:rPr>
          <w:rFonts w:eastAsia="Calibri"/>
          <w:b/>
          <w:szCs w:val="24"/>
        </w:rPr>
        <w:t xml:space="preserve">-(7.1.2) „DĖL </w:t>
      </w:r>
      <w:r w:rsidR="009D6C32">
        <w:rPr>
          <w:rFonts w:eastAsia="Calibri"/>
          <w:b/>
          <w:szCs w:val="24"/>
        </w:rPr>
        <w:t xml:space="preserve">DARBO KRŪVIO SKAIČIAVIMO TEISMUOSE </w:t>
      </w:r>
      <w:r w:rsidR="00BB7907">
        <w:rPr>
          <w:rFonts w:eastAsia="Calibri"/>
          <w:b/>
          <w:szCs w:val="24"/>
        </w:rPr>
        <w:t xml:space="preserve">TVARKOS </w:t>
      </w:r>
      <w:r w:rsidR="009D6C32">
        <w:rPr>
          <w:rFonts w:eastAsia="Calibri"/>
          <w:b/>
          <w:szCs w:val="24"/>
        </w:rPr>
        <w:t xml:space="preserve">APRAŠO </w:t>
      </w:r>
      <w:r>
        <w:rPr>
          <w:rFonts w:eastAsia="Calibri"/>
          <w:b/>
          <w:caps/>
          <w:szCs w:val="24"/>
        </w:rPr>
        <w:t>PAtvirtinimo</w:t>
      </w:r>
      <w:r w:rsidR="007F012F">
        <w:rPr>
          <w:rFonts w:eastAsia="Calibri"/>
          <w:b/>
          <w:caps/>
          <w:szCs w:val="24"/>
        </w:rPr>
        <w:t>“ PAKEITIMO</w:t>
      </w:r>
    </w:p>
    <w:p w14:paraId="20E187A8" w14:textId="77777777" w:rsidR="005C4F64" w:rsidRDefault="005C4F64" w:rsidP="0045521F">
      <w:pPr>
        <w:tabs>
          <w:tab w:val="left" w:pos="1778"/>
        </w:tabs>
        <w:overflowPunct w:val="0"/>
        <w:spacing w:line="276" w:lineRule="auto"/>
        <w:jc w:val="center"/>
        <w:textAlignment w:val="baseline"/>
        <w:rPr>
          <w:rFonts w:eastAsia="Calibri"/>
          <w:szCs w:val="24"/>
        </w:rPr>
      </w:pPr>
    </w:p>
    <w:p w14:paraId="071DF64D" w14:textId="278380CC" w:rsidR="005C4F64" w:rsidRDefault="00486371" w:rsidP="0045521F">
      <w:pPr>
        <w:tabs>
          <w:tab w:val="left" w:pos="1778"/>
        </w:tabs>
        <w:overflowPunct w:val="0"/>
        <w:spacing w:line="276" w:lineRule="auto"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201</w:t>
      </w:r>
      <w:r w:rsidR="007F012F">
        <w:rPr>
          <w:rFonts w:eastAsia="Calibri"/>
          <w:szCs w:val="24"/>
        </w:rPr>
        <w:t>9</w:t>
      </w:r>
      <w:r>
        <w:rPr>
          <w:rFonts w:eastAsia="Calibri"/>
          <w:szCs w:val="24"/>
        </w:rPr>
        <w:t xml:space="preserve"> m. </w:t>
      </w:r>
      <w:r w:rsidR="0045521F">
        <w:rPr>
          <w:rFonts w:eastAsia="Calibri"/>
          <w:szCs w:val="24"/>
        </w:rPr>
        <w:t>sausio 25</w:t>
      </w:r>
      <w:r>
        <w:rPr>
          <w:rFonts w:eastAsia="Calibri"/>
          <w:szCs w:val="24"/>
        </w:rPr>
        <w:t xml:space="preserve"> d. Nr. </w:t>
      </w:r>
      <w:r w:rsidRPr="007802DD">
        <w:rPr>
          <w:rFonts w:eastAsia="Calibri"/>
          <w:szCs w:val="24"/>
        </w:rPr>
        <w:t>13P</w:t>
      </w:r>
      <w:r w:rsidR="007802DD" w:rsidRPr="007802DD">
        <w:rPr>
          <w:rFonts w:eastAsia="Calibri"/>
          <w:szCs w:val="24"/>
        </w:rPr>
        <w:t>-7-</w:t>
      </w:r>
      <w:r w:rsidRPr="007802DD">
        <w:rPr>
          <w:rFonts w:eastAsia="Calibri"/>
          <w:szCs w:val="24"/>
        </w:rPr>
        <w:t>(7.1.2)</w:t>
      </w:r>
    </w:p>
    <w:p w14:paraId="237E9947" w14:textId="77777777" w:rsidR="005C4F64" w:rsidRDefault="00486371" w:rsidP="0045521F">
      <w:pPr>
        <w:tabs>
          <w:tab w:val="left" w:pos="1778"/>
        </w:tabs>
        <w:overflowPunct w:val="0"/>
        <w:spacing w:line="276" w:lineRule="auto"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ACB0033" w14:textId="77777777" w:rsidR="005C4F64" w:rsidRDefault="005C4F64" w:rsidP="0045521F">
      <w:pPr>
        <w:tabs>
          <w:tab w:val="left" w:pos="1778"/>
        </w:tabs>
        <w:overflowPunct w:val="0"/>
        <w:spacing w:line="276" w:lineRule="auto"/>
        <w:jc w:val="both"/>
        <w:textAlignment w:val="baseline"/>
        <w:rPr>
          <w:rFonts w:eastAsia="Calibri"/>
          <w:szCs w:val="24"/>
        </w:rPr>
      </w:pPr>
    </w:p>
    <w:p w14:paraId="68D38256" w14:textId="77777777" w:rsidR="005C4F64" w:rsidRDefault="00486371" w:rsidP="0045521F">
      <w:pPr>
        <w:tabs>
          <w:tab w:val="left" w:pos="1778"/>
        </w:tabs>
        <w:overflowPunct w:val="0"/>
        <w:spacing w:line="276" w:lineRule="auto"/>
        <w:ind w:firstLine="851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Vadovaudamasi Lietuvos Respublikos teismų įstatymo 120 straipsnio 17 punktu, Teisėjų taryba  n u t a r i a:</w:t>
      </w:r>
    </w:p>
    <w:p w14:paraId="25112C06" w14:textId="7DA08178" w:rsidR="009D6C32" w:rsidRDefault="0045521F" w:rsidP="0045521F">
      <w:pPr>
        <w:overflowPunct w:val="0"/>
        <w:spacing w:line="276" w:lineRule="auto"/>
        <w:ind w:firstLine="851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="00486371" w:rsidRPr="007F012F">
        <w:rPr>
          <w:rFonts w:eastAsia="Calibri"/>
          <w:szCs w:val="24"/>
        </w:rPr>
        <w:t>Pa</w:t>
      </w:r>
      <w:r w:rsidR="007F012F" w:rsidRPr="007F012F">
        <w:rPr>
          <w:rFonts w:eastAsia="Calibri"/>
          <w:szCs w:val="24"/>
        </w:rPr>
        <w:t xml:space="preserve">keisti </w:t>
      </w:r>
      <w:r w:rsidR="009D6C32">
        <w:rPr>
          <w:szCs w:val="24"/>
        </w:rPr>
        <w:t>Darbo krūvio skaičiavimo teismuose tvarkos aprašo</w:t>
      </w:r>
      <w:r w:rsidR="007F012F">
        <w:rPr>
          <w:rFonts w:eastAsia="Calibri"/>
          <w:szCs w:val="24"/>
        </w:rPr>
        <w:t>, patvirtint</w:t>
      </w:r>
      <w:r w:rsidR="009D6C32">
        <w:rPr>
          <w:rFonts w:eastAsia="Calibri"/>
          <w:szCs w:val="24"/>
        </w:rPr>
        <w:t>o</w:t>
      </w:r>
      <w:r w:rsidR="007F012F">
        <w:rPr>
          <w:rFonts w:eastAsia="Calibri"/>
          <w:szCs w:val="24"/>
        </w:rPr>
        <w:t xml:space="preserve"> Teisėjų tarybos 201</w:t>
      </w:r>
      <w:r w:rsidR="009D6C32">
        <w:rPr>
          <w:rFonts w:eastAsia="Calibri"/>
          <w:szCs w:val="24"/>
        </w:rPr>
        <w:t>5</w:t>
      </w:r>
      <w:r w:rsidR="007F012F">
        <w:rPr>
          <w:rFonts w:eastAsia="Calibri"/>
          <w:szCs w:val="24"/>
        </w:rPr>
        <w:t xml:space="preserve"> m. </w:t>
      </w:r>
      <w:r w:rsidR="009D6C32">
        <w:rPr>
          <w:rFonts w:eastAsia="Calibri"/>
          <w:szCs w:val="24"/>
        </w:rPr>
        <w:t>gegužės 29 d.</w:t>
      </w:r>
      <w:r w:rsidR="007F012F">
        <w:rPr>
          <w:rFonts w:eastAsia="Calibri"/>
          <w:szCs w:val="24"/>
        </w:rPr>
        <w:t xml:space="preserve"> nutarimu Nr. 13P-</w:t>
      </w:r>
      <w:r w:rsidR="009D6C32">
        <w:rPr>
          <w:rFonts w:eastAsia="Calibri"/>
          <w:szCs w:val="24"/>
        </w:rPr>
        <w:t>79</w:t>
      </w:r>
      <w:r w:rsidR="007F012F">
        <w:rPr>
          <w:rFonts w:eastAsia="Calibri"/>
          <w:szCs w:val="24"/>
        </w:rPr>
        <w:t xml:space="preserve">-(7.1.2) „Dėl </w:t>
      </w:r>
      <w:r w:rsidR="009D6C32">
        <w:rPr>
          <w:szCs w:val="24"/>
        </w:rPr>
        <w:t>Darbo krūvio skaičiavimo teismuose tvarkos aprašo patvirtinimo</w:t>
      </w:r>
      <w:r w:rsidR="00536928">
        <w:rPr>
          <w:szCs w:val="24"/>
        </w:rPr>
        <w:t>“</w:t>
      </w:r>
      <w:r w:rsidR="009D6C32">
        <w:rPr>
          <w:szCs w:val="24"/>
        </w:rPr>
        <w:t xml:space="preserve">, </w:t>
      </w:r>
      <w:r w:rsidR="007F012F" w:rsidRPr="007F012F">
        <w:rPr>
          <w:rFonts w:eastAsia="Calibri"/>
          <w:szCs w:val="24"/>
        </w:rPr>
        <w:t>priedą</w:t>
      </w:r>
      <w:r w:rsidR="009D6C32">
        <w:rPr>
          <w:rFonts w:eastAsia="Calibri"/>
          <w:szCs w:val="24"/>
        </w:rPr>
        <w:t>:</w:t>
      </w:r>
    </w:p>
    <w:p w14:paraId="153C06F8" w14:textId="4FAC141F" w:rsidR="005C4F64" w:rsidRPr="009D6C32" w:rsidRDefault="0045521F" w:rsidP="0045521F">
      <w:pPr>
        <w:pStyle w:val="ListParagraph"/>
        <w:numPr>
          <w:ilvl w:val="1"/>
          <w:numId w:val="4"/>
        </w:numPr>
        <w:overflowPunct w:val="0"/>
        <w:spacing w:line="276" w:lineRule="auto"/>
        <w:ind w:left="0" w:firstLine="851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="009D6C32">
        <w:rPr>
          <w:rFonts w:eastAsia="Calibri"/>
          <w:szCs w:val="24"/>
        </w:rPr>
        <w:t xml:space="preserve">Pakeisti priedo 12 punktą ir jį išdėstyti taip: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9"/>
        <w:gridCol w:w="6671"/>
        <w:gridCol w:w="2128"/>
      </w:tblGrid>
      <w:tr w:rsidR="009D6C32" w:rsidRPr="00AB3549" w14:paraId="2839BA7E" w14:textId="77777777" w:rsidTr="009D6C32">
        <w:trPr>
          <w:trHeight w:val="2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62B0" w14:textId="52750FA7" w:rsidR="009D6C32" w:rsidRPr="00AB3549" w:rsidRDefault="009D6C32" w:rsidP="0045521F">
            <w:pPr>
              <w:spacing w:line="276" w:lineRule="auto"/>
              <w:jc w:val="right"/>
              <w:rPr>
                <w:szCs w:val="24"/>
              </w:rPr>
            </w:pPr>
            <w:r w:rsidRPr="00AB3549">
              <w:rPr>
                <w:szCs w:val="24"/>
              </w:rPr>
              <w:t>„12.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CBFB" w14:textId="28FB1600" w:rsidR="009D6C32" w:rsidRPr="00AB3549" w:rsidRDefault="009D6C32" w:rsidP="0045521F">
            <w:pPr>
              <w:spacing w:line="276" w:lineRule="auto"/>
              <w:rPr>
                <w:szCs w:val="24"/>
              </w:rPr>
            </w:pPr>
            <w:r w:rsidRPr="00AB3549">
              <w:rPr>
                <w:szCs w:val="24"/>
              </w:rPr>
              <w:t xml:space="preserve">Kitos civilinės bylos, išskyrus 1–11 eilutėje nurodytas bylas (2 išskyrus 7 eilutėje nurodytas bylas), taip pat bylos apygardos teismuose </w:t>
            </w:r>
            <w:r w:rsidRPr="00AB3549">
              <w:rPr>
                <w:szCs w:val="24"/>
                <w:lang w:eastAsia="lt-LT"/>
              </w:rPr>
              <w:t>pagal skundus dėl kreditorių susirinkimo nutarimų,</w:t>
            </w:r>
            <w:r w:rsidRPr="002D3CCA">
              <w:rPr>
                <w:szCs w:val="24"/>
              </w:rPr>
              <w:t xml:space="preserve"> bylos dėl prašymų dėl </w:t>
            </w:r>
            <w:r w:rsidR="00A66894" w:rsidRPr="002D3CCA">
              <w:rPr>
                <w:szCs w:val="24"/>
              </w:rPr>
              <w:t xml:space="preserve">ginčijamo </w:t>
            </w:r>
            <w:r w:rsidRPr="002D3CCA">
              <w:rPr>
                <w:szCs w:val="24"/>
              </w:rPr>
              <w:t xml:space="preserve">finansinio reikalavimo patvirtinimo, bylos dėl prašymų dėl bankroto pripažinimo tyčiniu </w:t>
            </w:r>
            <w:r w:rsidRPr="002D3CCA">
              <w:rPr>
                <w:szCs w:val="24"/>
                <w:lang w:eastAsia="lt-LT"/>
              </w:rPr>
              <w:t xml:space="preserve"> </w:t>
            </w:r>
            <w:r w:rsidRPr="00AB3549">
              <w:rPr>
                <w:szCs w:val="24"/>
                <w:lang w:eastAsia="lt-LT"/>
              </w:rPr>
              <w:t>(B2)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1586B" w14:textId="761DE609" w:rsidR="009D6C32" w:rsidRPr="00AB3549" w:rsidRDefault="009D6C32" w:rsidP="0045521F">
            <w:pPr>
              <w:spacing w:line="276" w:lineRule="auto"/>
              <w:jc w:val="center"/>
              <w:rPr>
                <w:szCs w:val="24"/>
              </w:rPr>
            </w:pPr>
            <w:r w:rsidRPr="00AB3549">
              <w:rPr>
                <w:szCs w:val="24"/>
              </w:rPr>
              <w:t>1“</w:t>
            </w:r>
          </w:p>
        </w:tc>
      </w:tr>
    </w:tbl>
    <w:p w14:paraId="593DC7F5" w14:textId="22230427" w:rsidR="009D6C32" w:rsidRPr="00AB3549" w:rsidRDefault="0045521F" w:rsidP="0045521F">
      <w:pPr>
        <w:pStyle w:val="ListParagraph"/>
        <w:numPr>
          <w:ilvl w:val="1"/>
          <w:numId w:val="4"/>
        </w:numPr>
        <w:overflowPunct w:val="0"/>
        <w:spacing w:line="276" w:lineRule="auto"/>
        <w:ind w:left="1276" w:hanging="425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="009D6C32" w:rsidRPr="00AB3549">
        <w:rPr>
          <w:rFonts w:eastAsia="Calibri"/>
          <w:szCs w:val="24"/>
        </w:rPr>
        <w:t xml:space="preserve">Pakeisti priedo 17 punktą ir jį išdėstyti taip: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9"/>
        <w:gridCol w:w="6663"/>
        <w:gridCol w:w="2164"/>
      </w:tblGrid>
      <w:tr w:rsidR="009D6C32" w14:paraId="34DC6B50" w14:textId="77777777" w:rsidTr="009D6C32">
        <w:trPr>
          <w:trHeight w:val="2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9438" w14:textId="01813E39" w:rsidR="009D6C32" w:rsidRPr="00AB3549" w:rsidRDefault="009D6C32" w:rsidP="0045521F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AB3549">
              <w:rPr>
                <w:color w:val="000000"/>
                <w:szCs w:val="24"/>
              </w:rPr>
              <w:t>„17.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CDBB" w14:textId="358D8C46" w:rsidR="009D6C32" w:rsidRPr="00AB3549" w:rsidRDefault="009D6C32" w:rsidP="0045521F">
            <w:pPr>
              <w:spacing w:line="276" w:lineRule="auto"/>
              <w:rPr>
                <w:color w:val="000000"/>
                <w:szCs w:val="24"/>
              </w:rPr>
            </w:pPr>
            <w:r w:rsidRPr="00AB3549">
              <w:rPr>
                <w:color w:val="000000"/>
                <w:szCs w:val="24"/>
              </w:rPr>
              <w:t xml:space="preserve">Byla dėl </w:t>
            </w:r>
            <w:r w:rsidRPr="002D3CCA">
              <w:rPr>
                <w:szCs w:val="24"/>
                <w:lang w:eastAsia="lt-LT"/>
              </w:rPr>
              <w:t>tarptautinio prašymo vykdymo</w:t>
            </w:r>
            <w:r w:rsidRPr="00AB3549">
              <w:rPr>
                <w:szCs w:val="24"/>
                <w:lang w:eastAsia="lt-LT"/>
              </w:rPr>
              <w:t xml:space="preserve"> </w:t>
            </w:r>
            <w:r w:rsidRPr="00AB3549">
              <w:rPr>
                <w:color w:val="000000"/>
                <w:szCs w:val="24"/>
              </w:rPr>
              <w:t>(E1)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7146" w14:textId="1E0CA8E4" w:rsidR="009D6C32" w:rsidRDefault="009D6C32" w:rsidP="0045521F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AB3549">
              <w:rPr>
                <w:color w:val="000000"/>
                <w:szCs w:val="24"/>
              </w:rPr>
              <w:t>1,5“</w:t>
            </w:r>
          </w:p>
        </w:tc>
      </w:tr>
    </w:tbl>
    <w:p w14:paraId="5F67CBC0" w14:textId="77777777" w:rsidR="0045521F" w:rsidRPr="007B2690" w:rsidRDefault="0045521F" w:rsidP="0045521F">
      <w:pPr>
        <w:pStyle w:val="ListParagraph"/>
        <w:numPr>
          <w:ilvl w:val="0"/>
          <w:numId w:val="4"/>
        </w:numPr>
        <w:tabs>
          <w:tab w:val="left" w:pos="1134"/>
        </w:tabs>
        <w:overflowPunct w:val="0"/>
        <w:spacing w:line="276" w:lineRule="auto"/>
        <w:ind w:firstLine="491"/>
        <w:jc w:val="both"/>
        <w:textAlignment w:val="baseline"/>
        <w:rPr>
          <w:rFonts w:eastAsia="Calibri"/>
          <w:szCs w:val="24"/>
        </w:rPr>
      </w:pPr>
      <w:r>
        <w:rPr>
          <w:color w:val="000000"/>
        </w:rPr>
        <w:t>Nustatyti, kad šis nutarimas įsigalioja 2019 m. balandžio 1 d. </w:t>
      </w:r>
    </w:p>
    <w:p w14:paraId="76E2E1FE" w14:textId="4DA85412" w:rsidR="005C4F64" w:rsidRDefault="005C4F64" w:rsidP="0045521F">
      <w:pPr>
        <w:pStyle w:val="ListParagraph"/>
        <w:tabs>
          <w:tab w:val="left" w:pos="7371"/>
        </w:tabs>
        <w:spacing w:line="276" w:lineRule="auto"/>
        <w:ind w:left="360"/>
      </w:pPr>
    </w:p>
    <w:p w14:paraId="7904D411" w14:textId="77777777" w:rsidR="005C4F64" w:rsidRDefault="005C4F64">
      <w:pPr>
        <w:tabs>
          <w:tab w:val="left" w:pos="7371"/>
        </w:tabs>
        <w:spacing w:line="276" w:lineRule="auto"/>
      </w:pPr>
    </w:p>
    <w:p w14:paraId="494887B0" w14:textId="77777777" w:rsidR="005C4F64" w:rsidRDefault="005C4F64">
      <w:pPr>
        <w:tabs>
          <w:tab w:val="left" w:pos="7371"/>
        </w:tabs>
        <w:spacing w:line="276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7802DD" w:rsidRPr="00C025A5" w14:paraId="76AADCBB" w14:textId="77777777" w:rsidTr="005013CD">
        <w:tc>
          <w:tcPr>
            <w:tcW w:w="6912" w:type="dxa"/>
          </w:tcPr>
          <w:p w14:paraId="68C99AAD" w14:textId="77777777" w:rsidR="007802DD" w:rsidRPr="00C025A5" w:rsidRDefault="007802DD" w:rsidP="005013CD">
            <w:r>
              <w:t>Pirmininkas</w:t>
            </w:r>
          </w:p>
        </w:tc>
        <w:tc>
          <w:tcPr>
            <w:tcW w:w="2886" w:type="dxa"/>
          </w:tcPr>
          <w:p w14:paraId="193FC0B5" w14:textId="77777777" w:rsidR="007802DD" w:rsidRDefault="007802DD" w:rsidP="005013CD">
            <w:r>
              <w:t>Algimantas Valantinas</w:t>
            </w:r>
          </w:p>
          <w:p w14:paraId="3DD09BC6" w14:textId="77777777" w:rsidR="007802DD" w:rsidRDefault="007802DD" w:rsidP="005013CD"/>
          <w:p w14:paraId="06F4C15E" w14:textId="77777777" w:rsidR="007802DD" w:rsidRPr="00C025A5" w:rsidRDefault="007802DD" w:rsidP="005013CD"/>
        </w:tc>
      </w:tr>
      <w:tr w:rsidR="007802DD" w14:paraId="0E3D21B4" w14:textId="77777777" w:rsidTr="005013CD">
        <w:tc>
          <w:tcPr>
            <w:tcW w:w="6912" w:type="dxa"/>
          </w:tcPr>
          <w:p w14:paraId="13E2EADF" w14:textId="77777777" w:rsidR="007802DD" w:rsidRPr="00C025A5" w:rsidRDefault="007802DD" w:rsidP="005013CD"/>
        </w:tc>
        <w:tc>
          <w:tcPr>
            <w:tcW w:w="2886" w:type="dxa"/>
          </w:tcPr>
          <w:p w14:paraId="03592716" w14:textId="77777777" w:rsidR="007802DD" w:rsidRDefault="007802DD" w:rsidP="005013CD"/>
        </w:tc>
      </w:tr>
      <w:tr w:rsidR="007802DD" w:rsidRPr="00C025A5" w14:paraId="05942839" w14:textId="77777777" w:rsidTr="005013CD">
        <w:tc>
          <w:tcPr>
            <w:tcW w:w="6912" w:type="dxa"/>
          </w:tcPr>
          <w:p w14:paraId="5A42BE65" w14:textId="77777777" w:rsidR="007802DD" w:rsidRPr="00C025A5" w:rsidRDefault="007802DD" w:rsidP="005013CD">
            <w:r w:rsidRPr="00C025A5">
              <w:t>Sekretor</w:t>
            </w:r>
            <w:r>
              <w:t>ė</w:t>
            </w:r>
          </w:p>
        </w:tc>
        <w:tc>
          <w:tcPr>
            <w:tcW w:w="2886" w:type="dxa"/>
          </w:tcPr>
          <w:p w14:paraId="4D8F17E2" w14:textId="77777777" w:rsidR="007802DD" w:rsidRPr="00C025A5" w:rsidRDefault="007802DD" w:rsidP="005013CD">
            <w:r>
              <w:t>Neringa Švedienė</w:t>
            </w:r>
            <w:r w:rsidRPr="00C025A5">
              <w:t xml:space="preserve">       </w:t>
            </w:r>
          </w:p>
        </w:tc>
      </w:tr>
    </w:tbl>
    <w:p w14:paraId="1FD7D47F" w14:textId="77777777" w:rsidR="007802DD" w:rsidRPr="008307A7" w:rsidRDefault="007802DD" w:rsidP="007802DD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p w14:paraId="7DB9AE07" w14:textId="61969471" w:rsidR="005C4F64" w:rsidRDefault="005C4F64" w:rsidP="007802DD">
      <w:pPr>
        <w:tabs>
          <w:tab w:val="left" w:pos="7371"/>
        </w:tabs>
        <w:spacing w:line="276" w:lineRule="auto"/>
        <w:rPr>
          <w:rFonts w:eastAsia="Calibri"/>
          <w:szCs w:val="24"/>
        </w:rPr>
      </w:pPr>
      <w:bookmarkStart w:id="0" w:name="_GoBack"/>
      <w:bookmarkEnd w:id="0"/>
    </w:p>
    <w:sectPr w:rsidR="005C4F64" w:rsidSect="00235964">
      <w:headerReference w:type="default" r:id="rId9"/>
      <w:type w:val="continuous"/>
      <w:pgSz w:w="11907" w:h="16840" w:code="9"/>
      <w:pgMar w:top="1134" w:right="74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A70BD" w14:textId="77777777" w:rsidR="00E557D1" w:rsidRDefault="00E557D1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44444EE4" w14:textId="77777777" w:rsidR="00E557D1" w:rsidRDefault="00E557D1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DF493" w14:textId="77777777" w:rsidR="00E557D1" w:rsidRDefault="00E557D1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3768906E" w14:textId="77777777" w:rsidR="00E557D1" w:rsidRDefault="00E557D1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15ED6" w14:textId="77777777" w:rsidR="00FF6F70" w:rsidRDefault="00FF6F70">
    <w:pPr>
      <w:tabs>
        <w:tab w:val="center" w:pos="4819"/>
        <w:tab w:val="right" w:pos="9638"/>
      </w:tabs>
      <w:jc w:val="center"/>
      <w:rPr>
        <w:rFonts w:eastAsia="Calibri"/>
        <w:szCs w:val="24"/>
        <w:lang w:eastAsia="lt-LT"/>
      </w:rPr>
    </w:pPr>
  </w:p>
  <w:p w14:paraId="03E00B24" w14:textId="77777777" w:rsidR="00FF6F70" w:rsidRDefault="00FF6F70">
    <w:pPr>
      <w:tabs>
        <w:tab w:val="center" w:pos="4819"/>
        <w:tab w:val="right" w:pos="9638"/>
      </w:tabs>
      <w:rPr>
        <w:rFonts w:ascii="Calibri" w:eastAsia="Calibri" w:hAnsi="Calibri"/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72C99"/>
    <w:multiLevelType w:val="hybridMultilevel"/>
    <w:tmpl w:val="60784078"/>
    <w:lvl w:ilvl="0" w:tplc="40D46C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931" w:hanging="360"/>
      </w:pPr>
    </w:lvl>
    <w:lvl w:ilvl="2" w:tplc="1809001B" w:tentative="1">
      <w:start w:val="1"/>
      <w:numFmt w:val="lowerRoman"/>
      <w:lvlText w:val="%3."/>
      <w:lvlJc w:val="right"/>
      <w:pPr>
        <w:ind w:left="2651" w:hanging="180"/>
      </w:pPr>
    </w:lvl>
    <w:lvl w:ilvl="3" w:tplc="1809000F" w:tentative="1">
      <w:start w:val="1"/>
      <w:numFmt w:val="decimal"/>
      <w:lvlText w:val="%4."/>
      <w:lvlJc w:val="left"/>
      <w:pPr>
        <w:ind w:left="3371" w:hanging="360"/>
      </w:pPr>
    </w:lvl>
    <w:lvl w:ilvl="4" w:tplc="18090019" w:tentative="1">
      <w:start w:val="1"/>
      <w:numFmt w:val="lowerLetter"/>
      <w:lvlText w:val="%5."/>
      <w:lvlJc w:val="left"/>
      <w:pPr>
        <w:ind w:left="4091" w:hanging="360"/>
      </w:pPr>
    </w:lvl>
    <w:lvl w:ilvl="5" w:tplc="1809001B" w:tentative="1">
      <w:start w:val="1"/>
      <w:numFmt w:val="lowerRoman"/>
      <w:lvlText w:val="%6."/>
      <w:lvlJc w:val="right"/>
      <w:pPr>
        <w:ind w:left="4811" w:hanging="180"/>
      </w:pPr>
    </w:lvl>
    <w:lvl w:ilvl="6" w:tplc="1809000F" w:tentative="1">
      <w:start w:val="1"/>
      <w:numFmt w:val="decimal"/>
      <w:lvlText w:val="%7."/>
      <w:lvlJc w:val="left"/>
      <w:pPr>
        <w:ind w:left="5531" w:hanging="360"/>
      </w:pPr>
    </w:lvl>
    <w:lvl w:ilvl="7" w:tplc="18090019" w:tentative="1">
      <w:start w:val="1"/>
      <w:numFmt w:val="lowerLetter"/>
      <w:lvlText w:val="%8."/>
      <w:lvlJc w:val="left"/>
      <w:pPr>
        <w:ind w:left="6251" w:hanging="360"/>
      </w:pPr>
    </w:lvl>
    <w:lvl w:ilvl="8" w:tplc="1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773AD7"/>
    <w:multiLevelType w:val="hybridMultilevel"/>
    <w:tmpl w:val="DF1E244E"/>
    <w:lvl w:ilvl="0" w:tplc="783614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931" w:hanging="360"/>
      </w:pPr>
    </w:lvl>
    <w:lvl w:ilvl="2" w:tplc="1809001B" w:tentative="1">
      <w:start w:val="1"/>
      <w:numFmt w:val="lowerRoman"/>
      <w:lvlText w:val="%3."/>
      <w:lvlJc w:val="right"/>
      <w:pPr>
        <w:ind w:left="2651" w:hanging="180"/>
      </w:pPr>
    </w:lvl>
    <w:lvl w:ilvl="3" w:tplc="1809000F" w:tentative="1">
      <w:start w:val="1"/>
      <w:numFmt w:val="decimal"/>
      <w:lvlText w:val="%4."/>
      <w:lvlJc w:val="left"/>
      <w:pPr>
        <w:ind w:left="3371" w:hanging="360"/>
      </w:pPr>
    </w:lvl>
    <w:lvl w:ilvl="4" w:tplc="18090019" w:tentative="1">
      <w:start w:val="1"/>
      <w:numFmt w:val="lowerLetter"/>
      <w:lvlText w:val="%5."/>
      <w:lvlJc w:val="left"/>
      <w:pPr>
        <w:ind w:left="4091" w:hanging="360"/>
      </w:pPr>
    </w:lvl>
    <w:lvl w:ilvl="5" w:tplc="1809001B" w:tentative="1">
      <w:start w:val="1"/>
      <w:numFmt w:val="lowerRoman"/>
      <w:lvlText w:val="%6."/>
      <w:lvlJc w:val="right"/>
      <w:pPr>
        <w:ind w:left="4811" w:hanging="180"/>
      </w:pPr>
    </w:lvl>
    <w:lvl w:ilvl="6" w:tplc="1809000F" w:tentative="1">
      <w:start w:val="1"/>
      <w:numFmt w:val="decimal"/>
      <w:lvlText w:val="%7."/>
      <w:lvlJc w:val="left"/>
      <w:pPr>
        <w:ind w:left="5531" w:hanging="360"/>
      </w:pPr>
    </w:lvl>
    <w:lvl w:ilvl="7" w:tplc="18090019" w:tentative="1">
      <w:start w:val="1"/>
      <w:numFmt w:val="lowerLetter"/>
      <w:lvlText w:val="%8."/>
      <w:lvlJc w:val="left"/>
      <w:pPr>
        <w:ind w:left="6251" w:hanging="360"/>
      </w:pPr>
    </w:lvl>
    <w:lvl w:ilvl="8" w:tplc="1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CEA2CCF"/>
    <w:multiLevelType w:val="hybridMultilevel"/>
    <w:tmpl w:val="0826179A"/>
    <w:lvl w:ilvl="0" w:tplc="1E0CF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9" w:hanging="360"/>
      </w:pPr>
    </w:lvl>
    <w:lvl w:ilvl="2" w:tplc="1809001B" w:tentative="1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13687F"/>
    <w:multiLevelType w:val="multilevel"/>
    <w:tmpl w:val="3AC64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4" w15:restartNumberingAfterBreak="0">
    <w:nsid w:val="7DD05B55"/>
    <w:multiLevelType w:val="hybridMultilevel"/>
    <w:tmpl w:val="60784078"/>
    <w:lvl w:ilvl="0" w:tplc="40D46C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931" w:hanging="360"/>
      </w:pPr>
    </w:lvl>
    <w:lvl w:ilvl="2" w:tplc="1809001B" w:tentative="1">
      <w:start w:val="1"/>
      <w:numFmt w:val="lowerRoman"/>
      <w:lvlText w:val="%3."/>
      <w:lvlJc w:val="right"/>
      <w:pPr>
        <w:ind w:left="2651" w:hanging="180"/>
      </w:pPr>
    </w:lvl>
    <w:lvl w:ilvl="3" w:tplc="1809000F" w:tentative="1">
      <w:start w:val="1"/>
      <w:numFmt w:val="decimal"/>
      <w:lvlText w:val="%4."/>
      <w:lvlJc w:val="left"/>
      <w:pPr>
        <w:ind w:left="3371" w:hanging="360"/>
      </w:pPr>
    </w:lvl>
    <w:lvl w:ilvl="4" w:tplc="18090019" w:tentative="1">
      <w:start w:val="1"/>
      <w:numFmt w:val="lowerLetter"/>
      <w:lvlText w:val="%5."/>
      <w:lvlJc w:val="left"/>
      <w:pPr>
        <w:ind w:left="4091" w:hanging="360"/>
      </w:pPr>
    </w:lvl>
    <w:lvl w:ilvl="5" w:tplc="1809001B" w:tentative="1">
      <w:start w:val="1"/>
      <w:numFmt w:val="lowerRoman"/>
      <w:lvlText w:val="%6."/>
      <w:lvlJc w:val="right"/>
      <w:pPr>
        <w:ind w:left="4811" w:hanging="180"/>
      </w:pPr>
    </w:lvl>
    <w:lvl w:ilvl="6" w:tplc="1809000F" w:tentative="1">
      <w:start w:val="1"/>
      <w:numFmt w:val="decimal"/>
      <w:lvlText w:val="%7."/>
      <w:lvlJc w:val="left"/>
      <w:pPr>
        <w:ind w:left="5531" w:hanging="360"/>
      </w:pPr>
    </w:lvl>
    <w:lvl w:ilvl="7" w:tplc="18090019" w:tentative="1">
      <w:start w:val="1"/>
      <w:numFmt w:val="lowerLetter"/>
      <w:lvlText w:val="%8."/>
      <w:lvlJc w:val="left"/>
      <w:pPr>
        <w:ind w:left="6251" w:hanging="360"/>
      </w:pPr>
    </w:lvl>
    <w:lvl w:ilvl="8" w:tplc="1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C4"/>
    <w:rsid w:val="00012BEE"/>
    <w:rsid w:val="00061D47"/>
    <w:rsid w:val="000D78EF"/>
    <w:rsid w:val="000F3FF4"/>
    <w:rsid w:val="00132632"/>
    <w:rsid w:val="00235964"/>
    <w:rsid w:val="00290995"/>
    <w:rsid w:val="002C014E"/>
    <w:rsid w:val="002D3CCA"/>
    <w:rsid w:val="002D5CB3"/>
    <w:rsid w:val="00300C3C"/>
    <w:rsid w:val="0036152A"/>
    <w:rsid w:val="003E7CB1"/>
    <w:rsid w:val="003F54EB"/>
    <w:rsid w:val="003F7B12"/>
    <w:rsid w:val="004275F9"/>
    <w:rsid w:val="00434796"/>
    <w:rsid w:val="0045521F"/>
    <w:rsid w:val="00486371"/>
    <w:rsid w:val="00490A25"/>
    <w:rsid w:val="004A6783"/>
    <w:rsid w:val="004D41A8"/>
    <w:rsid w:val="004D6925"/>
    <w:rsid w:val="0050638C"/>
    <w:rsid w:val="00536928"/>
    <w:rsid w:val="005A02B9"/>
    <w:rsid w:val="005C4F64"/>
    <w:rsid w:val="005E1B58"/>
    <w:rsid w:val="0066141C"/>
    <w:rsid w:val="00695A10"/>
    <w:rsid w:val="006E7482"/>
    <w:rsid w:val="007039B5"/>
    <w:rsid w:val="00741D3B"/>
    <w:rsid w:val="007802DD"/>
    <w:rsid w:val="007F012F"/>
    <w:rsid w:val="00835A71"/>
    <w:rsid w:val="0084364C"/>
    <w:rsid w:val="008D6FBE"/>
    <w:rsid w:val="00965117"/>
    <w:rsid w:val="00977F80"/>
    <w:rsid w:val="009810C4"/>
    <w:rsid w:val="009D6C32"/>
    <w:rsid w:val="00A27872"/>
    <w:rsid w:val="00A471F6"/>
    <w:rsid w:val="00A66894"/>
    <w:rsid w:val="00AB3549"/>
    <w:rsid w:val="00AB3BBF"/>
    <w:rsid w:val="00AB6A8A"/>
    <w:rsid w:val="00B5640E"/>
    <w:rsid w:val="00BB1FD1"/>
    <w:rsid w:val="00BB7907"/>
    <w:rsid w:val="00C65B4E"/>
    <w:rsid w:val="00C91A77"/>
    <w:rsid w:val="00CA16E6"/>
    <w:rsid w:val="00CD51D9"/>
    <w:rsid w:val="00D553E5"/>
    <w:rsid w:val="00D7104C"/>
    <w:rsid w:val="00D710A5"/>
    <w:rsid w:val="00D7476A"/>
    <w:rsid w:val="00DC716E"/>
    <w:rsid w:val="00DE519F"/>
    <w:rsid w:val="00E01580"/>
    <w:rsid w:val="00E03C90"/>
    <w:rsid w:val="00E557D1"/>
    <w:rsid w:val="00EA1FD0"/>
    <w:rsid w:val="00EF096B"/>
    <w:rsid w:val="00F32F24"/>
    <w:rsid w:val="00F508DB"/>
    <w:rsid w:val="00F77808"/>
    <w:rsid w:val="00FD2E92"/>
    <w:rsid w:val="00FF18CB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D429C"/>
  <w15:docId w15:val="{6E9201EB-82DF-4404-AA9A-DE961847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3E7C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E7CB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7CB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7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7CB1"/>
    <w:rPr>
      <w:b/>
      <w:bCs/>
      <w:sz w:val="20"/>
    </w:rPr>
  </w:style>
  <w:style w:type="paragraph" w:styleId="ListParagraph">
    <w:name w:val="List Paragraph"/>
    <w:basedOn w:val="Normal"/>
    <w:rsid w:val="007F0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7C48C-2B7E-4D80-9542-FC007C8B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(2)</vt:lpstr>
      <vt:lpstr>Projektas (2)</vt:lpstr>
    </vt:vector>
  </TitlesOfParts>
  <Company>Hewlett-Packard Company</Company>
  <LinksUpToDate>false</LinksUpToDate>
  <CharactersWithSpaces>1173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(2)</dc:title>
  <dc:creator>d.kasperskis2</dc:creator>
  <cp:lastModifiedBy>Alina Dokutovičienė</cp:lastModifiedBy>
  <cp:revision>3</cp:revision>
  <cp:lastPrinted>2014-09-23T09:36:00Z</cp:lastPrinted>
  <dcterms:created xsi:type="dcterms:W3CDTF">2019-01-25T14:03:00Z</dcterms:created>
  <dcterms:modified xsi:type="dcterms:W3CDTF">2019-01-28T09:08:00Z</dcterms:modified>
</cp:coreProperties>
</file>