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F5C51" w14:textId="2B715E48" w:rsidR="001C34D6" w:rsidRDefault="001C34D6" w:rsidP="00B6313F">
      <w:pPr>
        <w:pStyle w:val="Title"/>
        <w:tabs>
          <w:tab w:val="left" w:pos="1778"/>
        </w:tabs>
        <w:spacing w:line="480" w:lineRule="auto"/>
        <w:rPr>
          <w:rFonts w:ascii="Times New Roman" w:hAnsi="Times New Roman"/>
          <w:sz w:val="24"/>
        </w:rPr>
      </w:pPr>
      <w:r>
        <w:rPr>
          <w:noProof/>
          <w:lang w:eastAsia="lt-LT"/>
        </w:rPr>
        <w:drawing>
          <wp:inline distT="0" distB="0" distL="0" distR="0" wp14:anchorId="373ABD42" wp14:editId="637B634B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C8FBD" w14:textId="59612BEF" w:rsidR="00B6313F" w:rsidRDefault="00B6313F" w:rsidP="00B6313F">
      <w:pPr>
        <w:pStyle w:val="Title"/>
        <w:tabs>
          <w:tab w:val="left" w:pos="1778"/>
        </w:tabs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TEISĖJŲ TARYBA</w:t>
      </w:r>
    </w:p>
    <w:p w14:paraId="5B531768" w14:textId="77777777" w:rsidR="007B0D06" w:rsidRPr="007B0D06" w:rsidRDefault="007B0D06" w:rsidP="007B0D06">
      <w:pPr>
        <w:keepNext/>
        <w:ind w:left="1134" w:right="1134"/>
        <w:jc w:val="center"/>
        <w:outlineLvl w:val="0"/>
        <w:rPr>
          <w:b/>
          <w:bCs/>
          <w:caps/>
        </w:rPr>
      </w:pPr>
      <w:r w:rsidRPr="007B0D06">
        <w:rPr>
          <w:b/>
          <w:bCs/>
          <w:caps/>
        </w:rPr>
        <w:t>NUTARIMAS</w:t>
      </w:r>
    </w:p>
    <w:p w14:paraId="1DB5D124" w14:textId="77777777" w:rsidR="009112DF" w:rsidRDefault="00FA768C" w:rsidP="007B0D06">
      <w:pPr>
        <w:keepNext/>
        <w:ind w:left="1134" w:right="1134"/>
        <w:jc w:val="center"/>
        <w:outlineLvl w:val="0"/>
        <w:rPr>
          <w:b/>
          <w:bCs/>
          <w:caps/>
        </w:rPr>
      </w:pPr>
      <w:r>
        <w:rPr>
          <w:b/>
          <w:bCs/>
          <w:caps/>
        </w:rPr>
        <w:t xml:space="preserve">DĖL </w:t>
      </w:r>
      <w:r w:rsidRPr="00FA768C">
        <w:rPr>
          <w:b/>
          <w:bCs/>
          <w:caps/>
        </w:rPr>
        <w:t>Teisėjų tarybos 2016 m. rugsėjo 30 d. nutarimo Nr. 13P-102-(7.1.2) „Dėl administracinių ir administracinių nusižengimų bylų kategorijų bei teismų procesinių sprendimų administracinėse ir administracinių nusižengimų bylose kategorijų klasifikatorių patvirtinimo</w:t>
      </w:r>
      <w:r w:rsidR="009112DF" w:rsidRPr="00295C68">
        <w:rPr>
          <w:b/>
        </w:rPr>
        <w:t>“ PAKEITIMO</w:t>
      </w:r>
    </w:p>
    <w:p w14:paraId="63251C2E" w14:textId="77777777" w:rsidR="007B0D06" w:rsidRPr="007B0D06" w:rsidRDefault="007B0D06" w:rsidP="007B0D06">
      <w:pPr>
        <w:keepNext/>
        <w:ind w:left="1134" w:right="1134"/>
        <w:jc w:val="center"/>
        <w:outlineLvl w:val="0"/>
        <w:rPr>
          <w:b/>
          <w:bCs/>
          <w:caps/>
        </w:rPr>
      </w:pPr>
    </w:p>
    <w:p w14:paraId="21B70334" w14:textId="50B612F6" w:rsidR="007B0D06" w:rsidRPr="007B0D06" w:rsidRDefault="007B0D06" w:rsidP="007B0D06">
      <w:pPr>
        <w:jc w:val="center"/>
      </w:pPr>
      <w:r w:rsidRPr="007B0D06">
        <w:t>201</w:t>
      </w:r>
      <w:r w:rsidR="001C34D6">
        <w:rPr>
          <w:lang w:val="en-US"/>
        </w:rPr>
        <w:t>9</w:t>
      </w:r>
      <w:r w:rsidRPr="007B0D06">
        <w:t xml:space="preserve"> m.</w:t>
      </w:r>
      <w:r w:rsidR="00D5385A">
        <w:t xml:space="preserve"> </w:t>
      </w:r>
      <w:r w:rsidR="001C34D6">
        <w:t>sausio 25</w:t>
      </w:r>
      <w:r w:rsidR="00F02542">
        <w:t xml:space="preserve"> </w:t>
      </w:r>
      <w:r w:rsidRPr="007B0D06">
        <w:t>d. Nr. 13P-</w:t>
      </w:r>
      <w:r w:rsidR="00182F87">
        <w:t>9</w:t>
      </w:r>
      <w:bookmarkStart w:id="0" w:name="_GoBack"/>
      <w:bookmarkEnd w:id="0"/>
      <w:r w:rsidR="00B6313F">
        <w:t>-(7.1.2)</w:t>
      </w:r>
    </w:p>
    <w:p w14:paraId="0502AA5A" w14:textId="77777777" w:rsidR="007B0D06" w:rsidRPr="007B0D06" w:rsidRDefault="007B0D06" w:rsidP="007B0D06">
      <w:pPr>
        <w:jc w:val="center"/>
      </w:pPr>
      <w:r w:rsidRPr="007B0D06">
        <w:t>Vilnius</w:t>
      </w:r>
    </w:p>
    <w:p w14:paraId="524DE49C" w14:textId="77777777" w:rsidR="007B0D06" w:rsidRPr="007B0D06" w:rsidRDefault="007B0D06" w:rsidP="007B0D06">
      <w:pPr>
        <w:tabs>
          <w:tab w:val="left" w:pos="1296"/>
          <w:tab w:val="center" w:pos="4153"/>
          <w:tab w:val="right" w:pos="8306"/>
        </w:tabs>
        <w:spacing w:line="360" w:lineRule="auto"/>
      </w:pPr>
    </w:p>
    <w:p w14:paraId="11480B11" w14:textId="77777777" w:rsidR="00C47586" w:rsidRDefault="00C47586" w:rsidP="00295C68">
      <w:pPr>
        <w:ind w:firstLine="567"/>
        <w:jc w:val="both"/>
      </w:pPr>
      <w:r>
        <w:t>Teisėjų taryba n</w:t>
      </w:r>
      <w:r w:rsidR="00B07F30">
        <w:t xml:space="preserve"> </w:t>
      </w:r>
      <w:r>
        <w:t>u</w:t>
      </w:r>
      <w:r w:rsidR="00B07F30">
        <w:t xml:space="preserve"> </w:t>
      </w:r>
      <w:r>
        <w:t>t</w:t>
      </w:r>
      <w:r w:rsidR="00B07F30">
        <w:t xml:space="preserve"> </w:t>
      </w:r>
      <w:r>
        <w:t>a</w:t>
      </w:r>
      <w:r w:rsidR="00B07F30">
        <w:t xml:space="preserve"> </w:t>
      </w:r>
      <w:r>
        <w:t>r</w:t>
      </w:r>
      <w:r w:rsidR="00B07F30">
        <w:t xml:space="preserve"> </w:t>
      </w:r>
      <w:r>
        <w:t>i</w:t>
      </w:r>
      <w:r w:rsidR="00B07F30">
        <w:t xml:space="preserve"> </w:t>
      </w:r>
      <w:r>
        <w:t>a:</w:t>
      </w:r>
    </w:p>
    <w:p w14:paraId="13DD4F37" w14:textId="77777777" w:rsidR="002A7828" w:rsidRDefault="002A7828" w:rsidP="00FA768C">
      <w:pPr>
        <w:pStyle w:val="ListParagraph"/>
        <w:numPr>
          <w:ilvl w:val="0"/>
          <w:numId w:val="7"/>
        </w:numPr>
        <w:tabs>
          <w:tab w:val="left" w:pos="810"/>
        </w:tabs>
        <w:ind w:left="0" w:firstLine="567"/>
        <w:jc w:val="both"/>
      </w:pPr>
      <w:r w:rsidRPr="007537EB">
        <w:t xml:space="preserve">Pakeisti </w:t>
      </w:r>
      <w:r w:rsidR="00FA768C">
        <w:t xml:space="preserve">Administracinių bylų </w:t>
      </w:r>
      <w:r w:rsidRPr="007537EB">
        <w:t>kategorijų klasifikator</w:t>
      </w:r>
      <w:r>
        <w:t xml:space="preserve">ių, patvirtintą </w:t>
      </w:r>
      <w:r w:rsidR="00FA768C" w:rsidRPr="00CD628F">
        <w:rPr>
          <w:color w:val="000000"/>
        </w:rPr>
        <w:t>Teisėjų tarybos 2016 m. rugsėjo 30 d. nutarimu Nr. 13P-102-(7.1.2) „Dėl administracinių ir administracinių nusižengimų bylų kategorijų bei teismų procesinių sprendimų administracinėse ir administracinių nusižengimų bylose kategorijų klasifikatorių patvirtinimo“</w:t>
      </w:r>
      <w:r>
        <w:t>:</w:t>
      </w:r>
    </w:p>
    <w:p w14:paraId="2C34A1C3" w14:textId="77777777" w:rsidR="002A7828" w:rsidRDefault="002A7828" w:rsidP="0088385C">
      <w:pPr>
        <w:pStyle w:val="ListParagraph"/>
        <w:numPr>
          <w:ilvl w:val="1"/>
          <w:numId w:val="7"/>
        </w:numPr>
        <w:tabs>
          <w:tab w:val="left" w:pos="709"/>
          <w:tab w:val="left" w:pos="993"/>
          <w:tab w:val="left" w:pos="1134"/>
        </w:tabs>
        <w:ind w:left="0" w:firstLine="709"/>
        <w:jc w:val="both"/>
      </w:pPr>
      <w:r>
        <w:t xml:space="preserve"> Papildyti </w:t>
      </w:r>
      <w:r w:rsidR="00FA768C">
        <w:t>9</w:t>
      </w:r>
      <w:r>
        <w:t xml:space="preserve"> kategoriją </w:t>
      </w:r>
      <w:r w:rsidR="00FA768C">
        <w:t>9.1</w:t>
      </w:r>
      <w:r>
        <w:t xml:space="preserve"> ir </w:t>
      </w:r>
      <w:r w:rsidR="00FA768C">
        <w:t xml:space="preserve">9.2 </w:t>
      </w:r>
      <w:r>
        <w:t>kategorijomis:</w:t>
      </w:r>
    </w:p>
    <w:p w14:paraId="7A2E72D4" w14:textId="77777777" w:rsidR="00FA768C" w:rsidRDefault="002A7828" w:rsidP="0088385C">
      <w:pPr>
        <w:pStyle w:val="ListParagraph"/>
        <w:ind w:left="0" w:firstLine="709"/>
        <w:jc w:val="both"/>
      </w:pPr>
      <w:r>
        <w:t>„</w:t>
      </w:r>
      <w:r w:rsidR="00FA768C">
        <w:t>9.1. Bylos dėl prašymų dėl vietinės rinkliavos už komunalinių atliekų surinkimą ir tvarkymą skolos išieškojimo</w:t>
      </w:r>
    </w:p>
    <w:p w14:paraId="62F829AC" w14:textId="77777777" w:rsidR="002A7828" w:rsidRDefault="00FA768C" w:rsidP="0088385C">
      <w:pPr>
        <w:pStyle w:val="ListParagraph"/>
        <w:ind w:left="0" w:firstLine="709"/>
        <w:jc w:val="both"/>
      </w:pPr>
      <w:r>
        <w:t>9.2. Kiti klausimai kylantys iš mokestinių teisinių santykių</w:t>
      </w:r>
      <w:r w:rsidR="009D5405">
        <w:t>“</w:t>
      </w:r>
      <w:r w:rsidR="00634192">
        <w:t>.</w:t>
      </w:r>
    </w:p>
    <w:p w14:paraId="656392A9" w14:textId="77777777" w:rsidR="009D5405" w:rsidRDefault="009D5405" w:rsidP="0088385C">
      <w:pPr>
        <w:pStyle w:val="ListParagraph"/>
        <w:numPr>
          <w:ilvl w:val="1"/>
          <w:numId w:val="7"/>
        </w:numPr>
        <w:tabs>
          <w:tab w:val="left" w:pos="900"/>
          <w:tab w:val="left" w:pos="1134"/>
        </w:tabs>
        <w:ind w:left="0" w:firstLine="709"/>
        <w:jc w:val="both"/>
      </w:pPr>
      <w:r>
        <w:t xml:space="preserve"> Papildyti </w:t>
      </w:r>
      <w:r w:rsidR="00FA768C">
        <w:t>34</w:t>
      </w:r>
      <w:r>
        <w:t xml:space="preserve"> kategoriją </w:t>
      </w:r>
      <w:r w:rsidR="00FA768C">
        <w:t>34.1 ir 34.2</w:t>
      </w:r>
      <w:r>
        <w:t xml:space="preserve"> kategorijomis:</w:t>
      </w:r>
    </w:p>
    <w:p w14:paraId="37FE3BCE" w14:textId="77777777" w:rsidR="00FA768C" w:rsidRDefault="00131813" w:rsidP="0088385C">
      <w:pPr>
        <w:pStyle w:val="ListParagraph"/>
        <w:ind w:left="0" w:firstLine="709"/>
        <w:jc w:val="both"/>
      </w:pPr>
      <w:r>
        <w:t>„</w:t>
      </w:r>
      <w:r w:rsidR="00FA768C">
        <w:t>34.1. Laisvės atėmimo bausmę atliekančių asmenų skundų dėl žalos atlyginimo už netinkamas kalinimo sąlygas nagrinėjimas</w:t>
      </w:r>
    </w:p>
    <w:p w14:paraId="2F492295" w14:textId="77777777" w:rsidR="009D5405" w:rsidRDefault="00FA768C" w:rsidP="0088385C">
      <w:pPr>
        <w:pStyle w:val="ListParagraph"/>
        <w:ind w:left="0" w:firstLine="709"/>
        <w:jc w:val="both"/>
      </w:pPr>
      <w:r>
        <w:t>34.2. Kiti su bausmių vykdymu ir suėmimo sąlygomis susiję klausimai</w:t>
      </w:r>
      <w:r w:rsidR="00131813">
        <w:t>“.</w:t>
      </w:r>
    </w:p>
    <w:p w14:paraId="23C07251" w14:textId="77777777" w:rsidR="00131813" w:rsidRDefault="00CA501C" w:rsidP="00131813">
      <w:pPr>
        <w:pStyle w:val="ListParagraph"/>
        <w:numPr>
          <w:ilvl w:val="0"/>
          <w:numId w:val="7"/>
        </w:numPr>
        <w:tabs>
          <w:tab w:val="left" w:pos="810"/>
        </w:tabs>
        <w:ind w:left="0" w:firstLine="567"/>
        <w:jc w:val="both"/>
      </w:pPr>
      <w:r>
        <w:t>Pakeisti T</w:t>
      </w:r>
      <w:r w:rsidRPr="00CA501C">
        <w:t xml:space="preserve">eismų procesinių sprendimų </w:t>
      </w:r>
      <w:r w:rsidR="00FA768C">
        <w:t>administracinėse</w:t>
      </w:r>
      <w:r w:rsidRPr="00CA501C">
        <w:t xml:space="preserve"> bylose kategorijų klasifikatori</w:t>
      </w:r>
      <w:r w:rsidR="00131813">
        <w:t xml:space="preserve">ų, patvirtintą </w:t>
      </w:r>
      <w:r w:rsidR="007B281A" w:rsidRPr="00CD628F">
        <w:rPr>
          <w:color w:val="000000"/>
        </w:rPr>
        <w:t>Teisėjų tarybos 2016 m. rugsėjo 30 d. nutarimu Nr. 13P-102-(7.1.2) „Dėl administracinių ir administracinių nusižengimų bylų kategorijų bei teismų procesinių sprendimų administracinėse ir administracinių nusižengimų bylose kategorijų klasifikatorių patvirtinimo“</w:t>
      </w:r>
      <w:r w:rsidR="00131813">
        <w:t>:</w:t>
      </w:r>
    </w:p>
    <w:p w14:paraId="28EE4C24" w14:textId="30EBCBDF" w:rsidR="00131813" w:rsidRDefault="00131813" w:rsidP="0088385C">
      <w:pPr>
        <w:pStyle w:val="ListParagraph"/>
        <w:numPr>
          <w:ilvl w:val="1"/>
          <w:numId w:val="7"/>
        </w:numPr>
        <w:tabs>
          <w:tab w:val="left" w:pos="709"/>
          <w:tab w:val="left" w:pos="1134"/>
        </w:tabs>
        <w:ind w:left="0" w:firstLine="633"/>
        <w:jc w:val="both"/>
      </w:pPr>
      <w:r>
        <w:t xml:space="preserve">Papildyti </w:t>
      </w:r>
      <w:r w:rsidR="00FA768C">
        <w:t xml:space="preserve">12.18 </w:t>
      </w:r>
      <w:r>
        <w:t xml:space="preserve">kategoriją </w:t>
      </w:r>
      <w:r w:rsidR="00FA768C">
        <w:t>12.8.1 ir 12.8.2</w:t>
      </w:r>
      <w:r>
        <w:t xml:space="preserve"> kategorijomis:</w:t>
      </w:r>
    </w:p>
    <w:p w14:paraId="58EBDC31" w14:textId="77777777" w:rsidR="00FA768C" w:rsidRDefault="00131813" w:rsidP="005E668A">
      <w:pPr>
        <w:pStyle w:val="ListParagraph"/>
        <w:tabs>
          <w:tab w:val="left" w:pos="810"/>
        </w:tabs>
        <w:ind w:left="0" w:firstLine="633"/>
        <w:jc w:val="both"/>
      </w:pPr>
      <w:r>
        <w:t>„</w:t>
      </w:r>
      <w:r w:rsidR="00FA768C">
        <w:t>12.18.1. Prašymai dėl vietinės rinkliavos už komunalinių atliekų surinkimą ir tvarkymą skolos išieškojimo</w:t>
      </w:r>
    </w:p>
    <w:p w14:paraId="6B6B18D8" w14:textId="77777777" w:rsidR="00131813" w:rsidRDefault="00FA768C" w:rsidP="005E668A">
      <w:pPr>
        <w:pStyle w:val="ListParagraph"/>
        <w:tabs>
          <w:tab w:val="left" w:pos="810"/>
        </w:tabs>
        <w:ind w:left="0" w:firstLine="633"/>
        <w:jc w:val="both"/>
      </w:pPr>
      <w:r>
        <w:t>12.18.2. Kiti klausimai susiję su vietinėmis rinkliavomis</w:t>
      </w:r>
      <w:r w:rsidR="00131813">
        <w:t>“.</w:t>
      </w:r>
    </w:p>
    <w:p w14:paraId="06A4F688" w14:textId="7D251FDA" w:rsidR="00131813" w:rsidRDefault="00131813" w:rsidP="005E668A">
      <w:pPr>
        <w:pStyle w:val="ListParagraph"/>
        <w:numPr>
          <w:ilvl w:val="1"/>
          <w:numId w:val="7"/>
        </w:numPr>
        <w:tabs>
          <w:tab w:val="left" w:pos="851"/>
          <w:tab w:val="left" w:pos="1134"/>
        </w:tabs>
        <w:ind w:left="0" w:firstLine="633"/>
        <w:jc w:val="both"/>
      </w:pPr>
      <w:r>
        <w:t xml:space="preserve">Papildyti </w:t>
      </w:r>
      <w:r w:rsidR="00FA768C">
        <w:t>20.5</w:t>
      </w:r>
      <w:r>
        <w:t xml:space="preserve"> kategoriją </w:t>
      </w:r>
      <w:r w:rsidR="00FA768C">
        <w:t>20.5.1 ir 20.5.2 kategorijomis</w:t>
      </w:r>
      <w:r>
        <w:t>:</w:t>
      </w:r>
    </w:p>
    <w:p w14:paraId="01926DCA" w14:textId="77777777" w:rsidR="00FA768C" w:rsidRDefault="00131813" w:rsidP="005E668A">
      <w:pPr>
        <w:pStyle w:val="ListParagraph"/>
        <w:tabs>
          <w:tab w:val="left" w:pos="810"/>
        </w:tabs>
        <w:ind w:left="0" w:firstLine="633"/>
        <w:jc w:val="both"/>
      </w:pPr>
      <w:r>
        <w:t>„</w:t>
      </w:r>
      <w:r w:rsidR="00FA768C">
        <w:t>20.5.1. Laisvės atėmimo bausmę atliekančių asmenų skundų dėl žalos atlyginimo už netinkamas kalinimo sąlygas nagrinėjimas</w:t>
      </w:r>
    </w:p>
    <w:p w14:paraId="698AA291" w14:textId="77777777" w:rsidR="00131813" w:rsidRDefault="00FA768C" w:rsidP="005E668A">
      <w:pPr>
        <w:pStyle w:val="ListParagraph"/>
        <w:tabs>
          <w:tab w:val="left" w:pos="810"/>
        </w:tabs>
        <w:ind w:left="0" w:firstLine="633"/>
        <w:jc w:val="both"/>
      </w:pPr>
      <w:r>
        <w:t>20.5.2. Kiti su civiline atsakomybe susiję klausimai</w:t>
      </w:r>
      <w:r w:rsidR="00131813">
        <w:t>“</w:t>
      </w:r>
      <w:r w:rsidR="00191FAF">
        <w:t>.</w:t>
      </w:r>
      <w:r w:rsidR="00131813" w:rsidRPr="00131813">
        <w:t xml:space="preserve"> </w:t>
      </w:r>
    </w:p>
    <w:p w14:paraId="068B79C2" w14:textId="7BCE09FC" w:rsidR="00131813" w:rsidRDefault="00FA768C" w:rsidP="005E668A">
      <w:pPr>
        <w:pStyle w:val="ListParagraph"/>
        <w:numPr>
          <w:ilvl w:val="1"/>
          <w:numId w:val="7"/>
        </w:numPr>
        <w:tabs>
          <w:tab w:val="left" w:pos="1134"/>
        </w:tabs>
        <w:ind w:left="0" w:firstLine="633"/>
        <w:jc w:val="both"/>
      </w:pPr>
      <w:r>
        <w:t xml:space="preserve">Papildyti 43.3 </w:t>
      </w:r>
      <w:r w:rsidR="00131813">
        <w:t xml:space="preserve">kategoriją </w:t>
      </w:r>
      <w:r>
        <w:t xml:space="preserve">43.3.1 ir 43.3.2 </w:t>
      </w:r>
      <w:r w:rsidR="00131813">
        <w:t xml:space="preserve"> kategorijomis:</w:t>
      </w:r>
    </w:p>
    <w:p w14:paraId="2FCAC7B1" w14:textId="77777777" w:rsidR="00FA768C" w:rsidRDefault="00131813" w:rsidP="005E668A">
      <w:pPr>
        <w:pStyle w:val="ListParagraph"/>
        <w:tabs>
          <w:tab w:val="left" w:pos="810"/>
        </w:tabs>
        <w:ind w:left="0" w:firstLine="633"/>
        <w:jc w:val="both"/>
      </w:pPr>
      <w:r>
        <w:t>„</w:t>
      </w:r>
      <w:r w:rsidR="00FA768C">
        <w:t>43.3.1. Skundo laikymas nepaduotu nepašalinus trūkumų</w:t>
      </w:r>
    </w:p>
    <w:p w14:paraId="115B9E55" w14:textId="77777777" w:rsidR="00131813" w:rsidRDefault="00FA768C" w:rsidP="005E668A">
      <w:pPr>
        <w:pStyle w:val="ListParagraph"/>
        <w:tabs>
          <w:tab w:val="left" w:pos="810"/>
        </w:tabs>
        <w:ind w:left="0" w:firstLine="633"/>
        <w:jc w:val="both"/>
      </w:pPr>
      <w:r>
        <w:t>43.3.2. Skundo laikymas paduotu pašalinus trūkumus</w:t>
      </w:r>
      <w:r w:rsidR="00131813">
        <w:t>“.</w:t>
      </w:r>
    </w:p>
    <w:p w14:paraId="02D5CBDE" w14:textId="77777777" w:rsidR="00586F78" w:rsidRDefault="00586F78" w:rsidP="007B281A">
      <w:pPr>
        <w:pStyle w:val="ListParagraph"/>
        <w:numPr>
          <w:ilvl w:val="0"/>
          <w:numId w:val="7"/>
        </w:numPr>
        <w:tabs>
          <w:tab w:val="left" w:pos="900"/>
        </w:tabs>
        <w:ind w:left="0" w:firstLine="567"/>
        <w:jc w:val="both"/>
      </w:pPr>
      <w:r>
        <w:t>Pakeisti T</w:t>
      </w:r>
      <w:r w:rsidRPr="00CA501C">
        <w:t xml:space="preserve">eismų procesinių sprendimų </w:t>
      </w:r>
      <w:r w:rsidR="007B281A">
        <w:t xml:space="preserve">administracinių nusižengimų </w:t>
      </w:r>
      <w:r w:rsidRPr="00CA501C">
        <w:t>bylose kategorijų klasifikatori</w:t>
      </w:r>
      <w:r>
        <w:t xml:space="preserve">ų, patvirtintą </w:t>
      </w:r>
      <w:r w:rsidR="007B281A" w:rsidRPr="00CD628F">
        <w:rPr>
          <w:color w:val="000000"/>
        </w:rPr>
        <w:t>Teisėjų tarybos 2016 m. rugsėjo 30 d. nutarimu Nr. 13P-102-(7.1.2) „Dėl administracinių ir administracinių nusižengimų bylų kategorijų bei teismų procesinių sprendimų administracinėse ir administracinių nusižengimų bylose kategorijų klasifikatorių patvirtinimo“</w:t>
      </w:r>
      <w:r>
        <w:t>:</w:t>
      </w:r>
    </w:p>
    <w:p w14:paraId="5EFAC4D6" w14:textId="0F85880A" w:rsidR="00586F78" w:rsidRDefault="00586F78" w:rsidP="005E668A">
      <w:pPr>
        <w:pStyle w:val="ListParagraph"/>
        <w:numPr>
          <w:ilvl w:val="1"/>
          <w:numId w:val="7"/>
        </w:numPr>
        <w:tabs>
          <w:tab w:val="left" w:pos="810"/>
          <w:tab w:val="left" w:pos="993"/>
        </w:tabs>
        <w:ind w:left="0" w:firstLine="567"/>
        <w:jc w:val="both"/>
      </w:pPr>
      <w:r>
        <w:t>Papildyti 1.</w:t>
      </w:r>
      <w:r w:rsidR="007B281A">
        <w:t>3</w:t>
      </w:r>
      <w:r>
        <w:t xml:space="preserve"> kategoriją 1.</w:t>
      </w:r>
      <w:r w:rsidR="007B281A">
        <w:t>3.12</w:t>
      </w:r>
      <w:r>
        <w:t xml:space="preserve"> kategorija:</w:t>
      </w:r>
    </w:p>
    <w:p w14:paraId="555E20A2" w14:textId="77777777" w:rsidR="007B281A" w:rsidRDefault="00586F78" w:rsidP="005E668A">
      <w:pPr>
        <w:pStyle w:val="ListParagraph"/>
        <w:tabs>
          <w:tab w:val="left" w:pos="810"/>
        </w:tabs>
        <w:ind w:left="0" w:firstLine="567"/>
        <w:jc w:val="both"/>
      </w:pPr>
      <w:r>
        <w:lastRenderedPageBreak/>
        <w:t>„</w:t>
      </w:r>
      <w:r w:rsidR="007B281A">
        <w:t xml:space="preserve">1.3.12. </w:t>
      </w:r>
      <w:r w:rsidR="007B281A" w:rsidRPr="007B281A">
        <w:t>Pranešėjo atleidimas nuo administracinės atsakomybės (ANK 21¹ str.)</w:t>
      </w:r>
      <w:r w:rsidR="007B281A">
        <w:t>“</w:t>
      </w:r>
      <w:r>
        <w:t xml:space="preserve"> </w:t>
      </w:r>
    </w:p>
    <w:p w14:paraId="1716BDFF" w14:textId="10C096EA" w:rsidR="00586F78" w:rsidRDefault="007C212B" w:rsidP="005E668A">
      <w:pPr>
        <w:pStyle w:val="ListParagraph"/>
        <w:numPr>
          <w:ilvl w:val="1"/>
          <w:numId w:val="7"/>
        </w:numPr>
        <w:tabs>
          <w:tab w:val="left" w:pos="810"/>
          <w:tab w:val="left" w:pos="993"/>
        </w:tabs>
        <w:ind w:left="0" w:firstLine="567"/>
        <w:jc w:val="both"/>
      </w:pPr>
      <w:r>
        <w:t>Pakeisti 1.</w:t>
      </w:r>
      <w:r w:rsidR="007B281A">
        <w:t>5.2</w:t>
      </w:r>
      <w:r>
        <w:t xml:space="preserve"> kategoriją ir ją išdėstyti taip:</w:t>
      </w:r>
    </w:p>
    <w:p w14:paraId="5E839CA0" w14:textId="77777777" w:rsidR="007B281A" w:rsidRDefault="007C212B" w:rsidP="005E668A">
      <w:pPr>
        <w:pStyle w:val="ListParagraph"/>
        <w:tabs>
          <w:tab w:val="left" w:pos="810"/>
        </w:tabs>
        <w:ind w:left="0" w:firstLine="567"/>
        <w:jc w:val="both"/>
        <w:rPr>
          <w:i/>
        </w:rPr>
      </w:pPr>
      <w:r>
        <w:t>„</w:t>
      </w:r>
      <w:r w:rsidR="007B281A">
        <w:t xml:space="preserve">1.5.2. </w:t>
      </w:r>
      <w:r w:rsidR="007B281A" w:rsidRPr="007B281A">
        <w:t xml:space="preserve">Administracinės nuobaudos ir administracinio poveikio priemonės – specialiosios teisės atėmimo skyrimas surašant administracinį nurodymą (ANK 33 str.) </w:t>
      </w:r>
      <w:r w:rsidR="007B281A" w:rsidRPr="007B281A">
        <w:rPr>
          <w:i/>
        </w:rPr>
        <w:t>(Galioja iki 2019 m. vasario 1 d.)</w:t>
      </w:r>
    </w:p>
    <w:p w14:paraId="7A1CA0C8" w14:textId="77777777" w:rsidR="007C212B" w:rsidRDefault="007B281A" w:rsidP="005E668A">
      <w:pPr>
        <w:pStyle w:val="ListParagraph"/>
        <w:tabs>
          <w:tab w:val="left" w:pos="810"/>
        </w:tabs>
        <w:ind w:left="0" w:firstLine="567"/>
        <w:jc w:val="both"/>
      </w:pPr>
      <w:r w:rsidRPr="007B281A">
        <w:t>1.5.2. Administracinės nuobaudos ir administracinio poveikio priemonės skyrimas surašant administracinį nurodymą (ANK 33 str.)</w:t>
      </w:r>
      <w:r w:rsidRPr="007B281A">
        <w:rPr>
          <w:i/>
        </w:rPr>
        <w:t xml:space="preserve"> (Galioja nuo 2019 m. vasario 1 d.)</w:t>
      </w:r>
      <w:r w:rsidR="007C212B" w:rsidRPr="007B281A">
        <w:rPr>
          <w:i/>
        </w:rPr>
        <w:t>“.</w:t>
      </w:r>
    </w:p>
    <w:p w14:paraId="3750FFC2" w14:textId="476A5A16" w:rsidR="007C212B" w:rsidRDefault="007B281A" w:rsidP="005E668A">
      <w:pPr>
        <w:pStyle w:val="ListParagraph"/>
        <w:numPr>
          <w:ilvl w:val="1"/>
          <w:numId w:val="7"/>
        </w:numPr>
        <w:tabs>
          <w:tab w:val="left" w:pos="810"/>
          <w:tab w:val="left" w:pos="993"/>
        </w:tabs>
        <w:ind w:left="0" w:firstLine="567"/>
        <w:jc w:val="both"/>
      </w:pPr>
      <w:r>
        <w:t>Papildyti 2 kategoriją 2.20 kategorija</w:t>
      </w:r>
      <w:r w:rsidR="007C212B">
        <w:t>:</w:t>
      </w:r>
    </w:p>
    <w:p w14:paraId="39708CEB" w14:textId="77777777" w:rsidR="007C212B" w:rsidRDefault="007C212B" w:rsidP="005E668A">
      <w:pPr>
        <w:pStyle w:val="ListParagraph"/>
        <w:tabs>
          <w:tab w:val="left" w:pos="810"/>
        </w:tabs>
        <w:ind w:left="0" w:firstLine="567"/>
        <w:jc w:val="both"/>
      </w:pPr>
      <w:r>
        <w:t>„</w:t>
      </w:r>
      <w:r w:rsidR="007B281A" w:rsidRPr="007B281A">
        <w:t>2.20.</w:t>
      </w:r>
      <w:r w:rsidR="007B281A">
        <w:t xml:space="preserve"> </w:t>
      </w:r>
      <w:r w:rsidR="007B281A" w:rsidRPr="007B281A">
        <w:t>Apdorotų gaminių pateikimo rinkai ir informacijos apie juos teikimo reikalavimų pažeidimas (ANK 49¹ str.)</w:t>
      </w:r>
      <w:r>
        <w:rPr>
          <w:i/>
        </w:rPr>
        <w:t>“.</w:t>
      </w:r>
    </w:p>
    <w:p w14:paraId="2DDAEC3D" w14:textId="540485FE" w:rsidR="007C212B" w:rsidRDefault="007C212B" w:rsidP="005E668A">
      <w:pPr>
        <w:pStyle w:val="ListParagraph"/>
        <w:numPr>
          <w:ilvl w:val="1"/>
          <w:numId w:val="7"/>
        </w:numPr>
        <w:tabs>
          <w:tab w:val="left" w:pos="810"/>
          <w:tab w:val="left" w:pos="993"/>
        </w:tabs>
        <w:ind w:left="0" w:firstLine="567"/>
        <w:jc w:val="both"/>
      </w:pPr>
      <w:r>
        <w:t xml:space="preserve">Papildyti </w:t>
      </w:r>
      <w:r w:rsidR="007B281A">
        <w:t>6</w:t>
      </w:r>
      <w:r>
        <w:t xml:space="preserve"> kategoriją </w:t>
      </w:r>
      <w:r w:rsidR="007B281A">
        <w:t>6.12</w:t>
      </w:r>
      <w:r>
        <w:t xml:space="preserve"> kategorija:</w:t>
      </w:r>
    </w:p>
    <w:p w14:paraId="42A5A3F8" w14:textId="77777777" w:rsidR="007B281A" w:rsidRDefault="007C212B" w:rsidP="005E668A">
      <w:pPr>
        <w:pStyle w:val="ListParagraph"/>
        <w:tabs>
          <w:tab w:val="left" w:pos="810"/>
        </w:tabs>
        <w:ind w:left="0" w:firstLine="567"/>
        <w:jc w:val="both"/>
      </w:pPr>
      <w:r>
        <w:t>„</w:t>
      </w:r>
      <w:r w:rsidR="007B281A" w:rsidRPr="007B281A">
        <w:t>6.12.</w:t>
      </w:r>
      <w:r w:rsidR="007B281A">
        <w:t xml:space="preserve"> </w:t>
      </w:r>
      <w:r w:rsidR="007B281A" w:rsidRPr="007B281A">
        <w:t>Darbo ar paslaugų sutarties sudarymas su asmenimis, neatitinkančiais Lietuvos Respublikos sporto įstatyme nustatytų reikalavimų (ANK 98¹ str.)</w:t>
      </w:r>
    </w:p>
    <w:p w14:paraId="679049B1" w14:textId="298FF80B" w:rsidR="007C212B" w:rsidRDefault="00F66B0D" w:rsidP="005E668A">
      <w:pPr>
        <w:pStyle w:val="ListParagraph"/>
        <w:numPr>
          <w:ilvl w:val="1"/>
          <w:numId w:val="7"/>
        </w:numPr>
        <w:tabs>
          <w:tab w:val="left" w:pos="851"/>
          <w:tab w:val="left" w:pos="993"/>
        </w:tabs>
        <w:ind w:left="0" w:firstLine="567"/>
        <w:jc w:val="both"/>
      </w:pPr>
      <w:r>
        <w:t>Papildyti 16.9.4 kategoriją 16.9.4.1.ir 16.9.4.2 kategorijomis</w:t>
      </w:r>
      <w:r w:rsidR="007C212B">
        <w:t>:</w:t>
      </w:r>
    </w:p>
    <w:p w14:paraId="2567FB05" w14:textId="77777777" w:rsidR="00F66B0D" w:rsidRDefault="007C212B" w:rsidP="005E668A">
      <w:pPr>
        <w:pStyle w:val="ListParagraph"/>
        <w:tabs>
          <w:tab w:val="left" w:pos="810"/>
        </w:tabs>
        <w:ind w:left="0" w:firstLine="567"/>
        <w:jc w:val="both"/>
      </w:pPr>
      <w:r>
        <w:t>„</w:t>
      </w:r>
      <w:r w:rsidR="00F66B0D">
        <w:t>16.9.4.1.</w:t>
      </w:r>
      <w:r w:rsidR="00191FAF">
        <w:t xml:space="preserve"> </w:t>
      </w:r>
      <w:r w:rsidR="00F66B0D">
        <w:t>Pavojingas vairavimas (ANK 420 str. 1 d.)</w:t>
      </w:r>
    </w:p>
    <w:p w14:paraId="2115C1FD" w14:textId="77777777" w:rsidR="007C212B" w:rsidRPr="007C212B" w:rsidRDefault="00F66B0D" w:rsidP="005E668A">
      <w:pPr>
        <w:pStyle w:val="ListParagraph"/>
        <w:tabs>
          <w:tab w:val="left" w:pos="810"/>
        </w:tabs>
        <w:ind w:left="0" w:firstLine="567"/>
        <w:jc w:val="both"/>
      </w:pPr>
      <w:r>
        <w:t>16.9.4.2.</w:t>
      </w:r>
      <w:r w:rsidR="00191FAF">
        <w:t xml:space="preserve"> </w:t>
      </w:r>
      <w:r>
        <w:t>Chuliganiškas vairavimas (ANK 420 str. 2 d.)“.</w:t>
      </w:r>
    </w:p>
    <w:p w14:paraId="5ABFD236" w14:textId="0960B9B3" w:rsidR="007C212B" w:rsidRDefault="00F66B0D" w:rsidP="005E668A">
      <w:pPr>
        <w:pStyle w:val="ListParagraph"/>
        <w:numPr>
          <w:ilvl w:val="1"/>
          <w:numId w:val="7"/>
        </w:numPr>
        <w:tabs>
          <w:tab w:val="left" w:pos="810"/>
          <w:tab w:val="left" w:pos="993"/>
        </w:tabs>
        <w:ind w:left="0" w:firstLine="567"/>
        <w:jc w:val="both"/>
      </w:pPr>
      <w:r>
        <w:t>Papildyti 16.9.7 kategoriją 16.9.7.1.ir 16.9.7.2 kategorijomis</w:t>
      </w:r>
      <w:r w:rsidR="007C212B">
        <w:t>:</w:t>
      </w:r>
    </w:p>
    <w:p w14:paraId="0BF05084" w14:textId="77777777" w:rsidR="00F66B0D" w:rsidRDefault="00F66B0D" w:rsidP="005E668A">
      <w:pPr>
        <w:pStyle w:val="ListParagraph"/>
        <w:tabs>
          <w:tab w:val="left" w:pos="810"/>
        </w:tabs>
        <w:ind w:left="0" w:firstLine="567"/>
        <w:jc w:val="both"/>
      </w:pPr>
      <w:r>
        <w:t>„16.9.7.1. Kelių eismo taisyklių pažeidimas, nulėmęs nežymų sveikatos sutrikdymą ar kito turto sugadinimą kvalifikuojamas pagal ANK 423 str. 3 d. (ANK 423 str. 3 d.)</w:t>
      </w:r>
    </w:p>
    <w:p w14:paraId="1D4D84D6" w14:textId="77777777" w:rsidR="007C212B" w:rsidRPr="007C212B" w:rsidRDefault="00F66B0D" w:rsidP="005E668A">
      <w:pPr>
        <w:pStyle w:val="ListParagraph"/>
        <w:tabs>
          <w:tab w:val="left" w:pos="810"/>
        </w:tabs>
        <w:ind w:left="0" w:firstLine="567"/>
        <w:jc w:val="both"/>
      </w:pPr>
      <w:r>
        <w:t>16.9.7.2. Kiti klausimai susiję su nežymų sveikatos sutrikdymą ir turto sugadinimą nulėmusiais Kelių eismo taisyklių pažeidimais</w:t>
      </w:r>
      <w:r w:rsidR="007C212B">
        <w:t>“.</w:t>
      </w:r>
    </w:p>
    <w:p w14:paraId="41EDD803" w14:textId="77777777" w:rsidR="007C212B" w:rsidRDefault="00F66B0D" w:rsidP="005E668A">
      <w:pPr>
        <w:pStyle w:val="ListParagraph"/>
        <w:numPr>
          <w:ilvl w:val="1"/>
          <w:numId w:val="7"/>
        </w:numPr>
        <w:tabs>
          <w:tab w:val="left" w:pos="810"/>
          <w:tab w:val="left" w:pos="993"/>
        </w:tabs>
        <w:ind w:left="0" w:firstLine="567"/>
        <w:jc w:val="both"/>
      </w:pPr>
      <w:r>
        <w:t>Pakeisti ir papildyti 16.9.8 kategoriją taip</w:t>
      </w:r>
      <w:r w:rsidR="007C212B">
        <w:t>:</w:t>
      </w:r>
    </w:p>
    <w:p w14:paraId="5C84D5DC" w14:textId="77777777" w:rsidR="00F66B0D" w:rsidRDefault="0074230D" w:rsidP="005E668A">
      <w:pPr>
        <w:pStyle w:val="ListParagraph"/>
        <w:tabs>
          <w:tab w:val="left" w:pos="810"/>
        </w:tabs>
        <w:ind w:left="0" w:firstLine="567"/>
        <w:jc w:val="both"/>
      </w:pPr>
      <w:r>
        <w:t>„</w:t>
      </w:r>
      <w:r w:rsidR="00F66B0D">
        <w:t>16.9.8.</w:t>
      </w:r>
      <w:r w:rsidR="00191FAF">
        <w:t xml:space="preserve"> </w:t>
      </w:r>
      <w:r w:rsidR="00F66B0D">
        <w:t xml:space="preserve">Transporto priemonės vairavimas neturint teisės vairuoti, vairavimas, kai vairuojančiam asmeniui atimta ar sustabdyta teisė vairuoti transporto priemones, arba transporto priemonės perdavimas tokiam asmeniui vairuoti (ANK 424 str.) </w:t>
      </w:r>
      <w:r w:rsidR="00F66B0D" w:rsidRPr="00F66B0D">
        <w:rPr>
          <w:i/>
        </w:rPr>
        <w:t>(Galioja nuo 2019 m. vasario 1 d.)</w:t>
      </w:r>
    </w:p>
    <w:p w14:paraId="6F0D52E7" w14:textId="163238A6" w:rsidR="00F66B0D" w:rsidRDefault="00F66B0D" w:rsidP="005E668A">
      <w:pPr>
        <w:pStyle w:val="ListParagraph"/>
        <w:tabs>
          <w:tab w:val="left" w:pos="810"/>
        </w:tabs>
        <w:ind w:left="0" w:firstLine="567"/>
        <w:jc w:val="both"/>
      </w:pPr>
      <w:r>
        <w:t>1</w:t>
      </w:r>
      <w:r w:rsidR="004F2111">
        <w:t>6</w:t>
      </w:r>
      <w:r>
        <w:t>.9.8.1. Transporto priemonių vairavimas neturint teisės vairuoti kvalifikuojamas pagal ANK 424 str. 4 d. (ANK 424 str. 4 d.)</w:t>
      </w:r>
    </w:p>
    <w:p w14:paraId="6D325D07" w14:textId="3D34DDA3" w:rsidR="007C212B" w:rsidRDefault="00F66B0D" w:rsidP="005E668A">
      <w:pPr>
        <w:pStyle w:val="ListParagraph"/>
        <w:tabs>
          <w:tab w:val="left" w:pos="810"/>
        </w:tabs>
        <w:ind w:left="0" w:firstLine="567"/>
        <w:jc w:val="both"/>
      </w:pPr>
      <w:r>
        <w:t>1</w:t>
      </w:r>
      <w:r w:rsidR="004F2111">
        <w:t>6</w:t>
      </w:r>
      <w:r>
        <w:t>.9.8.2. Kiti klausimai susiję su transporto priemonių vairavimu neturint teisės vairuoti, vairavimu, kai vairuojančiam asmeniui atimta ar sustabdyta teisė vairuoti transporto priemones, arba transporto priemonės perdavimu tokiam asmeniui vairuoti</w:t>
      </w:r>
      <w:r w:rsidR="0074230D">
        <w:t>“.</w:t>
      </w:r>
    </w:p>
    <w:p w14:paraId="4027D226" w14:textId="77777777" w:rsidR="007C212B" w:rsidRDefault="00F66B0D" w:rsidP="005E668A">
      <w:pPr>
        <w:pStyle w:val="ListParagraph"/>
        <w:numPr>
          <w:ilvl w:val="1"/>
          <w:numId w:val="7"/>
        </w:numPr>
        <w:tabs>
          <w:tab w:val="left" w:pos="709"/>
          <w:tab w:val="left" w:pos="993"/>
          <w:tab w:val="left" w:pos="1710"/>
        </w:tabs>
        <w:ind w:left="0" w:firstLine="567"/>
        <w:jc w:val="both"/>
      </w:pPr>
      <w:r>
        <w:t>Papildyti 19 kategoriją 19.55 kategorija:</w:t>
      </w:r>
      <w:r w:rsidR="0074230D">
        <w:t xml:space="preserve"> </w:t>
      </w:r>
    </w:p>
    <w:p w14:paraId="52B5D857" w14:textId="4B2BE70F" w:rsidR="0074230D" w:rsidRDefault="0074230D" w:rsidP="005E668A">
      <w:pPr>
        <w:pStyle w:val="ListParagraph"/>
        <w:tabs>
          <w:tab w:val="left" w:pos="810"/>
          <w:tab w:val="left" w:pos="1530"/>
          <w:tab w:val="left" w:pos="1710"/>
        </w:tabs>
        <w:ind w:left="0" w:firstLine="567"/>
        <w:jc w:val="both"/>
      </w:pPr>
      <w:r>
        <w:t>„</w:t>
      </w:r>
      <w:r w:rsidR="00F66B0D" w:rsidRPr="00F66B0D">
        <w:t>19.55.</w:t>
      </w:r>
      <w:r w:rsidR="00F66B0D">
        <w:t xml:space="preserve"> </w:t>
      </w:r>
      <w:r w:rsidR="00F66B0D" w:rsidRPr="00F66B0D">
        <w:t>Lietuvos Respublikos pranešėjų apsaugos įstatyme ir (ar) kituose teisės aktuose nustatytų pranešėjų apsaugos reikalavimų pažeidimas (ANK 555¹ str.)</w:t>
      </w:r>
      <w:r w:rsidR="00C135A8">
        <w:t>“.</w:t>
      </w:r>
    </w:p>
    <w:p w14:paraId="305440C5" w14:textId="4C71F1B4" w:rsidR="00995EBF" w:rsidRPr="00995EBF" w:rsidRDefault="00995EBF" w:rsidP="00995EBF">
      <w:pPr>
        <w:pStyle w:val="ListParagraph"/>
        <w:numPr>
          <w:ilvl w:val="0"/>
          <w:numId w:val="7"/>
        </w:numPr>
      </w:pPr>
      <w:r w:rsidRPr="00995EBF">
        <w:t xml:space="preserve">Nustatyti, kad šis nutarimas įsigalioja nuo 2019 m. </w:t>
      </w:r>
      <w:r>
        <w:t>vasario</w:t>
      </w:r>
      <w:r w:rsidRPr="00995EBF">
        <w:t xml:space="preserve"> 1 d.</w:t>
      </w:r>
    </w:p>
    <w:p w14:paraId="6E4C014A" w14:textId="18492E17" w:rsidR="00995EBF" w:rsidRDefault="00995EBF" w:rsidP="00995EBF">
      <w:pPr>
        <w:pStyle w:val="ListParagraph"/>
        <w:tabs>
          <w:tab w:val="left" w:pos="810"/>
          <w:tab w:val="left" w:pos="1530"/>
          <w:tab w:val="left" w:pos="1710"/>
        </w:tabs>
        <w:ind w:left="927"/>
        <w:jc w:val="both"/>
      </w:pPr>
    </w:p>
    <w:p w14:paraId="253967F6" w14:textId="77777777" w:rsidR="002A7828" w:rsidRDefault="002A7828" w:rsidP="00295C68">
      <w:pPr>
        <w:ind w:firstLine="567"/>
        <w:jc w:val="both"/>
      </w:pPr>
    </w:p>
    <w:p w14:paraId="2656007E" w14:textId="77777777" w:rsidR="002A7828" w:rsidRDefault="002A7828" w:rsidP="00295C68">
      <w:pPr>
        <w:ind w:firstLine="567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1C34D6" w:rsidRPr="00C025A5" w14:paraId="6B829846" w14:textId="77777777" w:rsidTr="007A27E4">
        <w:tc>
          <w:tcPr>
            <w:tcW w:w="6912" w:type="dxa"/>
          </w:tcPr>
          <w:p w14:paraId="32D87FB7" w14:textId="77777777" w:rsidR="001C34D6" w:rsidRPr="00C025A5" w:rsidRDefault="001C34D6" w:rsidP="007A27E4">
            <w:r>
              <w:t>Pirmininkas</w:t>
            </w:r>
          </w:p>
        </w:tc>
        <w:tc>
          <w:tcPr>
            <w:tcW w:w="2886" w:type="dxa"/>
          </w:tcPr>
          <w:p w14:paraId="36A8582A" w14:textId="77777777" w:rsidR="001C34D6" w:rsidRDefault="001C34D6" w:rsidP="007A27E4">
            <w:r>
              <w:t>Algimantas Valantinas</w:t>
            </w:r>
          </w:p>
          <w:p w14:paraId="734B1514" w14:textId="77777777" w:rsidR="001C34D6" w:rsidRDefault="001C34D6" w:rsidP="007A27E4"/>
          <w:p w14:paraId="22748798" w14:textId="77777777" w:rsidR="001C34D6" w:rsidRPr="00C025A5" w:rsidRDefault="001C34D6" w:rsidP="007A27E4"/>
        </w:tc>
      </w:tr>
      <w:tr w:rsidR="001C34D6" w14:paraId="23D65A1B" w14:textId="77777777" w:rsidTr="007A27E4">
        <w:tc>
          <w:tcPr>
            <w:tcW w:w="6912" w:type="dxa"/>
          </w:tcPr>
          <w:p w14:paraId="0C18AF44" w14:textId="77777777" w:rsidR="001C34D6" w:rsidRPr="00C025A5" w:rsidRDefault="001C34D6" w:rsidP="007A27E4"/>
        </w:tc>
        <w:tc>
          <w:tcPr>
            <w:tcW w:w="2886" w:type="dxa"/>
          </w:tcPr>
          <w:p w14:paraId="2A0884AB" w14:textId="77777777" w:rsidR="001C34D6" w:rsidRDefault="001C34D6" w:rsidP="007A27E4"/>
        </w:tc>
      </w:tr>
      <w:tr w:rsidR="001C34D6" w:rsidRPr="00C025A5" w14:paraId="4F088BAC" w14:textId="77777777" w:rsidTr="007A27E4">
        <w:tc>
          <w:tcPr>
            <w:tcW w:w="6912" w:type="dxa"/>
          </w:tcPr>
          <w:p w14:paraId="714B8A4F" w14:textId="77777777" w:rsidR="001C34D6" w:rsidRPr="00C025A5" w:rsidRDefault="001C34D6" w:rsidP="007A27E4">
            <w:r w:rsidRPr="00C025A5">
              <w:t>Sekretor</w:t>
            </w:r>
            <w:r>
              <w:t>ė</w:t>
            </w:r>
          </w:p>
        </w:tc>
        <w:tc>
          <w:tcPr>
            <w:tcW w:w="2886" w:type="dxa"/>
          </w:tcPr>
          <w:p w14:paraId="7A05E3FE" w14:textId="77777777" w:rsidR="001C34D6" w:rsidRPr="00C025A5" w:rsidRDefault="001C34D6" w:rsidP="007A27E4">
            <w:r>
              <w:t>Neringa Švedienė</w:t>
            </w:r>
            <w:r w:rsidRPr="00C025A5">
              <w:t xml:space="preserve">       </w:t>
            </w:r>
          </w:p>
        </w:tc>
      </w:tr>
    </w:tbl>
    <w:p w14:paraId="15E31DD4" w14:textId="77777777" w:rsidR="001C34D6" w:rsidRPr="008307A7" w:rsidRDefault="001C34D6" w:rsidP="001C34D6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p w14:paraId="4C5D971F" w14:textId="77777777" w:rsidR="00FD2DC6" w:rsidRDefault="00FD2DC6" w:rsidP="00295C68">
      <w:pPr>
        <w:ind w:left="360"/>
        <w:jc w:val="both"/>
      </w:pPr>
    </w:p>
    <w:sectPr w:rsidR="00FD2DC6" w:rsidSect="00B5203F">
      <w:headerReference w:type="default" r:id="rId9"/>
      <w:headerReference w:type="first" r:id="rId10"/>
      <w:pgSz w:w="11907" w:h="16840" w:code="9"/>
      <w:pgMar w:top="1134" w:right="747" w:bottom="1134" w:left="1701" w:header="811" w:footer="567" w:gutter="0"/>
      <w:cols w:space="708"/>
      <w:noEndnote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527902" w16cid:durableId="1FEF67D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FF528" w14:textId="77777777" w:rsidR="00806C14" w:rsidRDefault="00806C14" w:rsidP="00246AC4">
      <w:r>
        <w:separator/>
      </w:r>
    </w:p>
  </w:endnote>
  <w:endnote w:type="continuationSeparator" w:id="0">
    <w:p w14:paraId="4710AE7E" w14:textId="77777777" w:rsidR="00806C14" w:rsidRDefault="00806C14" w:rsidP="0024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138EF" w14:textId="77777777" w:rsidR="00806C14" w:rsidRDefault="00806C14" w:rsidP="00246AC4">
      <w:r>
        <w:separator/>
      </w:r>
    </w:p>
  </w:footnote>
  <w:footnote w:type="continuationSeparator" w:id="0">
    <w:p w14:paraId="0586C510" w14:textId="77777777" w:rsidR="00806C14" w:rsidRDefault="00806C14" w:rsidP="00246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D07CE" w14:textId="5253BD7F" w:rsidR="00CD18CF" w:rsidRDefault="00FA25EF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C624EA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82F87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8464A" w14:textId="77777777" w:rsidR="00CD18CF" w:rsidRDefault="00CD18C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A2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5BD4319"/>
    <w:multiLevelType w:val="multilevel"/>
    <w:tmpl w:val="0B0C14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" w15:restartNumberingAfterBreak="0">
    <w:nsid w:val="3D0C2BD1"/>
    <w:multiLevelType w:val="hybridMultilevel"/>
    <w:tmpl w:val="8E3061F4"/>
    <w:lvl w:ilvl="0" w:tplc="7D082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CDE14F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C070CAD"/>
    <w:multiLevelType w:val="hybridMultilevel"/>
    <w:tmpl w:val="F154BA56"/>
    <w:lvl w:ilvl="0" w:tplc="8AC04A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0217A3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E776E8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AC4"/>
    <w:rsid w:val="000015E0"/>
    <w:rsid w:val="00012981"/>
    <w:rsid w:val="00013A85"/>
    <w:rsid w:val="0002003A"/>
    <w:rsid w:val="00026208"/>
    <w:rsid w:val="00031E96"/>
    <w:rsid w:val="00054251"/>
    <w:rsid w:val="000578AB"/>
    <w:rsid w:val="000603A6"/>
    <w:rsid w:val="00067A03"/>
    <w:rsid w:val="0007394F"/>
    <w:rsid w:val="000768AC"/>
    <w:rsid w:val="00082E40"/>
    <w:rsid w:val="00090CC9"/>
    <w:rsid w:val="000A4CC5"/>
    <w:rsid w:val="000B0087"/>
    <w:rsid w:val="000B2A56"/>
    <w:rsid w:val="000C1CE3"/>
    <w:rsid w:val="000C2C6A"/>
    <w:rsid w:val="000D2A15"/>
    <w:rsid w:val="000E1FB0"/>
    <w:rsid w:val="000F1804"/>
    <w:rsid w:val="00131813"/>
    <w:rsid w:val="001707C6"/>
    <w:rsid w:val="00170A4D"/>
    <w:rsid w:val="0018267B"/>
    <w:rsid w:val="00182F87"/>
    <w:rsid w:val="00191FAF"/>
    <w:rsid w:val="00192994"/>
    <w:rsid w:val="00193A6F"/>
    <w:rsid w:val="001971D7"/>
    <w:rsid w:val="001A60DD"/>
    <w:rsid w:val="001A7AE8"/>
    <w:rsid w:val="001C34D6"/>
    <w:rsid w:val="001C4202"/>
    <w:rsid w:val="001C6ABC"/>
    <w:rsid w:val="001E5BDD"/>
    <w:rsid w:val="001F3467"/>
    <w:rsid w:val="00210C6B"/>
    <w:rsid w:val="00216D11"/>
    <w:rsid w:val="00232DE4"/>
    <w:rsid w:val="00233122"/>
    <w:rsid w:val="0024634F"/>
    <w:rsid w:val="00246AC4"/>
    <w:rsid w:val="00251028"/>
    <w:rsid w:val="002530C7"/>
    <w:rsid w:val="00267E3F"/>
    <w:rsid w:val="0027112C"/>
    <w:rsid w:val="002731D4"/>
    <w:rsid w:val="00273D6A"/>
    <w:rsid w:val="002841D6"/>
    <w:rsid w:val="00292C3F"/>
    <w:rsid w:val="00295C68"/>
    <w:rsid w:val="002A2E32"/>
    <w:rsid w:val="002A5A09"/>
    <w:rsid w:val="002A7828"/>
    <w:rsid w:val="002A7E1C"/>
    <w:rsid w:val="002E080D"/>
    <w:rsid w:val="002F3C7D"/>
    <w:rsid w:val="0030037C"/>
    <w:rsid w:val="00302834"/>
    <w:rsid w:val="00311548"/>
    <w:rsid w:val="00320049"/>
    <w:rsid w:val="0032206A"/>
    <w:rsid w:val="003360F5"/>
    <w:rsid w:val="003448A7"/>
    <w:rsid w:val="003478AA"/>
    <w:rsid w:val="003659DE"/>
    <w:rsid w:val="00377009"/>
    <w:rsid w:val="00377086"/>
    <w:rsid w:val="00394A22"/>
    <w:rsid w:val="00395ADE"/>
    <w:rsid w:val="003A126B"/>
    <w:rsid w:val="003B5B0D"/>
    <w:rsid w:val="003C061E"/>
    <w:rsid w:val="003D56AC"/>
    <w:rsid w:val="003D61FC"/>
    <w:rsid w:val="003D7771"/>
    <w:rsid w:val="003E5D85"/>
    <w:rsid w:val="003F7558"/>
    <w:rsid w:val="00413818"/>
    <w:rsid w:val="004141CB"/>
    <w:rsid w:val="00441A1E"/>
    <w:rsid w:val="00467C4F"/>
    <w:rsid w:val="00471415"/>
    <w:rsid w:val="00475576"/>
    <w:rsid w:val="004837B5"/>
    <w:rsid w:val="00493A9C"/>
    <w:rsid w:val="00496DE2"/>
    <w:rsid w:val="004A08B7"/>
    <w:rsid w:val="004B25E6"/>
    <w:rsid w:val="004B4C71"/>
    <w:rsid w:val="004C2D50"/>
    <w:rsid w:val="004C76C8"/>
    <w:rsid w:val="004C7F86"/>
    <w:rsid w:val="004D204E"/>
    <w:rsid w:val="004D4371"/>
    <w:rsid w:val="004E4849"/>
    <w:rsid w:val="004F2111"/>
    <w:rsid w:val="004F3D53"/>
    <w:rsid w:val="0051416E"/>
    <w:rsid w:val="00522D41"/>
    <w:rsid w:val="00526116"/>
    <w:rsid w:val="0054510A"/>
    <w:rsid w:val="005451D0"/>
    <w:rsid w:val="00552D5B"/>
    <w:rsid w:val="005530BC"/>
    <w:rsid w:val="00573BCF"/>
    <w:rsid w:val="00575390"/>
    <w:rsid w:val="0058154F"/>
    <w:rsid w:val="00586F78"/>
    <w:rsid w:val="0059107F"/>
    <w:rsid w:val="005A7041"/>
    <w:rsid w:val="005D5C7E"/>
    <w:rsid w:val="005E03D1"/>
    <w:rsid w:val="005E668A"/>
    <w:rsid w:val="005E6993"/>
    <w:rsid w:val="00633937"/>
    <w:rsid w:val="00634192"/>
    <w:rsid w:val="00635723"/>
    <w:rsid w:val="00652367"/>
    <w:rsid w:val="006968E3"/>
    <w:rsid w:val="006B3CFC"/>
    <w:rsid w:val="006C2DEA"/>
    <w:rsid w:val="006D2164"/>
    <w:rsid w:val="006E2299"/>
    <w:rsid w:val="006E51AC"/>
    <w:rsid w:val="006F20B3"/>
    <w:rsid w:val="006F5F64"/>
    <w:rsid w:val="0070150F"/>
    <w:rsid w:val="0071416C"/>
    <w:rsid w:val="0072547C"/>
    <w:rsid w:val="00725A15"/>
    <w:rsid w:val="007310E4"/>
    <w:rsid w:val="007347C1"/>
    <w:rsid w:val="0074230D"/>
    <w:rsid w:val="00744F0A"/>
    <w:rsid w:val="00751227"/>
    <w:rsid w:val="007537EB"/>
    <w:rsid w:val="00755323"/>
    <w:rsid w:val="00785230"/>
    <w:rsid w:val="007A2144"/>
    <w:rsid w:val="007B0D06"/>
    <w:rsid w:val="007B281A"/>
    <w:rsid w:val="007B4919"/>
    <w:rsid w:val="007C212B"/>
    <w:rsid w:val="007F30E4"/>
    <w:rsid w:val="007F35AC"/>
    <w:rsid w:val="007F3757"/>
    <w:rsid w:val="00806C14"/>
    <w:rsid w:val="00811708"/>
    <w:rsid w:val="008167BE"/>
    <w:rsid w:val="00824549"/>
    <w:rsid w:val="00825DE7"/>
    <w:rsid w:val="0086269C"/>
    <w:rsid w:val="00864485"/>
    <w:rsid w:val="00874F44"/>
    <w:rsid w:val="008806FF"/>
    <w:rsid w:val="0088345E"/>
    <w:rsid w:val="0088385C"/>
    <w:rsid w:val="0089324D"/>
    <w:rsid w:val="008937B2"/>
    <w:rsid w:val="00893C03"/>
    <w:rsid w:val="008A5652"/>
    <w:rsid w:val="008A67DF"/>
    <w:rsid w:val="008C311A"/>
    <w:rsid w:val="008C65B1"/>
    <w:rsid w:val="008D2C9A"/>
    <w:rsid w:val="008D5893"/>
    <w:rsid w:val="008E4BEC"/>
    <w:rsid w:val="008F1E5F"/>
    <w:rsid w:val="008F4C85"/>
    <w:rsid w:val="00902DC1"/>
    <w:rsid w:val="009112DF"/>
    <w:rsid w:val="009175F5"/>
    <w:rsid w:val="00932AF1"/>
    <w:rsid w:val="00953AE3"/>
    <w:rsid w:val="0095574D"/>
    <w:rsid w:val="00963B28"/>
    <w:rsid w:val="00972219"/>
    <w:rsid w:val="00974A09"/>
    <w:rsid w:val="00995EBF"/>
    <w:rsid w:val="009A7D6C"/>
    <w:rsid w:val="009B1E5C"/>
    <w:rsid w:val="009C0A10"/>
    <w:rsid w:val="009D5405"/>
    <w:rsid w:val="009E0F34"/>
    <w:rsid w:val="009E1E8B"/>
    <w:rsid w:val="00A02D65"/>
    <w:rsid w:val="00A03B65"/>
    <w:rsid w:val="00A12C32"/>
    <w:rsid w:val="00A27B50"/>
    <w:rsid w:val="00A4193C"/>
    <w:rsid w:val="00A56C0B"/>
    <w:rsid w:val="00A65C9F"/>
    <w:rsid w:val="00A745C6"/>
    <w:rsid w:val="00A908BE"/>
    <w:rsid w:val="00AA2638"/>
    <w:rsid w:val="00AA43B1"/>
    <w:rsid w:val="00AA6386"/>
    <w:rsid w:val="00AC2A69"/>
    <w:rsid w:val="00AC567F"/>
    <w:rsid w:val="00AC6939"/>
    <w:rsid w:val="00AD3BD7"/>
    <w:rsid w:val="00AE15FF"/>
    <w:rsid w:val="00AE68A8"/>
    <w:rsid w:val="00B07F30"/>
    <w:rsid w:val="00B13F4C"/>
    <w:rsid w:val="00B27A38"/>
    <w:rsid w:val="00B32D25"/>
    <w:rsid w:val="00B4349B"/>
    <w:rsid w:val="00B447E5"/>
    <w:rsid w:val="00B5203F"/>
    <w:rsid w:val="00B6313F"/>
    <w:rsid w:val="00B644BE"/>
    <w:rsid w:val="00B64FE4"/>
    <w:rsid w:val="00B80D99"/>
    <w:rsid w:val="00B9354E"/>
    <w:rsid w:val="00BA6CF3"/>
    <w:rsid w:val="00BE3B14"/>
    <w:rsid w:val="00C07CBC"/>
    <w:rsid w:val="00C135A8"/>
    <w:rsid w:val="00C13758"/>
    <w:rsid w:val="00C168F5"/>
    <w:rsid w:val="00C27046"/>
    <w:rsid w:val="00C27C1D"/>
    <w:rsid w:val="00C3448D"/>
    <w:rsid w:val="00C367D4"/>
    <w:rsid w:val="00C37F91"/>
    <w:rsid w:val="00C44215"/>
    <w:rsid w:val="00C47586"/>
    <w:rsid w:val="00C5237C"/>
    <w:rsid w:val="00C5494B"/>
    <w:rsid w:val="00C55D9A"/>
    <w:rsid w:val="00C624EA"/>
    <w:rsid w:val="00C6457A"/>
    <w:rsid w:val="00C65DB8"/>
    <w:rsid w:val="00C760EA"/>
    <w:rsid w:val="00C7617E"/>
    <w:rsid w:val="00C81026"/>
    <w:rsid w:val="00C8328D"/>
    <w:rsid w:val="00C85951"/>
    <w:rsid w:val="00CA3678"/>
    <w:rsid w:val="00CA501C"/>
    <w:rsid w:val="00CA5DE5"/>
    <w:rsid w:val="00CB2B90"/>
    <w:rsid w:val="00CD18CF"/>
    <w:rsid w:val="00CD4D3A"/>
    <w:rsid w:val="00CE0940"/>
    <w:rsid w:val="00CE3CD1"/>
    <w:rsid w:val="00CE48DA"/>
    <w:rsid w:val="00CF2717"/>
    <w:rsid w:val="00D02A3F"/>
    <w:rsid w:val="00D03046"/>
    <w:rsid w:val="00D07AFB"/>
    <w:rsid w:val="00D154BE"/>
    <w:rsid w:val="00D1604C"/>
    <w:rsid w:val="00D50927"/>
    <w:rsid w:val="00D5385A"/>
    <w:rsid w:val="00D65DF2"/>
    <w:rsid w:val="00D8314D"/>
    <w:rsid w:val="00D90437"/>
    <w:rsid w:val="00DA0A45"/>
    <w:rsid w:val="00DE6F65"/>
    <w:rsid w:val="00DE7B19"/>
    <w:rsid w:val="00DF38E8"/>
    <w:rsid w:val="00DF7DC9"/>
    <w:rsid w:val="00E20168"/>
    <w:rsid w:val="00E203B8"/>
    <w:rsid w:val="00E223CB"/>
    <w:rsid w:val="00E24242"/>
    <w:rsid w:val="00E30316"/>
    <w:rsid w:val="00E447DA"/>
    <w:rsid w:val="00E44D69"/>
    <w:rsid w:val="00E51D48"/>
    <w:rsid w:val="00E72F08"/>
    <w:rsid w:val="00E762E3"/>
    <w:rsid w:val="00E81440"/>
    <w:rsid w:val="00E82CA0"/>
    <w:rsid w:val="00E82FC9"/>
    <w:rsid w:val="00E87A83"/>
    <w:rsid w:val="00E97A7A"/>
    <w:rsid w:val="00EA049E"/>
    <w:rsid w:val="00EA51BC"/>
    <w:rsid w:val="00EA7759"/>
    <w:rsid w:val="00ED24F7"/>
    <w:rsid w:val="00EF220A"/>
    <w:rsid w:val="00EF6F43"/>
    <w:rsid w:val="00F02542"/>
    <w:rsid w:val="00F13AB8"/>
    <w:rsid w:val="00F308C4"/>
    <w:rsid w:val="00F5551B"/>
    <w:rsid w:val="00F60309"/>
    <w:rsid w:val="00F60897"/>
    <w:rsid w:val="00F625E1"/>
    <w:rsid w:val="00F66B0D"/>
    <w:rsid w:val="00F76CF8"/>
    <w:rsid w:val="00F838BC"/>
    <w:rsid w:val="00F85236"/>
    <w:rsid w:val="00F92BE2"/>
    <w:rsid w:val="00F954F4"/>
    <w:rsid w:val="00FA1336"/>
    <w:rsid w:val="00FA2207"/>
    <w:rsid w:val="00FA25EF"/>
    <w:rsid w:val="00FA40C6"/>
    <w:rsid w:val="00FA44EE"/>
    <w:rsid w:val="00FA768C"/>
    <w:rsid w:val="00FB57CF"/>
    <w:rsid w:val="00FC0628"/>
    <w:rsid w:val="00FC41FF"/>
    <w:rsid w:val="00FD2DC6"/>
    <w:rsid w:val="00FF1E75"/>
    <w:rsid w:val="00FF566A"/>
    <w:rsid w:val="00FF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0A875"/>
  <w15:docId w15:val="{3E6D6026-F8A5-4EA4-9A36-36B6E502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F4C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46AC4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246AC4"/>
    <w:pPr>
      <w:keepNext/>
      <w:ind w:left="720" w:firstLine="720"/>
      <w:jc w:val="both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246AC4"/>
    <w:pPr>
      <w:keepNext/>
      <w:spacing w:before="120" w:after="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246AC4"/>
    <w:pPr>
      <w:keepNext/>
      <w:outlineLvl w:val="3"/>
    </w:pPr>
    <w:rPr>
      <w:snapToGrid w:val="0"/>
      <w:color w:val="000000"/>
    </w:rPr>
  </w:style>
  <w:style w:type="paragraph" w:styleId="Heading5">
    <w:name w:val="heading 5"/>
    <w:basedOn w:val="Normal"/>
    <w:next w:val="Normal"/>
    <w:link w:val="Heading5Char"/>
    <w:qFormat/>
    <w:rsid w:val="00246AC4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246AC4"/>
    <w:pPr>
      <w:keepNext/>
      <w:ind w:firstLine="72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246AC4"/>
    <w:pPr>
      <w:keepNext/>
      <w:ind w:firstLine="720"/>
      <w:jc w:val="right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246AC4"/>
    <w:pPr>
      <w:keepNext/>
      <w:ind w:firstLine="720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246AC4"/>
    <w:pPr>
      <w:keepNext/>
      <w:jc w:val="center"/>
      <w:outlineLvl w:val="8"/>
    </w:pPr>
    <w:rPr>
      <w:b/>
      <w: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46AC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link w:val="Heading2"/>
    <w:rsid w:val="00246AC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link w:val="Heading3"/>
    <w:rsid w:val="00246AC4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4Char">
    <w:name w:val="Heading 4 Char"/>
    <w:link w:val="Heading4"/>
    <w:rsid w:val="00246AC4"/>
    <w:rPr>
      <w:rFonts w:ascii="Times New Roman" w:eastAsia="Times New Roman" w:hAnsi="Times New Roman" w:cs="Times New Roman"/>
      <w:snapToGrid w:val="0"/>
      <w:color w:val="000000"/>
      <w:sz w:val="24"/>
      <w:szCs w:val="24"/>
    </w:rPr>
  </w:style>
  <w:style w:type="character" w:customStyle="1" w:styleId="Heading5Char">
    <w:name w:val="Heading 5 Char"/>
    <w:link w:val="Heading5"/>
    <w:rsid w:val="00246AC4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6Char">
    <w:name w:val="Heading 6 Char"/>
    <w:link w:val="Heading6"/>
    <w:rsid w:val="00246AC4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7Char">
    <w:name w:val="Heading 7 Char"/>
    <w:link w:val="Heading7"/>
    <w:rsid w:val="00246AC4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8Char">
    <w:name w:val="Heading 8 Char"/>
    <w:link w:val="Heading8"/>
    <w:rsid w:val="00246AC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link w:val="Heading9"/>
    <w:rsid w:val="00246AC4"/>
    <w:rPr>
      <w:rFonts w:ascii="Times New Roman" w:eastAsia="Times New Roman" w:hAnsi="Times New Roman" w:cs="Times New Roman"/>
      <w:b/>
      <w:caps/>
      <w:szCs w:val="24"/>
    </w:rPr>
  </w:style>
  <w:style w:type="paragraph" w:styleId="Header">
    <w:name w:val="header"/>
    <w:basedOn w:val="Normal"/>
    <w:link w:val="HeaderChar"/>
    <w:semiHidden/>
    <w:rsid w:val="00246AC4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rsid w:val="00246AC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246AC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rsid w:val="00246AC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246AC4"/>
  </w:style>
  <w:style w:type="paragraph" w:styleId="Date">
    <w:name w:val="Date"/>
    <w:basedOn w:val="Header"/>
    <w:link w:val="DateChar"/>
    <w:rsid w:val="00246AC4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link w:val="Date"/>
    <w:rsid w:val="00246AC4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Normal"/>
    <w:rsid w:val="00246AC4"/>
    <w:pPr>
      <w:spacing w:before="40" w:after="40"/>
      <w:ind w:firstLine="1247"/>
      <w:jc w:val="both"/>
    </w:pPr>
  </w:style>
  <w:style w:type="paragraph" w:styleId="Title">
    <w:name w:val="Title"/>
    <w:basedOn w:val="Normal"/>
    <w:link w:val="TitleChar"/>
    <w:qFormat/>
    <w:rsid w:val="00246AC4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TitleChar">
    <w:name w:val="Title Char"/>
    <w:link w:val="Title"/>
    <w:rsid w:val="00246AC4"/>
    <w:rPr>
      <w:rFonts w:ascii="Tahoma" w:eastAsia="Times New Roman" w:hAnsi="Tahoma" w:cs="Times New Roman"/>
      <w:b/>
      <w:sz w:val="28"/>
      <w:szCs w:val="24"/>
    </w:rPr>
  </w:style>
  <w:style w:type="paragraph" w:styleId="BodyText2">
    <w:name w:val="Body Text 2"/>
    <w:basedOn w:val="Normal"/>
    <w:link w:val="BodyText2Char"/>
    <w:semiHidden/>
    <w:rsid w:val="00246AC4"/>
    <w:pPr>
      <w:jc w:val="center"/>
    </w:pPr>
    <w:rPr>
      <w:b/>
      <w:sz w:val="28"/>
    </w:rPr>
  </w:style>
  <w:style w:type="character" w:customStyle="1" w:styleId="BodyText2Char">
    <w:name w:val="Body Text 2 Char"/>
    <w:link w:val="BodyText2"/>
    <w:semiHidden/>
    <w:rsid w:val="00246AC4"/>
    <w:rPr>
      <w:rFonts w:ascii="Times New Roman" w:eastAsia="Times New Roman" w:hAnsi="Times New Roman" w:cs="Times New Roman"/>
      <w:b/>
      <w:sz w:val="28"/>
      <w:szCs w:val="24"/>
    </w:rPr>
  </w:style>
  <w:style w:type="paragraph" w:styleId="BodyTextIndent">
    <w:name w:val="Body Text Indent"/>
    <w:basedOn w:val="Normal"/>
    <w:link w:val="BodyTextIndentChar"/>
    <w:semiHidden/>
    <w:rsid w:val="00246AC4"/>
    <w:pPr>
      <w:ind w:firstLine="720"/>
      <w:jc w:val="both"/>
    </w:pPr>
  </w:style>
  <w:style w:type="character" w:customStyle="1" w:styleId="BodyTextIndentChar">
    <w:name w:val="Body Text Indent Char"/>
    <w:link w:val="BodyTextIndent"/>
    <w:semiHidden/>
    <w:rsid w:val="00246AC4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246AC4"/>
    <w:pPr>
      <w:ind w:firstLine="720"/>
    </w:pPr>
    <w:rPr>
      <w:b/>
    </w:rPr>
  </w:style>
  <w:style w:type="character" w:customStyle="1" w:styleId="SubtitleChar">
    <w:name w:val="Subtitle Char"/>
    <w:link w:val="Subtitle"/>
    <w:rsid w:val="00246AC4"/>
    <w:rPr>
      <w:rFonts w:ascii="Times New Roman" w:eastAsia="Times New Roman" w:hAnsi="Times New Roman" w:cs="Times New Roman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246AC4"/>
    <w:rPr>
      <w:sz w:val="20"/>
    </w:rPr>
  </w:style>
  <w:style w:type="character" w:customStyle="1" w:styleId="CommentTextChar">
    <w:name w:val="Comment Text Char"/>
    <w:link w:val="CommentText"/>
    <w:semiHidden/>
    <w:rsid w:val="00246AC4"/>
    <w:rPr>
      <w:rFonts w:ascii="Times New Roman" w:eastAsia="Times New Roman" w:hAnsi="Times New Roman" w:cs="Times New Roman"/>
      <w:sz w:val="20"/>
      <w:szCs w:val="24"/>
    </w:rPr>
  </w:style>
  <w:style w:type="paragraph" w:styleId="FootnoteText">
    <w:name w:val="footnote text"/>
    <w:basedOn w:val="Normal"/>
    <w:link w:val="FootnoteTextChar"/>
    <w:semiHidden/>
    <w:rsid w:val="00246AC4"/>
    <w:rPr>
      <w:sz w:val="20"/>
      <w:lang w:val="en-US"/>
    </w:rPr>
  </w:style>
  <w:style w:type="character" w:customStyle="1" w:styleId="FootnoteTextChar">
    <w:name w:val="Footnote Text Char"/>
    <w:link w:val="FootnoteText"/>
    <w:semiHidden/>
    <w:rsid w:val="00246AC4"/>
    <w:rPr>
      <w:rFonts w:ascii="Times New Roman" w:eastAsia="Times New Roman" w:hAnsi="Times New Roman" w:cs="Times New Roman"/>
      <w:sz w:val="20"/>
      <w:szCs w:val="24"/>
      <w:lang w:val="en-US"/>
    </w:rPr>
  </w:style>
  <w:style w:type="character" w:styleId="FootnoteReference">
    <w:name w:val="footnote reference"/>
    <w:semiHidden/>
    <w:rsid w:val="00246AC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B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D3BD7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B0D06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D5C7E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ABC"/>
    <w:rPr>
      <w:b/>
      <w:bCs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1C6AB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8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A8034-7CCB-452C-BDF6-60131C9A7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3187</Words>
  <Characters>1818</Characters>
  <Application>Microsoft Office Word</Application>
  <DocSecurity>0</DocSecurity>
  <Lines>15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Jonė Reinienė</dc:creator>
  <cp:lastModifiedBy>Alina Dokutovičienė</cp:lastModifiedBy>
  <cp:revision>4</cp:revision>
  <cp:lastPrinted>2015-03-19T11:27:00Z</cp:lastPrinted>
  <dcterms:created xsi:type="dcterms:W3CDTF">2019-01-25T09:57:00Z</dcterms:created>
  <dcterms:modified xsi:type="dcterms:W3CDTF">2019-01-28T09:28:00Z</dcterms:modified>
</cp:coreProperties>
</file>