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D54F" w14:textId="6F3A2985" w:rsidR="00947893" w:rsidRDefault="00B83E2B" w:rsidP="00A5171F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2557D76B" wp14:editId="35EFE057">
            <wp:extent cx="733425" cy="762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DAA5" w14:textId="77777777" w:rsidR="003E260E" w:rsidRPr="003F0617" w:rsidRDefault="00777B5D" w:rsidP="00A5171F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1DE6D6CB" w14:textId="77777777" w:rsidR="003E260E" w:rsidRPr="003F0617" w:rsidRDefault="00777B5D" w:rsidP="00A5171F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3BCADDF9" w14:textId="77777777" w:rsidR="003E260E" w:rsidRPr="003E260E" w:rsidRDefault="003E260E" w:rsidP="00A5171F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B26415" w14:textId="77777777" w:rsidR="003E260E" w:rsidRPr="008F4F28" w:rsidRDefault="008F4F28" w:rsidP="00A5171F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295C1B">
        <w:rPr>
          <w:rFonts w:ascii="Times New Roman" w:hAnsi="Times New Roman" w:cs="Times New Roman"/>
          <w:b/>
          <w:caps/>
          <w:sz w:val="24"/>
        </w:rPr>
        <w:t>darbo grupės sudarymo</w:t>
      </w:r>
    </w:p>
    <w:p w14:paraId="06B6768A" w14:textId="77777777" w:rsidR="008F4F28" w:rsidRPr="003E260E" w:rsidRDefault="008F4F28" w:rsidP="00A5171F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0EE37D1" w14:textId="1C309F2C" w:rsidR="003E260E" w:rsidRPr="00B83E2B" w:rsidRDefault="003E260E" w:rsidP="00A5171F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83E2B">
        <w:rPr>
          <w:rFonts w:ascii="Times New Roman" w:hAnsi="Times New Roman" w:cs="Times New Roman"/>
          <w:sz w:val="22"/>
          <w:szCs w:val="22"/>
        </w:rPr>
        <w:t>201</w:t>
      </w:r>
      <w:r w:rsidR="00DB6210" w:rsidRPr="00B83E2B">
        <w:rPr>
          <w:rFonts w:ascii="Times New Roman" w:hAnsi="Times New Roman" w:cs="Times New Roman"/>
          <w:sz w:val="22"/>
          <w:szCs w:val="22"/>
        </w:rPr>
        <w:t>9</w:t>
      </w:r>
      <w:r w:rsidRPr="00B83E2B">
        <w:rPr>
          <w:rFonts w:ascii="Times New Roman" w:hAnsi="Times New Roman" w:cs="Times New Roman"/>
          <w:sz w:val="22"/>
          <w:szCs w:val="22"/>
        </w:rPr>
        <w:t xml:space="preserve"> m.</w:t>
      </w:r>
      <w:r w:rsidR="00B83E2B" w:rsidRPr="00B83E2B">
        <w:rPr>
          <w:rFonts w:ascii="Times New Roman" w:hAnsi="Times New Roman" w:cs="Times New Roman"/>
          <w:sz w:val="22"/>
          <w:szCs w:val="22"/>
        </w:rPr>
        <w:t xml:space="preserve"> vasario 22</w:t>
      </w:r>
      <w:r w:rsidR="00DB6210" w:rsidRPr="00B83E2B">
        <w:rPr>
          <w:rFonts w:ascii="Times New Roman" w:hAnsi="Times New Roman" w:cs="Times New Roman"/>
          <w:sz w:val="22"/>
          <w:szCs w:val="22"/>
        </w:rPr>
        <w:t xml:space="preserve"> </w:t>
      </w:r>
      <w:r w:rsidRPr="00B83E2B">
        <w:rPr>
          <w:rFonts w:ascii="Times New Roman" w:hAnsi="Times New Roman" w:cs="Times New Roman"/>
          <w:sz w:val="22"/>
          <w:szCs w:val="22"/>
        </w:rPr>
        <w:t xml:space="preserve">d. Nr. </w:t>
      </w:r>
      <w:r w:rsidR="002B44F9" w:rsidRPr="00B83E2B">
        <w:rPr>
          <w:rFonts w:ascii="Times New Roman" w:hAnsi="Times New Roman" w:cs="Times New Roman"/>
          <w:sz w:val="22"/>
          <w:szCs w:val="22"/>
        </w:rPr>
        <w:t>13P-</w:t>
      </w:r>
      <w:r w:rsidR="00B83E2B" w:rsidRPr="00B83E2B">
        <w:rPr>
          <w:rFonts w:ascii="Times New Roman" w:hAnsi="Times New Roman" w:cs="Times New Roman"/>
          <w:sz w:val="22"/>
          <w:szCs w:val="22"/>
        </w:rPr>
        <w:t>23</w:t>
      </w:r>
      <w:r w:rsidRPr="00B83E2B">
        <w:rPr>
          <w:rFonts w:ascii="Times New Roman" w:hAnsi="Times New Roman" w:cs="Times New Roman"/>
          <w:sz w:val="22"/>
          <w:szCs w:val="22"/>
        </w:rPr>
        <w:t>-(7.1.2)</w:t>
      </w:r>
    </w:p>
    <w:p w14:paraId="6DE022CB" w14:textId="77777777" w:rsidR="003E260E" w:rsidRPr="00B83E2B" w:rsidRDefault="003E260E" w:rsidP="00A5171F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83E2B">
        <w:rPr>
          <w:rFonts w:ascii="Times New Roman" w:hAnsi="Times New Roman" w:cs="Times New Roman"/>
          <w:sz w:val="22"/>
          <w:szCs w:val="22"/>
        </w:rPr>
        <w:t>Vilnius</w:t>
      </w:r>
    </w:p>
    <w:p w14:paraId="4AA3A5BB" w14:textId="77777777" w:rsidR="003E260E" w:rsidRPr="00B83E2B" w:rsidRDefault="003E260E" w:rsidP="00A5171F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633668E" w14:textId="4E020B8C" w:rsidR="00133F49" w:rsidRPr="00B83E2B" w:rsidRDefault="0024504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 xml:space="preserve">Vadovaudamasi Teisėjų tarybos darbo reglamento, patvirtinto Teisėjų tarybos </w:t>
      </w:r>
      <w:r w:rsidR="001E4741" w:rsidRPr="00B83E2B">
        <w:rPr>
          <w:rFonts w:ascii="Times New Roman" w:hAnsi="Times New Roman"/>
          <w:b w:val="0"/>
          <w:sz w:val="22"/>
          <w:szCs w:val="22"/>
        </w:rPr>
        <w:t>2017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 m. </w:t>
      </w:r>
      <w:r w:rsidR="001E4741" w:rsidRPr="00B83E2B">
        <w:rPr>
          <w:rFonts w:ascii="Times New Roman" w:hAnsi="Times New Roman"/>
          <w:b w:val="0"/>
          <w:sz w:val="22"/>
          <w:szCs w:val="22"/>
        </w:rPr>
        <w:t>vasario 24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 d. nutarimu Nr. 13P-</w:t>
      </w:r>
      <w:r w:rsidR="001E4741" w:rsidRPr="00B83E2B">
        <w:rPr>
          <w:rFonts w:ascii="Times New Roman" w:hAnsi="Times New Roman"/>
          <w:b w:val="0"/>
          <w:sz w:val="22"/>
          <w:szCs w:val="22"/>
        </w:rPr>
        <w:t>30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-(7.1.2) „Dėl Teisėjų tarybos darbo reglamento patvirtinimo“, </w:t>
      </w:r>
      <w:r w:rsidR="00CA004A" w:rsidRPr="00B83E2B">
        <w:rPr>
          <w:rFonts w:ascii="Times New Roman" w:hAnsi="Times New Roman"/>
          <w:b w:val="0"/>
          <w:sz w:val="22"/>
          <w:szCs w:val="22"/>
        </w:rPr>
        <w:br/>
      </w:r>
      <w:r w:rsidR="001E4741" w:rsidRPr="00B83E2B">
        <w:rPr>
          <w:rFonts w:ascii="Times New Roman" w:hAnsi="Times New Roman"/>
          <w:b w:val="0"/>
          <w:sz w:val="22"/>
          <w:szCs w:val="22"/>
        </w:rPr>
        <w:t>56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, </w:t>
      </w:r>
      <w:r w:rsidR="001E4741" w:rsidRPr="00B83E2B">
        <w:rPr>
          <w:rFonts w:ascii="Times New Roman" w:hAnsi="Times New Roman"/>
          <w:b w:val="0"/>
          <w:sz w:val="22"/>
          <w:szCs w:val="22"/>
        </w:rPr>
        <w:t>57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, </w:t>
      </w:r>
      <w:r w:rsidR="001E4741" w:rsidRPr="00B83E2B">
        <w:rPr>
          <w:rFonts w:ascii="Times New Roman" w:hAnsi="Times New Roman"/>
          <w:b w:val="0"/>
          <w:sz w:val="22"/>
          <w:szCs w:val="22"/>
        </w:rPr>
        <w:t>59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, </w:t>
      </w:r>
      <w:r w:rsidR="001E4741" w:rsidRPr="00B83E2B">
        <w:rPr>
          <w:rFonts w:ascii="Times New Roman" w:hAnsi="Times New Roman"/>
          <w:b w:val="0"/>
          <w:sz w:val="22"/>
          <w:szCs w:val="22"/>
        </w:rPr>
        <w:t>60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 punktais, </w:t>
      </w:r>
      <w:r w:rsidR="00133F49" w:rsidRPr="00B83E2B">
        <w:rPr>
          <w:rFonts w:ascii="Times New Roman" w:hAnsi="Times New Roman"/>
          <w:b w:val="0"/>
          <w:sz w:val="22"/>
          <w:szCs w:val="22"/>
        </w:rPr>
        <w:t xml:space="preserve">atsižvelgdama į Teisėjų tarybos 2018 m. spalio 26 d. nutarimu </w:t>
      </w:r>
      <w:r w:rsidR="006812ED" w:rsidRPr="00B83E2B">
        <w:rPr>
          <w:rFonts w:ascii="Times New Roman" w:hAnsi="Times New Roman"/>
          <w:b w:val="0"/>
          <w:sz w:val="22"/>
          <w:szCs w:val="22"/>
        </w:rPr>
        <w:br/>
      </w:r>
      <w:r w:rsidR="00133F49" w:rsidRPr="00B83E2B">
        <w:rPr>
          <w:rFonts w:ascii="Times New Roman" w:hAnsi="Times New Roman"/>
          <w:b w:val="0"/>
          <w:sz w:val="22"/>
          <w:szCs w:val="22"/>
        </w:rPr>
        <w:t xml:space="preserve">Nr. 13P-109-(7.1.2) „Dėl darbo grupės sudarymo“ sudarytos tarpinstitucinės darbo grupės išvadas dėl proceso įstatymų bei juos įgyvendinančių teisės aktų, reglamentuojančių asmens duomenų tvarkymą teismuose, tikslinimo poreikio, </w:t>
      </w:r>
      <w:r w:rsidRPr="00B83E2B">
        <w:rPr>
          <w:rFonts w:ascii="Times New Roman" w:hAnsi="Times New Roman"/>
          <w:b w:val="0"/>
          <w:sz w:val="22"/>
          <w:szCs w:val="22"/>
        </w:rPr>
        <w:t>Teisėjų taryba</w:t>
      </w:r>
      <w:r w:rsidR="00133F49" w:rsidRPr="00B83E2B">
        <w:rPr>
          <w:rFonts w:ascii="Times New Roman" w:hAnsi="Times New Roman"/>
          <w:b w:val="0"/>
          <w:sz w:val="22"/>
          <w:szCs w:val="22"/>
        </w:rPr>
        <w:t xml:space="preserve">  </w:t>
      </w:r>
      <w:r w:rsidRPr="00B83E2B">
        <w:rPr>
          <w:rFonts w:ascii="Times New Roman" w:hAnsi="Times New Roman"/>
          <w:b w:val="0"/>
          <w:sz w:val="22"/>
          <w:szCs w:val="22"/>
        </w:rPr>
        <w:t>n u t a r i a:</w:t>
      </w:r>
    </w:p>
    <w:p w14:paraId="0E5BAC93" w14:textId="24912B68" w:rsidR="00133F49" w:rsidRPr="00B83E2B" w:rsidRDefault="00133F49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 xml:space="preserve">1. </w:t>
      </w:r>
      <w:r w:rsidR="00663885" w:rsidRPr="00B83E2B">
        <w:rPr>
          <w:rFonts w:ascii="Times New Roman" w:hAnsi="Times New Roman"/>
          <w:b w:val="0"/>
          <w:sz w:val="22"/>
          <w:szCs w:val="22"/>
        </w:rPr>
        <w:t xml:space="preserve">Sudaryti šios sudėties darbo grupę </w:t>
      </w:r>
      <w:r w:rsidRPr="00B83E2B">
        <w:rPr>
          <w:rFonts w:ascii="Times New Roman" w:hAnsi="Times New Roman"/>
          <w:b w:val="0"/>
          <w:sz w:val="22"/>
          <w:szCs w:val="22"/>
        </w:rPr>
        <w:t>proceso įstatymų bei juos įgyvendinančių teisės aktų, kuriuos priima kitos valstybės valdžios institucijos, pakeitimų</w:t>
      </w:r>
      <w:r w:rsidR="003334F6" w:rsidRPr="00B83E2B">
        <w:rPr>
          <w:rFonts w:ascii="Times New Roman" w:hAnsi="Times New Roman"/>
          <w:b w:val="0"/>
          <w:sz w:val="22"/>
          <w:szCs w:val="22"/>
        </w:rPr>
        <w:t xml:space="preserve"> projektams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 parengti:</w:t>
      </w:r>
    </w:p>
    <w:p w14:paraId="7E2C2A11" w14:textId="6F5FD4E2" w:rsidR="00CA004A" w:rsidRPr="00B83E2B" w:rsidRDefault="0024504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1.1.</w:t>
      </w:r>
      <w:r w:rsidR="00157D9B" w:rsidRPr="00B83E2B">
        <w:rPr>
          <w:rFonts w:ascii="Times New Roman" w:hAnsi="Times New Roman"/>
          <w:b w:val="0"/>
          <w:sz w:val="22"/>
          <w:szCs w:val="22"/>
        </w:rPr>
        <w:t xml:space="preserve"> </w:t>
      </w:r>
      <w:r w:rsidR="00CA004A" w:rsidRPr="00B83E2B">
        <w:rPr>
          <w:rFonts w:ascii="Times New Roman" w:hAnsi="Times New Roman"/>
          <w:b w:val="0"/>
          <w:sz w:val="22"/>
          <w:szCs w:val="22"/>
        </w:rPr>
        <w:t>Inga Dauparaitė, Nacionalinės teismų administracijos direktoriaus vyresnioji patarėja (darbo grupės pirmininkė);</w:t>
      </w:r>
    </w:p>
    <w:p w14:paraId="55B0559F" w14:textId="01587360" w:rsidR="0024504B" w:rsidRPr="00B83E2B" w:rsidRDefault="00CA004A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 xml:space="preserve">1.2. </w:t>
      </w:r>
      <w:r w:rsidR="006B0FA8" w:rsidRPr="00B83E2B">
        <w:rPr>
          <w:rFonts w:ascii="Times New Roman" w:hAnsi="Times New Roman"/>
          <w:b w:val="0"/>
          <w:sz w:val="22"/>
          <w:szCs w:val="22"/>
        </w:rPr>
        <w:t>Aurimas Brazdeikis,</w:t>
      </w:r>
      <w:r w:rsidR="00157D9B" w:rsidRPr="00B83E2B">
        <w:rPr>
          <w:rFonts w:ascii="Times New Roman" w:hAnsi="Times New Roman"/>
          <w:b w:val="0"/>
          <w:sz w:val="22"/>
          <w:szCs w:val="22"/>
        </w:rPr>
        <w:t xml:space="preserve"> </w:t>
      </w:r>
      <w:r w:rsidR="004E024A" w:rsidRPr="00B83E2B">
        <w:rPr>
          <w:rFonts w:ascii="Times New Roman" w:hAnsi="Times New Roman"/>
          <w:b w:val="0"/>
          <w:sz w:val="22"/>
          <w:szCs w:val="22"/>
        </w:rPr>
        <w:t>Lietuvos Aukščiausiojo Teismo</w:t>
      </w:r>
      <w:r w:rsidR="00157D9B" w:rsidRPr="00B83E2B">
        <w:rPr>
          <w:rFonts w:ascii="Times New Roman" w:hAnsi="Times New Roman"/>
          <w:b w:val="0"/>
          <w:sz w:val="22"/>
          <w:szCs w:val="22"/>
        </w:rPr>
        <w:t xml:space="preserve"> </w:t>
      </w:r>
      <w:r w:rsidR="006B0FA8" w:rsidRPr="00B83E2B">
        <w:rPr>
          <w:rFonts w:ascii="Times New Roman" w:hAnsi="Times New Roman"/>
          <w:b w:val="0"/>
          <w:sz w:val="22"/>
          <w:szCs w:val="22"/>
        </w:rPr>
        <w:t xml:space="preserve">Teisės tyrimų </w:t>
      </w:r>
      <w:r w:rsidR="00DB6210" w:rsidRPr="00B83E2B">
        <w:rPr>
          <w:rFonts w:ascii="Times New Roman" w:hAnsi="Times New Roman"/>
          <w:b w:val="0"/>
          <w:sz w:val="22"/>
          <w:szCs w:val="22"/>
        </w:rPr>
        <w:t>grupės vadovas</w:t>
      </w:r>
      <w:r w:rsidR="0024504B" w:rsidRPr="00B83E2B">
        <w:rPr>
          <w:rFonts w:ascii="Times New Roman" w:hAnsi="Times New Roman"/>
          <w:b w:val="0"/>
          <w:sz w:val="22"/>
          <w:szCs w:val="22"/>
        </w:rPr>
        <w:t>;</w:t>
      </w:r>
    </w:p>
    <w:p w14:paraId="68D198DD" w14:textId="791E80FB" w:rsidR="00157D9B" w:rsidRPr="00B83E2B" w:rsidRDefault="00157D9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CA004A" w:rsidRPr="00B83E2B">
        <w:rPr>
          <w:rFonts w:ascii="Times New Roman" w:hAnsi="Times New Roman"/>
          <w:b w:val="0"/>
          <w:sz w:val="22"/>
          <w:szCs w:val="22"/>
        </w:rPr>
        <w:t>3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4372A1" w:rsidRPr="00B83E2B">
        <w:rPr>
          <w:rFonts w:ascii="Times New Roman" w:hAnsi="Times New Roman"/>
          <w:b w:val="0"/>
          <w:sz w:val="22"/>
          <w:szCs w:val="22"/>
        </w:rPr>
        <w:t>Renata Juzikienė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, Lietuvos vyriausiojo administracinio teismo </w:t>
      </w:r>
      <w:r w:rsidR="004372A1" w:rsidRPr="00B83E2B">
        <w:rPr>
          <w:rFonts w:ascii="Times New Roman" w:hAnsi="Times New Roman"/>
          <w:b w:val="0"/>
          <w:sz w:val="22"/>
          <w:szCs w:val="22"/>
        </w:rPr>
        <w:t>kanclerė</w:t>
      </w:r>
      <w:r w:rsidRPr="00B83E2B">
        <w:rPr>
          <w:rFonts w:ascii="Times New Roman" w:hAnsi="Times New Roman"/>
          <w:b w:val="0"/>
          <w:sz w:val="22"/>
          <w:szCs w:val="22"/>
        </w:rPr>
        <w:t>;</w:t>
      </w:r>
    </w:p>
    <w:p w14:paraId="4BE249E6" w14:textId="6999258C" w:rsidR="0024504B" w:rsidRPr="00B83E2B" w:rsidRDefault="0024504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CA004A" w:rsidRPr="00B83E2B">
        <w:rPr>
          <w:rFonts w:ascii="Times New Roman" w:hAnsi="Times New Roman"/>
          <w:b w:val="0"/>
          <w:sz w:val="22"/>
          <w:szCs w:val="22"/>
        </w:rPr>
        <w:t>4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5178F3" w:rsidRPr="00B83E2B">
        <w:rPr>
          <w:rFonts w:ascii="Times New Roman" w:hAnsi="Times New Roman"/>
          <w:b w:val="0"/>
          <w:sz w:val="22"/>
          <w:szCs w:val="22"/>
        </w:rPr>
        <w:t>Rokas Žiupsnys</w:t>
      </w:r>
      <w:r w:rsidR="004E024A" w:rsidRPr="00B83E2B">
        <w:rPr>
          <w:rFonts w:ascii="Times New Roman" w:hAnsi="Times New Roman"/>
          <w:b w:val="0"/>
          <w:sz w:val="22"/>
          <w:szCs w:val="22"/>
        </w:rPr>
        <w:t xml:space="preserve">, Lietuvos apeliacinio teismo </w:t>
      </w:r>
      <w:r w:rsidR="005178F3" w:rsidRPr="00B83E2B">
        <w:rPr>
          <w:rFonts w:ascii="Times New Roman" w:hAnsi="Times New Roman"/>
          <w:b w:val="0"/>
          <w:sz w:val="22"/>
          <w:szCs w:val="22"/>
        </w:rPr>
        <w:t>pirmininko patarėjas</w:t>
      </w:r>
      <w:r w:rsidRPr="00B83E2B">
        <w:rPr>
          <w:rFonts w:ascii="Times New Roman" w:hAnsi="Times New Roman"/>
          <w:b w:val="0"/>
          <w:sz w:val="22"/>
          <w:szCs w:val="22"/>
        </w:rPr>
        <w:t>;</w:t>
      </w:r>
    </w:p>
    <w:p w14:paraId="4339E0CF" w14:textId="5D7335A1" w:rsidR="0024504B" w:rsidRPr="00B83E2B" w:rsidRDefault="0024504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CA004A" w:rsidRPr="00B83E2B">
        <w:rPr>
          <w:rFonts w:ascii="Times New Roman" w:hAnsi="Times New Roman"/>
          <w:b w:val="0"/>
          <w:sz w:val="22"/>
          <w:szCs w:val="22"/>
        </w:rPr>
        <w:t>5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DB6210" w:rsidRPr="00B83E2B">
        <w:rPr>
          <w:rFonts w:ascii="Times New Roman" w:hAnsi="Times New Roman"/>
          <w:b w:val="0"/>
          <w:sz w:val="22"/>
          <w:szCs w:val="22"/>
        </w:rPr>
        <w:t>Gintarė Norkeliūnaitė</w:t>
      </w:r>
      <w:r w:rsidR="00976A75" w:rsidRPr="00B83E2B">
        <w:rPr>
          <w:rFonts w:ascii="Times New Roman" w:hAnsi="Times New Roman"/>
          <w:b w:val="0"/>
          <w:sz w:val="22"/>
          <w:szCs w:val="22"/>
        </w:rPr>
        <w:t xml:space="preserve">, Kauno apygardos teismo </w:t>
      </w:r>
      <w:r w:rsidR="00084BEC" w:rsidRPr="00B83E2B">
        <w:rPr>
          <w:rFonts w:ascii="Times New Roman" w:hAnsi="Times New Roman"/>
          <w:b w:val="0"/>
          <w:sz w:val="22"/>
          <w:szCs w:val="22"/>
        </w:rPr>
        <w:t>administracijos sekretorė;</w:t>
      </w:r>
    </w:p>
    <w:p w14:paraId="1E724064" w14:textId="5A7D6A83" w:rsidR="00157D9B" w:rsidRPr="00B83E2B" w:rsidRDefault="00157D9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CA004A" w:rsidRPr="00B83E2B">
        <w:rPr>
          <w:rFonts w:ascii="Times New Roman" w:hAnsi="Times New Roman"/>
          <w:b w:val="0"/>
          <w:sz w:val="22"/>
          <w:szCs w:val="22"/>
        </w:rPr>
        <w:t>6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5F194F" w:rsidRPr="00B83E2B">
        <w:rPr>
          <w:rFonts w:ascii="Times New Roman" w:hAnsi="Times New Roman"/>
          <w:b w:val="0"/>
          <w:sz w:val="22"/>
          <w:szCs w:val="22"/>
        </w:rPr>
        <w:t>Giedrė Čėsnienė</w:t>
      </w:r>
      <w:r w:rsidRPr="00B83E2B">
        <w:rPr>
          <w:rFonts w:ascii="Times New Roman" w:hAnsi="Times New Roman"/>
          <w:b w:val="0"/>
          <w:sz w:val="22"/>
          <w:szCs w:val="22"/>
        </w:rPr>
        <w:t>, Vilniaus mie</w:t>
      </w:r>
      <w:r w:rsidR="00710767" w:rsidRPr="00B83E2B">
        <w:rPr>
          <w:rFonts w:ascii="Times New Roman" w:hAnsi="Times New Roman"/>
          <w:b w:val="0"/>
          <w:sz w:val="22"/>
          <w:szCs w:val="22"/>
        </w:rPr>
        <w:t>s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to apylinkės teismo </w:t>
      </w:r>
      <w:r w:rsidR="005F194F" w:rsidRPr="00B83E2B">
        <w:rPr>
          <w:rFonts w:ascii="Times New Roman" w:hAnsi="Times New Roman"/>
          <w:b w:val="0"/>
          <w:sz w:val="22"/>
          <w:szCs w:val="22"/>
        </w:rPr>
        <w:t>teisėja</w:t>
      </w:r>
      <w:r w:rsidRPr="00B83E2B">
        <w:rPr>
          <w:rFonts w:ascii="Times New Roman" w:hAnsi="Times New Roman"/>
          <w:b w:val="0"/>
          <w:sz w:val="22"/>
          <w:szCs w:val="22"/>
        </w:rPr>
        <w:t>;</w:t>
      </w:r>
    </w:p>
    <w:p w14:paraId="54D9566A" w14:textId="5A8339E8" w:rsidR="00063B36" w:rsidRPr="00B83E2B" w:rsidRDefault="00157D9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CA004A" w:rsidRPr="00B83E2B">
        <w:rPr>
          <w:rFonts w:ascii="Times New Roman" w:hAnsi="Times New Roman"/>
          <w:b w:val="0"/>
          <w:sz w:val="22"/>
          <w:szCs w:val="22"/>
        </w:rPr>
        <w:t>7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063B36" w:rsidRPr="00B83E2B">
        <w:rPr>
          <w:rFonts w:ascii="Times New Roman" w:hAnsi="Times New Roman"/>
          <w:b w:val="0"/>
          <w:sz w:val="22"/>
          <w:szCs w:val="22"/>
        </w:rPr>
        <w:t>Dovilė Mekionytė, Lietuvos Respublikos teisingumo ministerijos Teisinės apsaugos grupės vyriausioji specialistė;</w:t>
      </w:r>
    </w:p>
    <w:p w14:paraId="77516B8B" w14:textId="3C146282" w:rsidR="00063B36" w:rsidRPr="00B83E2B" w:rsidRDefault="00063B36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1.8. Tautginas Mickevičius, Lietuvos Respublikos teisingumo ministerijos Teisės sistemos grupės patarėjas;</w:t>
      </w:r>
    </w:p>
    <w:p w14:paraId="64790B21" w14:textId="011B5FD0" w:rsidR="00CA004A" w:rsidRPr="00B83E2B" w:rsidRDefault="00157D9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063B36" w:rsidRPr="00B83E2B">
        <w:rPr>
          <w:rFonts w:ascii="Times New Roman" w:hAnsi="Times New Roman"/>
          <w:b w:val="0"/>
          <w:sz w:val="22"/>
          <w:szCs w:val="22"/>
        </w:rPr>
        <w:t>9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5178F3" w:rsidRPr="00B83E2B">
        <w:rPr>
          <w:rFonts w:ascii="Times New Roman" w:hAnsi="Times New Roman"/>
          <w:b w:val="0"/>
          <w:sz w:val="22"/>
          <w:szCs w:val="22"/>
        </w:rPr>
        <w:t>Danguolė Morkūnienė</w:t>
      </w:r>
      <w:r w:rsidRPr="00B83E2B">
        <w:rPr>
          <w:rFonts w:ascii="Times New Roman" w:hAnsi="Times New Roman"/>
          <w:b w:val="0"/>
          <w:sz w:val="22"/>
          <w:szCs w:val="22"/>
        </w:rPr>
        <w:t>, Valstybinės duomenų apsaugos inspekcijos</w:t>
      </w:r>
      <w:r w:rsidR="00DB6210" w:rsidRPr="00B83E2B">
        <w:rPr>
          <w:rFonts w:ascii="Times New Roman" w:hAnsi="Times New Roman"/>
          <w:b w:val="0"/>
          <w:sz w:val="22"/>
          <w:szCs w:val="22"/>
        </w:rPr>
        <w:t xml:space="preserve"> direktoriaus pavaduotoja</w:t>
      </w:r>
      <w:r w:rsidR="00CA004A" w:rsidRPr="00B83E2B">
        <w:rPr>
          <w:rFonts w:ascii="Times New Roman" w:hAnsi="Times New Roman"/>
          <w:b w:val="0"/>
          <w:sz w:val="22"/>
          <w:szCs w:val="22"/>
        </w:rPr>
        <w:t>;</w:t>
      </w:r>
    </w:p>
    <w:p w14:paraId="19B88BDA" w14:textId="3842C234" w:rsidR="00632FF6" w:rsidRPr="00B83E2B" w:rsidRDefault="00632FF6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063B36" w:rsidRPr="00B83E2B">
        <w:rPr>
          <w:rFonts w:ascii="Times New Roman" w:hAnsi="Times New Roman"/>
          <w:b w:val="0"/>
          <w:sz w:val="22"/>
          <w:szCs w:val="22"/>
        </w:rPr>
        <w:t>10</w:t>
      </w:r>
      <w:r w:rsidRPr="00B83E2B">
        <w:rPr>
          <w:rFonts w:ascii="Times New Roman" w:hAnsi="Times New Roman"/>
          <w:b w:val="0"/>
          <w:sz w:val="22"/>
          <w:szCs w:val="22"/>
        </w:rPr>
        <w:t>. Egidijus Verenius, Valstybinės duomenų apsaugos inspekcijos Teisės skyriaus vedėjas;</w:t>
      </w:r>
    </w:p>
    <w:p w14:paraId="21AFE178" w14:textId="51A39EFC" w:rsidR="00663885" w:rsidRPr="00B83E2B" w:rsidRDefault="00663885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632FF6" w:rsidRPr="00B83E2B">
        <w:rPr>
          <w:rFonts w:ascii="Times New Roman" w:hAnsi="Times New Roman"/>
          <w:b w:val="0"/>
          <w:sz w:val="22"/>
          <w:szCs w:val="22"/>
        </w:rPr>
        <w:t>1</w:t>
      </w:r>
      <w:r w:rsidR="00063B36" w:rsidRPr="00B83E2B">
        <w:rPr>
          <w:rFonts w:ascii="Times New Roman" w:hAnsi="Times New Roman"/>
          <w:b w:val="0"/>
          <w:sz w:val="22"/>
          <w:szCs w:val="22"/>
        </w:rPr>
        <w:t>1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</w:t>
      </w:r>
      <w:r w:rsidR="00A5171F" w:rsidRPr="00B83E2B">
        <w:rPr>
          <w:rFonts w:ascii="Times New Roman" w:hAnsi="Times New Roman"/>
          <w:b w:val="0"/>
          <w:sz w:val="22"/>
          <w:szCs w:val="22"/>
        </w:rPr>
        <w:t>Greta Bruzgienė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, Lietuvos Respublikos generalinės prokuratūros </w:t>
      </w:r>
      <w:r w:rsidR="00A5171F" w:rsidRPr="00B83E2B">
        <w:rPr>
          <w:rFonts w:ascii="Times New Roman" w:hAnsi="Times New Roman"/>
          <w:b w:val="0"/>
          <w:sz w:val="22"/>
          <w:szCs w:val="22"/>
        </w:rPr>
        <w:t>Generalinio prokuroro sekretoriato patarėja</w:t>
      </w:r>
      <w:r w:rsidRPr="00B83E2B">
        <w:rPr>
          <w:rFonts w:ascii="Times New Roman" w:hAnsi="Times New Roman"/>
          <w:b w:val="0"/>
          <w:sz w:val="22"/>
          <w:szCs w:val="22"/>
        </w:rPr>
        <w:t>;</w:t>
      </w:r>
    </w:p>
    <w:p w14:paraId="249B6660" w14:textId="77777777" w:rsidR="00A5171F" w:rsidRPr="00B83E2B" w:rsidRDefault="00A5171F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1.12. Žaneta Rudaitienė, Policijos departamento prie Lietuvos Respublikos vidaus reikalų ministerijos Veiklos analizės ir kontrolės valdybos viršininkė;</w:t>
      </w:r>
    </w:p>
    <w:p w14:paraId="39B1E909" w14:textId="27AB3D4C" w:rsidR="00A5171F" w:rsidRPr="00B83E2B" w:rsidRDefault="00A5171F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1.13. Eglė Maziliauskienė, Policijos departamento prie Lietuvos Respublikos vidaus reikalų ministerijos Kriminalinės policijos biuro Veiklos koordinavimo ir kontrolės valdybos viršininkė;</w:t>
      </w:r>
    </w:p>
    <w:p w14:paraId="1E265D57" w14:textId="64FAFBC3" w:rsidR="00A5171F" w:rsidRPr="00B83E2B" w:rsidRDefault="00A5171F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1.14. Kęstutis Stelmokas, Policijos departamento prie Lietuvos Respublikos vidaus reikalų ministerijos Viešosios policijos valdybos Prevencijos skyriaus vyriausiasis tyrėjas;</w:t>
      </w:r>
    </w:p>
    <w:p w14:paraId="4085F081" w14:textId="1B0F3BF3" w:rsidR="00157D9B" w:rsidRPr="00B83E2B" w:rsidRDefault="00157D9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1.</w:t>
      </w:r>
      <w:r w:rsidR="00632FF6" w:rsidRPr="00B83E2B">
        <w:rPr>
          <w:rFonts w:ascii="Times New Roman" w:hAnsi="Times New Roman"/>
          <w:b w:val="0"/>
          <w:sz w:val="22"/>
          <w:szCs w:val="22"/>
        </w:rPr>
        <w:t>1</w:t>
      </w:r>
      <w:r w:rsidR="00A5171F" w:rsidRPr="00B83E2B">
        <w:rPr>
          <w:rFonts w:ascii="Times New Roman" w:hAnsi="Times New Roman"/>
          <w:b w:val="0"/>
          <w:sz w:val="22"/>
          <w:szCs w:val="22"/>
        </w:rPr>
        <w:t>5</w:t>
      </w:r>
      <w:r w:rsidRPr="00B83E2B">
        <w:rPr>
          <w:rFonts w:ascii="Times New Roman" w:hAnsi="Times New Roman"/>
          <w:b w:val="0"/>
          <w:sz w:val="22"/>
          <w:szCs w:val="22"/>
        </w:rPr>
        <w:t xml:space="preserve">. Jelena Vasilionokienė, Nacionalinės teismų administracijos </w:t>
      </w:r>
      <w:r w:rsidR="004239B9" w:rsidRPr="00B83E2B">
        <w:rPr>
          <w:rFonts w:ascii="Times New Roman" w:hAnsi="Times New Roman"/>
          <w:b w:val="0"/>
          <w:sz w:val="22"/>
          <w:szCs w:val="22"/>
        </w:rPr>
        <w:t>Teisės ir administravimo departamento direktorė</w:t>
      </w:r>
      <w:r w:rsidRPr="00B83E2B">
        <w:rPr>
          <w:rFonts w:ascii="Times New Roman" w:hAnsi="Times New Roman"/>
          <w:b w:val="0"/>
          <w:sz w:val="22"/>
          <w:szCs w:val="22"/>
        </w:rPr>
        <w:t>.</w:t>
      </w:r>
    </w:p>
    <w:p w14:paraId="76D5621E" w14:textId="25F6DB54" w:rsidR="009209D1" w:rsidRPr="00B83E2B" w:rsidRDefault="00157D9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2</w:t>
      </w:r>
      <w:r w:rsidR="0024504B" w:rsidRPr="00B83E2B">
        <w:rPr>
          <w:rFonts w:ascii="Times New Roman" w:hAnsi="Times New Roman"/>
          <w:b w:val="0"/>
          <w:sz w:val="22"/>
          <w:szCs w:val="22"/>
        </w:rPr>
        <w:t xml:space="preserve">. Pavesti šiuo nutarimu sudarytai darbo grupei iki </w:t>
      </w:r>
      <w:r w:rsidR="004E024A" w:rsidRPr="00B83E2B">
        <w:rPr>
          <w:rFonts w:ascii="Times New Roman" w:hAnsi="Times New Roman"/>
          <w:b w:val="0"/>
          <w:sz w:val="22"/>
          <w:szCs w:val="22"/>
        </w:rPr>
        <w:t>201</w:t>
      </w:r>
      <w:r w:rsidR="007E0581" w:rsidRPr="00B83E2B">
        <w:rPr>
          <w:rFonts w:ascii="Times New Roman" w:hAnsi="Times New Roman"/>
          <w:b w:val="0"/>
          <w:sz w:val="22"/>
          <w:szCs w:val="22"/>
        </w:rPr>
        <w:t>9</w:t>
      </w:r>
      <w:r w:rsidR="004E024A" w:rsidRPr="00B83E2B">
        <w:rPr>
          <w:rFonts w:ascii="Times New Roman" w:hAnsi="Times New Roman"/>
          <w:b w:val="0"/>
          <w:sz w:val="22"/>
          <w:szCs w:val="22"/>
        </w:rPr>
        <w:t xml:space="preserve"> m. </w:t>
      </w:r>
      <w:r w:rsidR="00B277BC" w:rsidRPr="00B83E2B">
        <w:rPr>
          <w:rFonts w:ascii="Times New Roman" w:hAnsi="Times New Roman"/>
          <w:b w:val="0"/>
          <w:sz w:val="22"/>
          <w:szCs w:val="22"/>
        </w:rPr>
        <w:t xml:space="preserve">gegužės 31 d. parengti ir Teisėjų tarybai pateikti </w:t>
      </w:r>
      <w:r w:rsidR="009209D1" w:rsidRPr="00B83E2B">
        <w:rPr>
          <w:rFonts w:ascii="Times New Roman" w:hAnsi="Times New Roman"/>
          <w:b w:val="0"/>
          <w:sz w:val="22"/>
          <w:szCs w:val="22"/>
        </w:rPr>
        <w:t>proceso įstatymų bei juos įgyvendinančių teisės aktų, kuriuos priima kitos valstybės valdžios institucijos, pakeitimų</w:t>
      </w:r>
      <w:r w:rsidR="003334F6" w:rsidRPr="00B83E2B">
        <w:rPr>
          <w:rFonts w:ascii="Times New Roman" w:hAnsi="Times New Roman"/>
          <w:b w:val="0"/>
          <w:sz w:val="22"/>
          <w:szCs w:val="22"/>
        </w:rPr>
        <w:t xml:space="preserve"> projektus</w:t>
      </w:r>
      <w:r w:rsidR="009209D1" w:rsidRPr="00B83E2B">
        <w:rPr>
          <w:rFonts w:ascii="Times New Roman" w:hAnsi="Times New Roman"/>
          <w:b w:val="0"/>
          <w:sz w:val="22"/>
          <w:szCs w:val="22"/>
        </w:rPr>
        <w:t>.</w:t>
      </w:r>
    </w:p>
    <w:p w14:paraId="57DAD300" w14:textId="3387E8F5" w:rsidR="00CE052F" w:rsidRDefault="00CE052F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r w:rsidRPr="00B83E2B">
        <w:rPr>
          <w:rFonts w:ascii="Times New Roman" w:hAnsi="Times New Roman"/>
          <w:b w:val="0"/>
          <w:sz w:val="22"/>
          <w:szCs w:val="22"/>
        </w:rPr>
        <w:t>3</w:t>
      </w:r>
      <w:r w:rsidR="002D1EDD" w:rsidRPr="00B83E2B">
        <w:rPr>
          <w:rFonts w:ascii="Times New Roman" w:hAnsi="Times New Roman"/>
          <w:b w:val="0"/>
          <w:sz w:val="22"/>
          <w:szCs w:val="22"/>
        </w:rPr>
        <w:t xml:space="preserve">. Paskirti </w:t>
      </w:r>
      <w:r w:rsidR="0024768B" w:rsidRPr="00B83E2B">
        <w:rPr>
          <w:rFonts w:ascii="Times New Roman" w:hAnsi="Times New Roman"/>
          <w:b w:val="0"/>
          <w:sz w:val="22"/>
          <w:szCs w:val="22"/>
        </w:rPr>
        <w:t xml:space="preserve">šiuo nutarimu sudarytos darbo grupės </w:t>
      </w:r>
      <w:r w:rsidR="002D1EDD" w:rsidRPr="00B83E2B">
        <w:rPr>
          <w:rFonts w:ascii="Times New Roman" w:hAnsi="Times New Roman"/>
          <w:b w:val="0"/>
          <w:sz w:val="22"/>
          <w:szCs w:val="22"/>
        </w:rPr>
        <w:t>sekretore Nacionalinės teismų administracijos</w:t>
      </w:r>
      <w:r w:rsidR="006016F1" w:rsidRPr="00B83E2B">
        <w:rPr>
          <w:rFonts w:ascii="Times New Roman" w:hAnsi="Times New Roman"/>
          <w:b w:val="0"/>
          <w:sz w:val="22"/>
          <w:szCs w:val="22"/>
        </w:rPr>
        <w:t xml:space="preserve"> </w:t>
      </w:r>
      <w:r w:rsidR="004239B9" w:rsidRPr="00B83E2B">
        <w:rPr>
          <w:rFonts w:ascii="Times New Roman" w:hAnsi="Times New Roman"/>
          <w:b w:val="0"/>
          <w:sz w:val="22"/>
          <w:szCs w:val="22"/>
        </w:rPr>
        <w:t xml:space="preserve">Teisės ir administravimo departamento direktorę </w:t>
      </w:r>
      <w:r w:rsidR="00CA004A" w:rsidRPr="00B83E2B">
        <w:rPr>
          <w:rFonts w:ascii="Times New Roman" w:hAnsi="Times New Roman"/>
          <w:b w:val="0"/>
          <w:sz w:val="22"/>
          <w:szCs w:val="22"/>
        </w:rPr>
        <w:t>Jeleną Vasilionokienę.</w:t>
      </w:r>
    </w:p>
    <w:p w14:paraId="0000E00A" w14:textId="6BF06579" w:rsidR="00B83E2B" w:rsidRDefault="00B83E2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</w:p>
    <w:p w14:paraId="0071C12E" w14:textId="77777777" w:rsidR="00B83E2B" w:rsidRDefault="00B83E2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tbl>
      <w:tblPr>
        <w:tblW w:w="107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514"/>
        <w:gridCol w:w="3243"/>
      </w:tblGrid>
      <w:tr w:rsidR="00B83E2B" w:rsidRPr="00B83E2B" w14:paraId="2AF1697A" w14:textId="77777777" w:rsidTr="00B83E2B">
        <w:tc>
          <w:tcPr>
            <w:tcW w:w="7514" w:type="dxa"/>
            <w:hideMark/>
          </w:tcPr>
          <w:p w14:paraId="16405913" w14:textId="77777777" w:rsidR="00B83E2B" w:rsidRPr="00B83E2B" w:rsidRDefault="00B83E2B" w:rsidP="003D6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E2B">
              <w:rPr>
                <w:rFonts w:ascii="Times New Roman" w:hAnsi="Times New Roman" w:cs="Times New Roman"/>
                <w:sz w:val="22"/>
                <w:szCs w:val="22"/>
              </w:rPr>
              <w:t>Pirmininkas</w:t>
            </w:r>
          </w:p>
        </w:tc>
        <w:tc>
          <w:tcPr>
            <w:tcW w:w="3243" w:type="dxa"/>
            <w:hideMark/>
          </w:tcPr>
          <w:p w14:paraId="3DA5EAAB" w14:textId="77777777" w:rsidR="00B83E2B" w:rsidRPr="00B83E2B" w:rsidRDefault="00B83E2B" w:rsidP="003D676E">
            <w:pP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B83E2B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Algimantas Valantinas</w:t>
            </w:r>
          </w:p>
          <w:p w14:paraId="212887E0" w14:textId="77777777" w:rsidR="00B83E2B" w:rsidRPr="00B83E2B" w:rsidRDefault="00B83E2B" w:rsidP="003D676E">
            <w:pP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83E2B" w:rsidRPr="00B83E2B" w14:paraId="23E74035" w14:textId="77777777" w:rsidTr="00B83E2B">
        <w:tc>
          <w:tcPr>
            <w:tcW w:w="7514" w:type="dxa"/>
          </w:tcPr>
          <w:p w14:paraId="0A6843A4" w14:textId="77777777" w:rsidR="00B83E2B" w:rsidRPr="00B83E2B" w:rsidRDefault="00B83E2B" w:rsidP="003D676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</w:tcPr>
          <w:p w14:paraId="5CF7A7A5" w14:textId="77777777" w:rsidR="00B83E2B" w:rsidRPr="00B83E2B" w:rsidRDefault="00B83E2B" w:rsidP="003D676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E2B" w:rsidRPr="00B83E2B" w14:paraId="103FA95D" w14:textId="77777777" w:rsidTr="00B83E2B">
        <w:tc>
          <w:tcPr>
            <w:tcW w:w="7514" w:type="dxa"/>
            <w:hideMark/>
          </w:tcPr>
          <w:p w14:paraId="7996EDDE" w14:textId="77777777" w:rsidR="00B83E2B" w:rsidRPr="00B83E2B" w:rsidRDefault="00B83E2B" w:rsidP="003D6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E2B">
              <w:rPr>
                <w:rFonts w:ascii="Times New Roman" w:hAnsi="Times New Roman" w:cs="Times New Roman"/>
                <w:sz w:val="22"/>
                <w:szCs w:val="22"/>
              </w:rPr>
              <w:t>Sekretorė</w:t>
            </w:r>
          </w:p>
        </w:tc>
        <w:tc>
          <w:tcPr>
            <w:tcW w:w="3243" w:type="dxa"/>
            <w:hideMark/>
          </w:tcPr>
          <w:p w14:paraId="2E305BD4" w14:textId="77777777" w:rsidR="00B83E2B" w:rsidRPr="00B83E2B" w:rsidRDefault="00B83E2B" w:rsidP="003D676E">
            <w:pP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B83E2B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Neringa Švedienė</w:t>
            </w:r>
          </w:p>
        </w:tc>
      </w:tr>
    </w:tbl>
    <w:p w14:paraId="5225FBF9" w14:textId="77777777" w:rsidR="00B83E2B" w:rsidRPr="00B83E2B" w:rsidRDefault="00B83E2B" w:rsidP="00A5171F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2"/>
          <w:szCs w:val="22"/>
        </w:rPr>
      </w:pPr>
    </w:p>
    <w:sectPr w:rsidR="00B83E2B" w:rsidRPr="00B83E2B" w:rsidSect="00955C01">
      <w:headerReference w:type="even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DB8E" w14:textId="77777777" w:rsidR="00A73202" w:rsidRDefault="00A73202" w:rsidP="00570FCD">
      <w:r>
        <w:separator/>
      </w:r>
    </w:p>
  </w:endnote>
  <w:endnote w:type="continuationSeparator" w:id="0">
    <w:p w14:paraId="7AB49D12" w14:textId="77777777" w:rsidR="00A73202" w:rsidRDefault="00A73202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55C75" w14:textId="77777777" w:rsidR="00A73202" w:rsidRDefault="00A73202" w:rsidP="00570FCD">
      <w:r>
        <w:separator/>
      </w:r>
    </w:p>
  </w:footnote>
  <w:footnote w:type="continuationSeparator" w:id="0">
    <w:p w14:paraId="167A5B35" w14:textId="77777777" w:rsidR="00A73202" w:rsidRDefault="00A73202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B05" w14:textId="77777777" w:rsidR="00955C01" w:rsidRDefault="00C84955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0930" w14:textId="77777777" w:rsidR="00955C01" w:rsidRPr="00955C01" w:rsidRDefault="00A73202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212C77"/>
    <w:multiLevelType w:val="hybridMultilevel"/>
    <w:tmpl w:val="576AD892"/>
    <w:lvl w:ilvl="0" w:tplc="7908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E"/>
    <w:rsid w:val="000024C6"/>
    <w:rsid w:val="00004174"/>
    <w:rsid w:val="00011534"/>
    <w:rsid w:val="0002518F"/>
    <w:rsid w:val="00026539"/>
    <w:rsid w:val="00046CCE"/>
    <w:rsid w:val="00050FE7"/>
    <w:rsid w:val="0006338B"/>
    <w:rsid w:val="00063B36"/>
    <w:rsid w:val="00077105"/>
    <w:rsid w:val="00084BEC"/>
    <w:rsid w:val="000935DC"/>
    <w:rsid w:val="000A5A8C"/>
    <w:rsid w:val="000E490B"/>
    <w:rsid w:val="00100412"/>
    <w:rsid w:val="00124C5F"/>
    <w:rsid w:val="00126AA2"/>
    <w:rsid w:val="00133F49"/>
    <w:rsid w:val="00146538"/>
    <w:rsid w:val="00147BC5"/>
    <w:rsid w:val="00155DCE"/>
    <w:rsid w:val="00157D9B"/>
    <w:rsid w:val="00173E75"/>
    <w:rsid w:val="00176B68"/>
    <w:rsid w:val="001B48BC"/>
    <w:rsid w:val="001B4A18"/>
    <w:rsid w:val="001E4741"/>
    <w:rsid w:val="00202EC6"/>
    <w:rsid w:val="00220660"/>
    <w:rsid w:val="002259B0"/>
    <w:rsid w:val="002351B6"/>
    <w:rsid w:val="0024504B"/>
    <w:rsid w:val="0024768B"/>
    <w:rsid w:val="00261107"/>
    <w:rsid w:val="00295C1B"/>
    <w:rsid w:val="002B44F9"/>
    <w:rsid w:val="002C15A7"/>
    <w:rsid w:val="002C54F9"/>
    <w:rsid w:val="002D1EDD"/>
    <w:rsid w:val="002D54AB"/>
    <w:rsid w:val="002E042E"/>
    <w:rsid w:val="002E1D9F"/>
    <w:rsid w:val="002F4507"/>
    <w:rsid w:val="0031094F"/>
    <w:rsid w:val="00311681"/>
    <w:rsid w:val="00315573"/>
    <w:rsid w:val="003159CE"/>
    <w:rsid w:val="003333F3"/>
    <w:rsid w:val="003334F6"/>
    <w:rsid w:val="00347E7D"/>
    <w:rsid w:val="003509F0"/>
    <w:rsid w:val="003542B5"/>
    <w:rsid w:val="003631A2"/>
    <w:rsid w:val="00376107"/>
    <w:rsid w:val="003A5E6F"/>
    <w:rsid w:val="003E260E"/>
    <w:rsid w:val="003F0617"/>
    <w:rsid w:val="0040564E"/>
    <w:rsid w:val="004239B9"/>
    <w:rsid w:val="00427499"/>
    <w:rsid w:val="004372A1"/>
    <w:rsid w:val="00487061"/>
    <w:rsid w:val="00491276"/>
    <w:rsid w:val="004945EA"/>
    <w:rsid w:val="004B547D"/>
    <w:rsid w:val="004E024A"/>
    <w:rsid w:val="004E20B9"/>
    <w:rsid w:val="004F5C30"/>
    <w:rsid w:val="00512976"/>
    <w:rsid w:val="005178F3"/>
    <w:rsid w:val="00536FCB"/>
    <w:rsid w:val="005468BE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F194F"/>
    <w:rsid w:val="005F385D"/>
    <w:rsid w:val="005F4D0C"/>
    <w:rsid w:val="006016F1"/>
    <w:rsid w:val="006226C1"/>
    <w:rsid w:val="00632FF6"/>
    <w:rsid w:val="00645851"/>
    <w:rsid w:val="00663885"/>
    <w:rsid w:val="00663B4E"/>
    <w:rsid w:val="00676D30"/>
    <w:rsid w:val="006812ED"/>
    <w:rsid w:val="006825EA"/>
    <w:rsid w:val="00687D44"/>
    <w:rsid w:val="006B09B7"/>
    <w:rsid w:val="006B0FA8"/>
    <w:rsid w:val="006B3CA7"/>
    <w:rsid w:val="006D01AD"/>
    <w:rsid w:val="006D0463"/>
    <w:rsid w:val="006D1F7F"/>
    <w:rsid w:val="006F0D08"/>
    <w:rsid w:val="006F22D9"/>
    <w:rsid w:val="007031DB"/>
    <w:rsid w:val="00710767"/>
    <w:rsid w:val="0071699D"/>
    <w:rsid w:val="00722765"/>
    <w:rsid w:val="00724785"/>
    <w:rsid w:val="00726690"/>
    <w:rsid w:val="00730F51"/>
    <w:rsid w:val="00731645"/>
    <w:rsid w:val="00736272"/>
    <w:rsid w:val="00743907"/>
    <w:rsid w:val="00770513"/>
    <w:rsid w:val="00777B5D"/>
    <w:rsid w:val="0078441D"/>
    <w:rsid w:val="007C4291"/>
    <w:rsid w:val="007D29B9"/>
    <w:rsid w:val="007D2FD9"/>
    <w:rsid w:val="007E0581"/>
    <w:rsid w:val="007E20F5"/>
    <w:rsid w:val="007F2C4C"/>
    <w:rsid w:val="00800A2C"/>
    <w:rsid w:val="00816EA5"/>
    <w:rsid w:val="0082332C"/>
    <w:rsid w:val="00841B73"/>
    <w:rsid w:val="00886B65"/>
    <w:rsid w:val="00891994"/>
    <w:rsid w:val="008A3D2B"/>
    <w:rsid w:val="008B0796"/>
    <w:rsid w:val="008B443F"/>
    <w:rsid w:val="008B66E7"/>
    <w:rsid w:val="008C0579"/>
    <w:rsid w:val="008E49FF"/>
    <w:rsid w:val="008E4CBB"/>
    <w:rsid w:val="008F4F28"/>
    <w:rsid w:val="008F6BD5"/>
    <w:rsid w:val="00901A8C"/>
    <w:rsid w:val="00904E2B"/>
    <w:rsid w:val="0091269A"/>
    <w:rsid w:val="00914308"/>
    <w:rsid w:val="009161D8"/>
    <w:rsid w:val="009209D1"/>
    <w:rsid w:val="0092216C"/>
    <w:rsid w:val="00924E09"/>
    <w:rsid w:val="00941F2B"/>
    <w:rsid w:val="00947893"/>
    <w:rsid w:val="00966730"/>
    <w:rsid w:val="00976A75"/>
    <w:rsid w:val="00981440"/>
    <w:rsid w:val="00985DA9"/>
    <w:rsid w:val="00986384"/>
    <w:rsid w:val="009B5F47"/>
    <w:rsid w:val="009C1961"/>
    <w:rsid w:val="009E6ABB"/>
    <w:rsid w:val="00A02F31"/>
    <w:rsid w:val="00A263C9"/>
    <w:rsid w:val="00A3347D"/>
    <w:rsid w:val="00A50F87"/>
    <w:rsid w:val="00A5171F"/>
    <w:rsid w:val="00A564A0"/>
    <w:rsid w:val="00A6299C"/>
    <w:rsid w:val="00A73202"/>
    <w:rsid w:val="00A77C54"/>
    <w:rsid w:val="00AB0A78"/>
    <w:rsid w:val="00AB0EFB"/>
    <w:rsid w:val="00AB49C0"/>
    <w:rsid w:val="00AB5877"/>
    <w:rsid w:val="00AD5689"/>
    <w:rsid w:val="00B277BC"/>
    <w:rsid w:val="00B452FF"/>
    <w:rsid w:val="00B7138A"/>
    <w:rsid w:val="00B83230"/>
    <w:rsid w:val="00B83E2B"/>
    <w:rsid w:val="00BA5198"/>
    <w:rsid w:val="00BC1A8B"/>
    <w:rsid w:val="00BE6C70"/>
    <w:rsid w:val="00BF1415"/>
    <w:rsid w:val="00BF7798"/>
    <w:rsid w:val="00C0748F"/>
    <w:rsid w:val="00C07C55"/>
    <w:rsid w:val="00C17B67"/>
    <w:rsid w:val="00C31FE2"/>
    <w:rsid w:val="00C517F8"/>
    <w:rsid w:val="00C621E5"/>
    <w:rsid w:val="00C652C6"/>
    <w:rsid w:val="00C72B1B"/>
    <w:rsid w:val="00C73FD6"/>
    <w:rsid w:val="00C84955"/>
    <w:rsid w:val="00CA004A"/>
    <w:rsid w:val="00CA3185"/>
    <w:rsid w:val="00CA76C2"/>
    <w:rsid w:val="00CC07C1"/>
    <w:rsid w:val="00CD2831"/>
    <w:rsid w:val="00CE052F"/>
    <w:rsid w:val="00CE0554"/>
    <w:rsid w:val="00CE2D1A"/>
    <w:rsid w:val="00CE3160"/>
    <w:rsid w:val="00CF2DD5"/>
    <w:rsid w:val="00D05CF0"/>
    <w:rsid w:val="00D07414"/>
    <w:rsid w:val="00D15A62"/>
    <w:rsid w:val="00D1696A"/>
    <w:rsid w:val="00D24999"/>
    <w:rsid w:val="00D25C47"/>
    <w:rsid w:val="00D30F5F"/>
    <w:rsid w:val="00D410D2"/>
    <w:rsid w:val="00D833BD"/>
    <w:rsid w:val="00D9566D"/>
    <w:rsid w:val="00DA1F15"/>
    <w:rsid w:val="00DB6210"/>
    <w:rsid w:val="00DC6413"/>
    <w:rsid w:val="00DD723A"/>
    <w:rsid w:val="00DF217E"/>
    <w:rsid w:val="00E2063C"/>
    <w:rsid w:val="00E21EAA"/>
    <w:rsid w:val="00E27A28"/>
    <w:rsid w:val="00E45BA0"/>
    <w:rsid w:val="00E8115F"/>
    <w:rsid w:val="00E9058F"/>
    <w:rsid w:val="00EB4B80"/>
    <w:rsid w:val="00EB7825"/>
    <w:rsid w:val="00EC1E40"/>
    <w:rsid w:val="00EC397D"/>
    <w:rsid w:val="00EF2D14"/>
    <w:rsid w:val="00F00D3A"/>
    <w:rsid w:val="00F07DE2"/>
    <w:rsid w:val="00F14E69"/>
    <w:rsid w:val="00F378A5"/>
    <w:rsid w:val="00F577D4"/>
    <w:rsid w:val="00F67A08"/>
    <w:rsid w:val="00F87D37"/>
    <w:rsid w:val="00FA2797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93C13-ED72-4345-8F7C-6A5CA1C2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Alina Dokutovičienė</cp:lastModifiedBy>
  <cp:revision>27</cp:revision>
  <cp:lastPrinted>2018-10-26T08:32:00Z</cp:lastPrinted>
  <dcterms:created xsi:type="dcterms:W3CDTF">2018-10-25T06:29:00Z</dcterms:created>
  <dcterms:modified xsi:type="dcterms:W3CDTF">2019-02-25T08:01:00Z</dcterms:modified>
</cp:coreProperties>
</file>