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13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</w:t>
      </w:r>
      <w:r w:rsidR="00F97D9D" w:rsidRPr="00F97D9D">
        <w:rPr>
          <w:b/>
          <w:color w:val="000000"/>
        </w:rPr>
        <w:t>PAGAL TEIS</w:t>
      </w:r>
      <w:r w:rsidR="0060530A">
        <w:rPr>
          <w:b/>
          <w:color w:val="000000"/>
        </w:rPr>
        <w:t>MŲ VADOVŲ BENDRŲJŲ GEBĖJIMŲ</w:t>
      </w:r>
      <w:r w:rsidR="00F97D9D" w:rsidRPr="00F97D9D">
        <w:rPr>
          <w:b/>
          <w:color w:val="000000"/>
        </w:rPr>
        <w:t xml:space="preserve"> MOKYMO PROGRAMĄ</w:t>
      </w:r>
    </w:p>
    <w:p w:rsidR="0060530A" w:rsidRPr="0033192F" w:rsidRDefault="0060530A" w:rsidP="003E5139">
      <w:pPr>
        <w:jc w:val="center"/>
        <w:rPr>
          <w:b/>
          <w:color w:val="000000"/>
        </w:rPr>
      </w:pPr>
    </w:p>
    <w:p w:rsidR="00101F13" w:rsidRPr="0033192F" w:rsidRDefault="00F97D9D" w:rsidP="00DF5C26">
      <w:pPr>
        <w:jc w:val="center"/>
        <w:rPr>
          <w:bCs/>
        </w:rPr>
      </w:pPr>
      <w:r>
        <w:rPr>
          <w:bCs/>
        </w:rPr>
        <w:t xml:space="preserve">(seminaro kodas – </w:t>
      </w:r>
      <w:r w:rsidR="0060530A">
        <w:rPr>
          <w:bCs/>
        </w:rPr>
        <w:t>VAD-1</w:t>
      </w:r>
      <w:r w:rsidR="00101F13" w:rsidRPr="0033192F">
        <w:rPr>
          <w:bCs/>
        </w:rPr>
        <w:t>)</w:t>
      </w:r>
    </w:p>
    <w:p w:rsidR="00101F13" w:rsidRPr="0000062E" w:rsidRDefault="00101F13" w:rsidP="00E41FE1">
      <w:pPr>
        <w:jc w:val="center"/>
        <w:rPr>
          <w:bCs/>
          <w:sz w:val="16"/>
          <w:szCs w:val="16"/>
        </w:rPr>
      </w:pPr>
    </w:p>
    <w:p w:rsidR="00101F13" w:rsidRDefault="00101F13" w:rsidP="0000062E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00062E" w:rsidRPr="0000062E" w:rsidRDefault="0000062E" w:rsidP="0000062E">
      <w:pPr>
        <w:jc w:val="center"/>
        <w:rPr>
          <w:b/>
          <w:shadow/>
          <w:color w:val="000000"/>
          <w:sz w:val="18"/>
          <w:szCs w:val="18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2C264A">
        <w:t>9</w:t>
      </w:r>
      <w:r w:rsidRPr="0033192F">
        <w:t xml:space="preserve"> m. </w:t>
      </w:r>
      <w:r w:rsidR="0060530A">
        <w:t xml:space="preserve">rugsėjo </w:t>
      </w:r>
      <w:r w:rsidR="0060530A">
        <w:rPr>
          <w:lang w:val="en-US"/>
        </w:rPr>
        <w:t>23-24</w:t>
      </w:r>
      <w:r w:rsidRPr="0033192F">
        <w:t xml:space="preserve"> d.</w:t>
      </w:r>
    </w:p>
    <w:p w:rsidR="00101F13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60530A" w:rsidRPr="0033192F" w:rsidRDefault="0060530A" w:rsidP="00F00F8D">
      <w:pPr>
        <w:ind w:right="-262"/>
        <w:jc w:val="center"/>
        <w:rPr>
          <w:color w:val="000000"/>
        </w:rPr>
      </w:pP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101F13" w:rsidRPr="002A3798" w:rsidRDefault="00101F13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</w:t>
            </w:r>
            <w:r w:rsidR="0060530A">
              <w:rPr>
                <w:i/>
                <w:iCs/>
              </w:rPr>
              <w:t>ė</w:t>
            </w:r>
          </w:p>
          <w:p w:rsidR="002C264A" w:rsidRPr="0057647D" w:rsidRDefault="002C264A" w:rsidP="002C264A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Dr. Edita Dereškevičiūtė</w:t>
            </w:r>
          </w:p>
          <w:p w:rsidR="00ED6B23" w:rsidRPr="0060530A" w:rsidRDefault="002C264A" w:rsidP="0060530A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shd w:val="clear" w:color="auto" w:fill="FFFFFF"/>
              </w:rPr>
              <w:t xml:space="preserve">UAB „Žmogaus </w:t>
            </w:r>
            <w:r w:rsidRPr="002C264A">
              <w:rPr>
                <w:i/>
                <w:shd w:val="clear" w:color="auto" w:fill="FFFFFF"/>
              </w:rPr>
              <w:t xml:space="preserve">studijų centras“ </w:t>
            </w:r>
            <w:r w:rsidRPr="002C264A">
              <w:rPr>
                <w:i/>
                <w:color w:val="000000" w:themeColor="text1"/>
              </w:rPr>
              <w:t>valdybos narė, Mokymo padalinio direktorė</w:t>
            </w:r>
          </w:p>
        </w:tc>
      </w:tr>
    </w:tbl>
    <w:p w:rsidR="008B7EAE" w:rsidRDefault="008B7EAE" w:rsidP="0000062E">
      <w:pPr>
        <w:rPr>
          <w:color w:val="000000"/>
          <w:sz w:val="16"/>
          <w:szCs w:val="16"/>
          <w:u w:val="single"/>
        </w:rPr>
      </w:pPr>
    </w:p>
    <w:p w:rsidR="0060530A" w:rsidRDefault="0060530A" w:rsidP="0000062E">
      <w:pPr>
        <w:rPr>
          <w:color w:val="000000"/>
          <w:sz w:val="16"/>
          <w:szCs w:val="16"/>
          <w:u w:val="single"/>
        </w:rPr>
      </w:pPr>
    </w:p>
    <w:p w:rsidR="0060530A" w:rsidRPr="0000062E" w:rsidRDefault="0060530A" w:rsidP="0000062E">
      <w:pPr>
        <w:rPr>
          <w:color w:val="000000"/>
          <w:sz w:val="16"/>
          <w:szCs w:val="16"/>
          <w:u w:val="single"/>
        </w:rPr>
      </w:pPr>
    </w:p>
    <w:p w:rsidR="00200FE3" w:rsidRDefault="004F6340" w:rsidP="00F97D9D">
      <w:pPr>
        <w:ind w:left="-540" w:firstLine="540"/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Pirmadienis</w:t>
      </w:r>
      <w:r w:rsidR="00101F13" w:rsidRPr="00DE3A57">
        <w:rPr>
          <w:color w:val="000000"/>
          <w:u w:val="single"/>
        </w:rPr>
        <w:t>, 201</w:t>
      </w:r>
      <w:r w:rsidR="002C264A">
        <w:rPr>
          <w:color w:val="000000"/>
          <w:u w:val="single"/>
        </w:rPr>
        <w:t>9</w:t>
      </w:r>
      <w:r w:rsidR="00101F13" w:rsidRPr="00DE3A57">
        <w:rPr>
          <w:color w:val="000000"/>
          <w:u w:val="single"/>
        </w:rPr>
        <w:t xml:space="preserve"> m. </w:t>
      </w:r>
      <w:r w:rsidR="0060530A">
        <w:rPr>
          <w:u w:val="single"/>
        </w:rPr>
        <w:t>rugsėjo</w:t>
      </w:r>
      <w:r w:rsidR="002C264A">
        <w:rPr>
          <w:u w:val="single"/>
        </w:rPr>
        <w:t xml:space="preserve"> </w:t>
      </w:r>
      <w:r w:rsidR="0060530A">
        <w:rPr>
          <w:u w:val="single"/>
          <w:lang w:val="en-US"/>
        </w:rPr>
        <w:t>2</w:t>
      </w:r>
      <w:r w:rsidR="002C264A">
        <w:rPr>
          <w:u w:val="single"/>
          <w:lang w:val="en-US"/>
        </w:rPr>
        <w:t>3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60530A" w:rsidRPr="00DE3A57" w:rsidRDefault="0060530A" w:rsidP="00F97D9D">
      <w:pPr>
        <w:ind w:left="-540" w:firstLine="540"/>
        <w:jc w:val="center"/>
        <w:rPr>
          <w:color w:val="000000"/>
          <w:u w:val="single"/>
        </w:rPr>
      </w:pPr>
    </w:p>
    <w:p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:rsidTr="00DF5C26">
        <w:tc>
          <w:tcPr>
            <w:tcW w:w="827" w:type="dxa"/>
          </w:tcPr>
          <w:p w:rsidR="00101F13" w:rsidRPr="00DE3A57" w:rsidRDefault="00631B79" w:rsidP="00973D4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</w:t>
            </w:r>
            <w:r w:rsidR="00101F13" w:rsidRPr="00DE3A57">
              <w:rPr>
                <w:i/>
                <w:color w:val="000000"/>
              </w:rPr>
              <w:t>.</w:t>
            </w:r>
            <w:r w:rsidR="00ED6B23" w:rsidRPr="00DE3A57">
              <w:rPr>
                <w:i/>
                <w:color w:val="000000"/>
              </w:rPr>
              <w:t>3</w:t>
            </w:r>
            <w:r w:rsidR="00101F13" w:rsidRPr="00DE3A57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5C2A96" w:rsidRPr="00DE3A57" w:rsidRDefault="005C2A96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DE3A57">
              <w:rPr>
                <w:bCs/>
              </w:rPr>
              <w:t>Dalyvių registracija.</w:t>
            </w:r>
          </w:p>
          <w:p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0</w:t>
            </w:r>
            <w:r w:rsidRPr="00DE3A57">
              <w:rPr>
                <w:b/>
                <w:color w:val="000000"/>
              </w:rPr>
              <w:t>.</w:t>
            </w:r>
            <w:r w:rsidR="005C2A96">
              <w:rPr>
                <w:b/>
                <w:color w:val="000000"/>
              </w:rPr>
              <w:t>00</w:t>
            </w:r>
          </w:p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60530A" w:rsidRDefault="0060530A" w:rsidP="0060530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lang w:eastAsia="en-US"/>
              </w:rPr>
            </w:pPr>
            <w:r w:rsidRPr="0060530A">
              <w:rPr>
                <w:rFonts w:eastAsia="Calibri"/>
                <w:b/>
                <w:lang w:eastAsia="en-US"/>
              </w:rPr>
              <w:t>Lyderis šiuolaikinėje organizacijoje: jo vaidmuo ir atsakomybė (lyderystės teorijos ir tyrimai; sėkmingos lyderystės pavyzdžiai)</w:t>
            </w:r>
            <w:r w:rsidRPr="0060530A">
              <w:rPr>
                <w:rFonts w:eastAsia="Calibri"/>
                <w:b/>
                <w:bCs/>
                <w:lang w:eastAsia="en-US"/>
              </w:rPr>
              <w:t xml:space="preserve">. </w:t>
            </w:r>
            <w:r w:rsidRPr="0060530A">
              <w:rPr>
                <w:rFonts w:eastAsia="Calibri"/>
                <w:b/>
                <w:lang w:eastAsia="en-US"/>
              </w:rPr>
              <w:t>Lyderystė teismuose: iššūkiai su kuriais susiduria teismų vadovai; būtinos teismų vadovų kompetencijos.</w:t>
            </w: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  <w:lang w:val="en-US"/>
              </w:rPr>
              <w:t>1</w:t>
            </w:r>
            <w:r w:rsidRPr="00DE3A57">
              <w:rPr>
                <w:i/>
                <w:color w:val="000000"/>
              </w:rPr>
              <w:t>.</w:t>
            </w:r>
            <w:r w:rsidR="005C2A96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101F13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9944DE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944DE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631B79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1</w:t>
            </w:r>
            <w:r w:rsidR="005C2A96"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:rsidR="0060530A" w:rsidRPr="0060530A" w:rsidRDefault="0060530A" w:rsidP="0060530A">
            <w:pPr>
              <w:tabs>
                <w:tab w:val="left" w:pos="375"/>
              </w:tabs>
              <w:jc w:val="both"/>
              <w:rPr>
                <w:rFonts w:eastAsia="Calibri"/>
                <w:b/>
                <w:lang w:eastAsia="en-US"/>
              </w:rPr>
            </w:pPr>
            <w:r w:rsidRPr="0060530A">
              <w:rPr>
                <w:rFonts w:eastAsia="Calibri"/>
                <w:b/>
                <w:lang w:eastAsia="en-US"/>
              </w:rPr>
              <w:t>Lyderis ir komanda – kaip sukurti motyvuojančią darbo vietą:</w:t>
            </w:r>
          </w:p>
          <w:p w:rsidR="0060530A" w:rsidRPr="0060530A" w:rsidRDefault="0060530A" w:rsidP="0060530A">
            <w:pPr>
              <w:numPr>
                <w:ilvl w:val="0"/>
                <w:numId w:val="14"/>
              </w:numPr>
              <w:ind w:left="179" w:hanging="179"/>
              <w:jc w:val="both"/>
              <w:rPr>
                <w:rFonts w:eastAsia="Calibri"/>
                <w:b/>
                <w:noProof/>
                <w:lang w:eastAsia="en-US"/>
              </w:rPr>
            </w:pPr>
            <w:r w:rsidRPr="0060530A">
              <w:rPr>
                <w:rFonts w:eastAsia="Calibri"/>
                <w:b/>
                <w:noProof/>
                <w:lang w:eastAsia="en-US"/>
              </w:rPr>
              <w:t>4 pakopų darbuotojų motyvavimo modelis ir jo taikymas teismuose;</w:t>
            </w:r>
          </w:p>
          <w:p w:rsidR="0060530A" w:rsidRPr="0060530A" w:rsidRDefault="0060530A" w:rsidP="0060530A">
            <w:pPr>
              <w:numPr>
                <w:ilvl w:val="0"/>
                <w:numId w:val="14"/>
              </w:numPr>
              <w:ind w:left="179" w:hanging="179"/>
              <w:jc w:val="both"/>
              <w:rPr>
                <w:rFonts w:eastAsia="Calibri"/>
                <w:b/>
                <w:noProof/>
                <w:lang w:eastAsia="en-US"/>
              </w:rPr>
            </w:pPr>
            <w:r w:rsidRPr="0060530A">
              <w:rPr>
                <w:rFonts w:eastAsia="Calibri"/>
                <w:b/>
                <w:noProof/>
                <w:lang w:eastAsia="en-US"/>
              </w:rPr>
              <w:t xml:space="preserve">vadovo ir darbuotojų lūkesčių dėl veiklos (užduočių atlikimo) kokybės ir rezultatų </w:t>
            </w:r>
          </w:p>
          <w:p w:rsidR="0060530A" w:rsidRPr="0060530A" w:rsidRDefault="0060530A" w:rsidP="0060530A">
            <w:pPr>
              <w:jc w:val="both"/>
              <w:rPr>
                <w:rFonts w:eastAsia="Calibri"/>
                <w:b/>
                <w:noProof/>
                <w:lang w:eastAsia="en-US"/>
              </w:rPr>
            </w:pPr>
            <w:r w:rsidRPr="0060530A">
              <w:rPr>
                <w:rFonts w:eastAsia="Calibri"/>
                <w:b/>
                <w:noProof/>
                <w:lang w:eastAsia="en-US"/>
              </w:rPr>
              <w:t>suderinimas – kaip tinkamai perteikti reikalavimus ir gauti darbuotojų įsipareigojimą;</w:t>
            </w:r>
          </w:p>
          <w:p w:rsidR="0060530A" w:rsidRPr="0060530A" w:rsidRDefault="0060530A" w:rsidP="0060530A">
            <w:pPr>
              <w:numPr>
                <w:ilvl w:val="0"/>
                <w:numId w:val="14"/>
              </w:numPr>
              <w:ind w:left="179" w:hanging="179"/>
              <w:jc w:val="both"/>
              <w:rPr>
                <w:rFonts w:eastAsia="Calibri"/>
                <w:b/>
                <w:noProof/>
                <w:lang w:eastAsia="en-US"/>
              </w:rPr>
            </w:pPr>
            <w:r w:rsidRPr="0060530A">
              <w:rPr>
                <w:rFonts w:eastAsia="Calibri"/>
                <w:b/>
                <w:noProof/>
                <w:lang w:eastAsia="en-US"/>
              </w:rPr>
              <w:t>motyvuojantis grįžtamasis ryšys arba veiksmingi pagyrimai;</w:t>
            </w:r>
          </w:p>
          <w:p w:rsidR="0060530A" w:rsidRPr="0060530A" w:rsidRDefault="0060530A" w:rsidP="0060530A">
            <w:pPr>
              <w:numPr>
                <w:ilvl w:val="0"/>
                <w:numId w:val="14"/>
              </w:numPr>
              <w:ind w:left="179" w:hanging="179"/>
              <w:jc w:val="both"/>
              <w:rPr>
                <w:rFonts w:eastAsia="Calibri"/>
                <w:b/>
                <w:lang w:eastAsia="en-US"/>
              </w:rPr>
            </w:pPr>
            <w:r w:rsidRPr="0060530A">
              <w:rPr>
                <w:rFonts w:eastAsia="Calibri"/>
                <w:b/>
                <w:lang w:eastAsia="en-US"/>
              </w:rPr>
              <w:t>koreguojantis grįžtamasis ryšys (</w:t>
            </w:r>
            <w:r w:rsidRPr="0060530A">
              <w:rPr>
                <w:rFonts w:eastAsia="Calibri"/>
                <w:b/>
                <w:bCs/>
                <w:lang w:eastAsia="en-US"/>
              </w:rPr>
              <w:t xml:space="preserve">netinkamo darbuotojų elgesio, neįvykdytų </w:t>
            </w:r>
          </w:p>
          <w:p w:rsidR="0060530A" w:rsidRPr="0060530A" w:rsidRDefault="0060530A" w:rsidP="0060530A">
            <w:pPr>
              <w:jc w:val="both"/>
              <w:rPr>
                <w:rFonts w:eastAsia="Calibri"/>
                <w:b/>
                <w:lang w:eastAsia="en-US"/>
              </w:rPr>
            </w:pPr>
            <w:r w:rsidRPr="0060530A">
              <w:rPr>
                <w:rFonts w:eastAsia="Calibri"/>
                <w:b/>
                <w:bCs/>
                <w:lang w:eastAsia="en-US"/>
              </w:rPr>
              <w:t>įsipareigojimų, padarytų klaidų ir panašių situacijų aptarimas)</w:t>
            </w:r>
            <w:r w:rsidRPr="0060530A">
              <w:rPr>
                <w:rFonts w:eastAsia="Calibri"/>
                <w:b/>
                <w:lang w:eastAsia="en-US"/>
              </w:rPr>
              <w:t xml:space="preserve"> – kaip įtaigiai ir korektiškai pasakyti pastabas; elgesio argumentų galia;</w:t>
            </w:r>
          </w:p>
          <w:p w:rsidR="004F6340" w:rsidRPr="0060530A" w:rsidRDefault="0060530A" w:rsidP="0060530A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60530A">
              <w:rPr>
                <w:rFonts w:eastAsia="Calibri"/>
                <w:b/>
                <w:lang w:eastAsia="en-US"/>
              </w:rPr>
              <w:t xml:space="preserve">- </w:t>
            </w:r>
            <w:r w:rsidRPr="0060530A">
              <w:rPr>
                <w:rFonts w:eastAsia="Calibri"/>
                <w:b/>
                <w:lang w:eastAsia="en-US"/>
              </w:rPr>
              <w:t xml:space="preserve">užduočių delegavimas, darbuotojų ugdymas ir įgalinimas: kaip teisingai paskirstyti </w:t>
            </w:r>
            <w:r w:rsidRPr="0060530A">
              <w:rPr>
                <w:rFonts w:eastAsia="Calibri"/>
                <w:b/>
                <w:lang w:eastAsia="en-US"/>
              </w:rPr>
              <w:t xml:space="preserve">  </w:t>
            </w:r>
            <w:r w:rsidRPr="0060530A">
              <w:rPr>
                <w:rFonts w:eastAsia="Calibri"/>
                <w:b/>
                <w:lang w:eastAsia="en-US"/>
              </w:rPr>
              <w:t>užduotis – ar darbo krūvis turi (gali) būti vienodas visiems;  kaip paskatinti darbuotojus tobulėti – ugdomieji pokalbiai.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</w:rPr>
              <w:t>3.</w:t>
            </w:r>
            <w:r w:rsidR="005C2A96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631B79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4</w:t>
            </w:r>
            <w:r w:rsidRPr="00DE3A57">
              <w:rPr>
                <w:b/>
                <w:color w:val="000000"/>
              </w:rPr>
              <w:t>.</w:t>
            </w:r>
            <w:r w:rsidR="00631B79">
              <w:rPr>
                <w:b/>
                <w:color w:val="000000"/>
              </w:rPr>
              <w:t>0</w:t>
            </w:r>
            <w:r w:rsidR="005C2A96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4F6340" w:rsidRPr="00DE3A57" w:rsidRDefault="0060530A" w:rsidP="00AD411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b/>
              </w:rPr>
              <w:t>Paskaitos tęsinys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</w:rPr>
              <w:t>5</w:t>
            </w:r>
            <w:r w:rsidRPr="00DE3A57">
              <w:rPr>
                <w:i/>
                <w:color w:val="000000"/>
              </w:rPr>
              <w:t>.</w:t>
            </w:r>
            <w:r w:rsidR="00631B79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4F6340" w:rsidRPr="00DE3A57" w:rsidRDefault="00631B7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631B79" w:rsidRPr="00DE3A57" w:rsidTr="00DF5C26">
        <w:tc>
          <w:tcPr>
            <w:tcW w:w="827" w:type="dxa"/>
          </w:tcPr>
          <w:p w:rsidR="00631B79" w:rsidRPr="00631B79" w:rsidRDefault="00631B79" w:rsidP="00631B79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631B79" w:rsidRPr="00631B79" w:rsidRDefault="00631B7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631B79" w:rsidRPr="00DE3A57" w:rsidTr="00DF5C26">
        <w:tc>
          <w:tcPr>
            <w:tcW w:w="827" w:type="dxa"/>
          </w:tcPr>
          <w:p w:rsidR="00631B79" w:rsidRPr="00631B79" w:rsidRDefault="00631B79" w:rsidP="00631B79">
            <w:pPr>
              <w:jc w:val="both"/>
              <w:rPr>
                <w:b/>
                <w:color w:val="000000"/>
              </w:rPr>
            </w:pPr>
            <w:r w:rsidRPr="00631B79">
              <w:rPr>
                <w:b/>
                <w:color w:val="000000"/>
              </w:rPr>
              <w:t>15.45</w:t>
            </w:r>
          </w:p>
        </w:tc>
        <w:tc>
          <w:tcPr>
            <w:tcW w:w="8992" w:type="dxa"/>
          </w:tcPr>
          <w:p w:rsidR="00631B79" w:rsidRPr="00631B79" w:rsidRDefault="00AD411A" w:rsidP="00631B79">
            <w:pPr>
              <w:tabs>
                <w:tab w:val="left" w:pos="145"/>
              </w:tabs>
              <w:ind w:left="-36"/>
              <w:jc w:val="both"/>
              <w:rPr>
                <w:b/>
              </w:rPr>
            </w:pPr>
            <w:r>
              <w:rPr>
                <w:b/>
              </w:rPr>
              <w:t>Paskaitos tęsinys</w:t>
            </w:r>
          </w:p>
        </w:tc>
      </w:tr>
      <w:tr w:rsidR="00631B79" w:rsidRPr="00DE3A57" w:rsidTr="00DF5C26">
        <w:tc>
          <w:tcPr>
            <w:tcW w:w="827" w:type="dxa"/>
          </w:tcPr>
          <w:p w:rsidR="00631B79" w:rsidRPr="00631B79" w:rsidRDefault="00631B79" w:rsidP="00631B79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631B79" w:rsidRPr="00631B79" w:rsidRDefault="00631B79" w:rsidP="00631B79">
            <w:pPr>
              <w:tabs>
                <w:tab w:val="left" w:pos="144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631B79" w:rsidRPr="00DE3A57" w:rsidTr="00DF5C26">
        <w:tc>
          <w:tcPr>
            <w:tcW w:w="827" w:type="dxa"/>
          </w:tcPr>
          <w:p w:rsidR="00631B79" w:rsidRPr="00DE3A57" w:rsidRDefault="00631B79" w:rsidP="00631B79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17.15</w:t>
            </w:r>
          </w:p>
        </w:tc>
        <w:tc>
          <w:tcPr>
            <w:tcW w:w="8992" w:type="dxa"/>
          </w:tcPr>
          <w:p w:rsidR="00631B79" w:rsidRPr="00DE3A57" w:rsidRDefault="00631B7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Pirmos seminaro dienos pabaiga.</w:t>
            </w:r>
          </w:p>
        </w:tc>
      </w:tr>
    </w:tbl>
    <w:p w:rsidR="00AD411A" w:rsidRDefault="00AD411A" w:rsidP="00973D40">
      <w:pPr>
        <w:rPr>
          <w:color w:val="000000"/>
          <w:sz w:val="16"/>
          <w:szCs w:val="16"/>
          <w:u w:val="single"/>
        </w:rPr>
      </w:pPr>
    </w:p>
    <w:p w:rsidR="0060530A" w:rsidRDefault="0060530A" w:rsidP="00973D40">
      <w:pPr>
        <w:rPr>
          <w:color w:val="000000"/>
          <w:sz w:val="16"/>
          <w:szCs w:val="16"/>
          <w:u w:val="single"/>
        </w:rPr>
      </w:pPr>
    </w:p>
    <w:p w:rsidR="0060530A" w:rsidRDefault="0060530A" w:rsidP="00973D40">
      <w:pPr>
        <w:rPr>
          <w:color w:val="000000"/>
          <w:sz w:val="16"/>
          <w:szCs w:val="16"/>
          <w:u w:val="single"/>
        </w:rPr>
      </w:pPr>
    </w:p>
    <w:p w:rsidR="0060530A" w:rsidRDefault="0060530A" w:rsidP="00973D40">
      <w:pPr>
        <w:rPr>
          <w:color w:val="000000"/>
          <w:sz w:val="16"/>
          <w:szCs w:val="16"/>
          <w:u w:val="single"/>
        </w:rPr>
      </w:pPr>
    </w:p>
    <w:p w:rsidR="0060530A" w:rsidRDefault="0060530A" w:rsidP="00973D40">
      <w:pPr>
        <w:rPr>
          <w:color w:val="000000"/>
          <w:sz w:val="16"/>
          <w:szCs w:val="16"/>
          <w:u w:val="single"/>
        </w:rPr>
      </w:pPr>
    </w:p>
    <w:p w:rsidR="0060530A" w:rsidRDefault="0060530A" w:rsidP="00973D40">
      <w:pPr>
        <w:rPr>
          <w:color w:val="000000"/>
          <w:sz w:val="16"/>
          <w:szCs w:val="16"/>
          <w:u w:val="single"/>
        </w:rPr>
      </w:pPr>
    </w:p>
    <w:p w:rsidR="0060530A" w:rsidRDefault="0060530A" w:rsidP="00973D40">
      <w:pPr>
        <w:rPr>
          <w:color w:val="000000"/>
          <w:sz w:val="16"/>
          <w:szCs w:val="16"/>
          <w:u w:val="single"/>
        </w:rPr>
      </w:pPr>
    </w:p>
    <w:p w:rsidR="0060530A" w:rsidRDefault="0060530A" w:rsidP="00973D40">
      <w:pPr>
        <w:rPr>
          <w:color w:val="000000"/>
          <w:sz w:val="16"/>
          <w:szCs w:val="16"/>
          <w:u w:val="single"/>
        </w:rPr>
      </w:pPr>
    </w:p>
    <w:p w:rsidR="0060530A" w:rsidRDefault="0060530A" w:rsidP="00973D40">
      <w:pPr>
        <w:rPr>
          <w:color w:val="000000"/>
          <w:sz w:val="16"/>
          <w:szCs w:val="16"/>
          <w:u w:val="single"/>
        </w:rPr>
      </w:pPr>
    </w:p>
    <w:p w:rsidR="0060530A" w:rsidRDefault="0060530A" w:rsidP="00973D40">
      <w:pPr>
        <w:rPr>
          <w:color w:val="000000"/>
          <w:sz w:val="16"/>
          <w:szCs w:val="16"/>
          <w:u w:val="single"/>
        </w:rPr>
      </w:pPr>
    </w:p>
    <w:p w:rsidR="0060530A" w:rsidRDefault="0060530A" w:rsidP="00973D40">
      <w:pPr>
        <w:rPr>
          <w:color w:val="000000"/>
          <w:sz w:val="16"/>
          <w:szCs w:val="16"/>
          <w:u w:val="single"/>
        </w:rPr>
      </w:pPr>
    </w:p>
    <w:p w:rsidR="0060530A" w:rsidRDefault="0060530A" w:rsidP="00973D40">
      <w:pPr>
        <w:rPr>
          <w:color w:val="000000"/>
          <w:sz w:val="16"/>
          <w:szCs w:val="16"/>
          <w:u w:val="single"/>
        </w:rPr>
      </w:pPr>
    </w:p>
    <w:p w:rsidR="0060530A" w:rsidRDefault="0060530A" w:rsidP="00973D40">
      <w:pPr>
        <w:rPr>
          <w:color w:val="000000"/>
          <w:sz w:val="16"/>
          <w:szCs w:val="16"/>
          <w:u w:val="single"/>
        </w:rPr>
      </w:pPr>
    </w:p>
    <w:p w:rsidR="0060530A" w:rsidRDefault="0060530A" w:rsidP="00973D40">
      <w:pPr>
        <w:rPr>
          <w:color w:val="000000"/>
          <w:sz w:val="16"/>
          <w:szCs w:val="16"/>
          <w:u w:val="single"/>
        </w:rPr>
      </w:pPr>
    </w:p>
    <w:p w:rsidR="0060530A" w:rsidRDefault="0060530A" w:rsidP="00973D40">
      <w:pPr>
        <w:rPr>
          <w:color w:val="000000"/>
          <w:sz w:val="16"/>
          <w:szCs w:val="16"/>
          <w:u w:val="single"/>
        </w:rPr>
      </w:pPr>
    </w:p>
    <w:p w:rsidR="0060530A" w:rsidRDefault="0060530A" w:rsidP="00973D40">
      <w:pPr>
        <w:rPr>
          <w:color w:val="000000"/>
          <w:sz w:val="16"/>
          <w:szCs w:val="16"/>
          <w:u w:val="single"/>
        </w:rPr>
      </w:pPr>
    </w:p>
    <w:p w:rsidR="0060530A" w:rsidRPr="0000062E" w:rsidRDefault="0060530A" w:rsidP="00973D40">
      <w:pPr>
        <w:rPr>
          <w:color w:val="000000"/>
          <w:sz w:val="16"/>
          <w:szCs w:val="16"/>
          <w:u w:val="single"/>
        </w:rPr>
      </w:pPr>
    </w:p>
    <w:p w:rsidR="00101F13" w:rsidRDefault="004F6340" w:rsidP="00ED6B23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lastRenderedPageBreak/>
        <w:t>Antradienis</w:t>
      </w:r>
      <w:r w:rsidR="00101F13" w:rsidRPr="00DE3A57">
        <w:rPr>
          <w:color w:val="000000"/>
          <w:u w:val="single"/>
        </w:rPr>
        <w:t>, 201</w:t>
      </w:r>
      <w:r w:rsidR="0000062E">
        <w:rPr>
          <w:color w:val="000000"/>
          <w:u w:val="single"/>
        </w:rPr>
        <w:t>9</w:t>
      </w:r>
      <w:r w:rsidR="00101F13" w:rsidRPr="00DE3A57">
        <w:rPr>
          <w:color w:val="000000"/>
          <w:u w:val="single"/>
        </w:rPr>
        <w:t xml:space="preserve"> m. </w:t>
      </w:r>
      <w:r w:rsidR="0060530A">
        <w:rPr>
          <w:u w:val="single"/>
        </w:rPr>
        <w:t>rugsėjo</w:t>
      </w:r>
      <w:r w:rsidR="0000062E">
        <w:rPr>
          <w:u w:val="single"/>
        </w:rPr>
        <w:t xml:space="preserve"> </w:t>
      </w:r>
      <w:r w:rsidR="0060530A">
        <w:rPr>
          <w:u w:val="single"/>
          <w:lang w:val="en-US"/>
        </w:rPr>
        <w:t>2</w:t>
      </w:r>
      <w:r w:rsidR="0000062E">
        <w:rPr>
          <w:u w:val="single"/>
          <w:lang w:val="en-US"/>
        </w:rPr>
        <w:t>4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60530A" w:rsidRPr="00DE3A57" w:rsidRDefault="0060530A" w:rsidP="00ED6B23">
      <w:pPr>
        <w:jc w:val="center"/>
        <w:rPr>
          <w:color w:val="000000"/>
          <w:u w:val="single"/>
        </w:rPr>
      </w:pPr>
    </w:p>
    <w:p w:rsidR="00101F13" w:rsidRPr="00DE3A57" w:rsidRDefault="00101F13" w:rsidP="00F00F8D">
      <w:pPr>
        <w:rPr>
          <w:color w:val="000000"/>
          <w:sz w:val="10"/>
          <w:szCs w:val="10"/>
          <w:u w:val="single"/>
        </w:rPr>
      </w:pPr>
    </w:p>
    <w:p w:rsidR="00ED6B23" w:rsidRPr="00DE3A57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b/>
              </w:rPr>
            </w:pPr>
            <w:r w:rsidRPr="00DE3A57">
              <w:rPr>
                <w:b/>
              </w:rPr>
              <w:t>9.00</w:t>
            </w:r>
          </w:p>
        </w:tc>
        <w:tc>
          <w:tcPr>
            <w:tcW w:w="9073" w:type="dxa"/>
          </w:tcPr>
          <w:p w:rsidR="0060530A" w:rsidRPr="0060530A" w:rsidRDefault="0060530A" w:rsidP="0060530A">
            <w:pPr>
              <w:tabs>
                <w:tab w:val="left" w:pos="179"/>
              </w:tabs>
              <w:jc w:val="both"/>
              <w:rPr>
                <w:rFonts w:eastAsia="Calibri"/>
                <w:b/>
                <w:bCs/>
                <w:lang w:eastAsia="en-US"/>
              </w:rPr>
            </w:pPr>
            <w:r w:rsidRPr="0060530A">
              <w:rPr>
                <w:rFonts w:eastAsia="Calibri"/>
                <w:b/>
                <w:bCs/>
                <w:lang w:eastAsia="en-US"/>
              </w:rPr>
              <w:t xml:space="preserve">Situacinės lyderystės modelis (K. </w:t>
            </w:r>
            <w:proofErr w:type="spellStart"/>
            <w:r w:rsidRPr="0060530A">
              <w:rPr>
                <w:rFonts w:eastAsia="Calibri"/>
                <w:b/>
                <w:bCs/>
                <w:lang w:eastAsia="en-US"/>
              </w:rPr>
              <w:t>Blanchard</w:t>
            </w:r>
            <w:proofErr w:type="spellEnd"/>
            <w:r w:rsidRPr="0060530A">
              <w:rPr>
                <w:rFonts w:eastAsia="Calibri"/>
                <w:b/>
                <w:bCs/>
                <w:lang w:eastAsia="en-US"/>
              </w:rPr>
              <w:t>) ir jo praktinis taikymas:</w:t>
            </w:r>
          </w:p>
          <w:p w:rsidR="0060530A" w:rsidRPr="0060530A" w:rsidRDefault="0060530A" w:rsidP="0060530A">
            <w:pPr>
              <w:tabs>
                <w:tab w:val="left" w:pos="179"/>
              </w:tabs>
              <w:spacing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0530A">
              <w:rPr>
                <w:rFonts w:eastAsia="Calibri"/>
                <w:b/>
                <w:bCs/>
                <w:lang w:eastAsia="en-US"/>
              </w:rPr>
              <w:t>-</w:t>
            </w: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60530A">
              <w:rPr>
                <w:rFonts w:eastAsia="Calibri"/>
                <w:b/>
                <w:bCs/>
                <w:lang w:eastAsia="en-US"/>
              </w:rPr>
              <w:t>4 skirtingi darbuotojų brandos (kompetenc</w:t>
            </w:r>
            <w:r w:rsidRPr="0060530A">
              <w:rPr>
                <w:rFonts w:eastAsia="Calibri"/>
                <w:b/>
                <w:bCs/>
                <w:lang w:eastAsia="en-US"/>
              </w:rPr>
              <w:t>ijos ir įsipareigojimo) lygiai;</w:t>
            </w:r>
          </w:p>
          <w:p w:rsidR="0060530A" w:rsidRPr="0060530A" w:rsidRDefault="0060530A" w:rsidP="0060530A">
            <w:pPr>
              <w:tabs>
                <w:tab w:val="left" w:pos="179"/>
              </w:tabs>
              <w:spacing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- </w:t>
            </w:r>
            <w:r w:rsidRPr="0060530A">
              <w:rPr>
                <w:rFonts w:eastAsia="Calibri"/>
                <w:b/>
                <w:bCs/>
                <w:lang w:eastAsia="en-US"/>
              </w:rPr>
              <w:t>darbuotojų brandos lygių nustatymas;</w:t>
            </w:r>
          </w:p>
          <w:p w:rsidR="0060530A" w:rsidRPr="0060530A" w:rsidRDefault="0060530A" w:rsidP="0060530A">
            <w:pPr>
              <w:widowControl w:val="0"/>
              <w:tabs>
                <w:tab w:val="left" w:pos="179"/>
              </w:tabs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- </w:t>
            </w:r>
            <w:r w:rsidRPr="0060530A">
              <w:rPr>
                <w:rFonts w:eastAsia="Calibri"/>
                <w:b/>
                <w:bCs/>
                <w:lang w:eastAsia="en-US"/>
              </w:rPr>
              <w:t xml:space="preserve">vadovo ir darbuotojų partnerystė: tinkamo lyderystės stiliaus pasirinkimas </w:t>
            </w:r>
          </w:p>
          <w:p w:rsidR="0060530A" w:rsidRPr="0060530A" w:rsidRDefault="0060530A" w:rsidP="0060530A">
            <w:pPr>
              <w:widowControl w:val="0"/>
              <w:tabs>
                <w:tab w:val="left" w:pos="179"/>
              </w:tabs>
              <w:spacing w:line="276" w:lineRule="auto"/>
              <w:rPr>
                <w:rFonts w:eastAsia="Calibri"/>
                <w:b/>
                <w:lang w:eastAsia="en-US"/>
              </w:rPr>
            </w:pPr>
            <w:r w:rsidRPr="0060530A">
              <w:rPr>
                <w:rFonts w:eastAsia="Calibri"/>
                <w:b/>
                <w:bCs/>
                <w:lang w:eastAsia="en-US"/>
              </w:rPr>
              <w:t>atsižvelgiant į darbuotojo brandos lygį;</w:t>
            </w:r>
          </w:p>
          <w:p w:rsidR="00101F13" w:rsidRPr="00DE3A57" w:rsidRDefault="0060530A" w:rsidP="0060530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- </w:t>
            </w:r>
            <w:r w:rsidRPr="0060530A">
              <w:rPr>
                <w:rFonts w:eastAsia="Calibri"/>
                <w:b/>
                <w:bCs/>
                <w:lang w:eastAsia="en-US"/>
              </w:rPr>
              <w:t>vadovų klaidos taikant situacinės lyderystės modelį ir būdai kaip jų išvengti.</w:t>
            </w:r>
          </w:p>
        </w:tc>
      </w:tr>
      <w:tr w:rsidR="00101F13" w:rsidRPr="00DE3A57" w:rsidTr="00EF630B"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DE3A57" w:rsidTr="00EF630B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i/>
              </w:rPr>
            </w:pPr>
            <w:r w:rsidRPr="00DE3A5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</w:rPr>
            </w:pPr>
            <w:r w:rsidRPr="00DE3A5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60530A" w:rsidRPr="0060530A" w:rsidRDefault="0060530A" w:rsidP="0060530A">
            <w:pPr>
              <w:tabs>
                <w:tab w:val="left" w:pos="179"/>
              </w:tabs>
              <w:jc w:val="both"/>
              <w:rPr>
                <w:rFonts w:eastAsia="Calibri"/>
                <w:b/>
                <w:bCs/>
                <w:lang w:eastAsia="en-US"/>
              </w:rPr>
            </w:pPr>
            <w:r w:rsidRPr="0060530A">
              <w:rPr>
                <w:rFonts w:eastAsia="Calibri"/>
                <w:b/>
                <w:bCs/>
                <w:lang w:eastAsia="en-US"/>
              </w:rPr>
              <w:t>Sudėtingos vadovo ir darbuotojų bendravimo situacijos, jų valdymas:</w:t>
            </w:r>
          </w:p>
          <w:p w:rsidR="0060530A" w:rsidRPr="0060530A" w:rsidRDefault="0060530A" w:rsidP="0060530A">
            <w:pPr>
              <w:tabs>
                <w:tab w:val="left" w:pos="179"/>
              </w:tabs>
              <w:spacing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0530A">
              <w:rPr>
                <w:rFonts w:eastAsia="Calibri"/>
                <w:b/>
                <w:bCs/>
                <w:lang w:eastAsia="en-US"/>
              </w:rPr>
              <w:t xml:space="preserve">- </w:t>
            </w:r>
            <w:r w:rsidRPr="0060530A">
              <w:rPr>
                <w:rFonts w:eastAsia="Calibri"/>
                <w:b/>
                <w:bCs/>
                <w:lang w:eastAsia="en-US"/>
              </w:rPr>
              <w:t xml:space="preserve">kritiniai pokalbiai; </w:t>
            </w:r>
          </w:p>
          <w:p w:rsidR="0060530A" w:rsidRPr="0060530A" w:rsidRDefault="0060530A" w:rsidP="0060530A">
            <w:pPr>
              <w:tabs>
                <w:tab w:val="left" w:pos="179"/>
              </w:tabs>
              <w:spacing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60530A">
              <w:rPr>
                <w:rFonts w:eastAsia="Calibri"/>
                <w:b/>
                <w:bCs/>
                <w:lang w:eastAsia="en-US"/>
              </w:rPr>
              <w:t xml:space="preserve">- </w:t>
            </w:r>
            <w:r w:rsidRPr="0060530A">
              <w:rPr>
                <w:rFonts w:eastAsia="Calibri"/>
                <w:b/>
                <w:bCs/>
                <w:lang w:eastAsia="en-US"/>
              </w:rPr>
              <w:t>konfliktinių situacijų valdymas;</w:t>
            </w:r>
          </w:p>
          <w:p w:rsidR="00101F13" w:rsidRPr="00B7641E" w:rsidRDefault="0060530A" w:rsidP="0060530A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60530A">
              <w:rPr>
                <w:rFonts w:eastAsia="Calibri"/>
                <w:b/>
                <w:bCs/>
                <w:lang w:eastAsia="en-US"/>
              </w:rPr>
              <w:t xml:space="preserve">- </w:t>
            </w:r>
            <w:r w:rsidRPr="0060530A">
              <w:rPr>
                <w:rFonts w:eastAsia="Calibri"/>
                <w:b/>
                <w:bCs/>
                <w:lang w:eastAsia="en-US"/>
              </w:rPr>
              <w:t>nepopuliarių sprendimų komunikavimas, darbuotojų pasipriešinimo atpažinimas ir įveikimas.</w:t>
            </w: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395A08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395A08">
              <w:rPr>
                <w:i/>
              </w:rPr>
              <w:t>2</w:t>
            </w:r>
            <w:r w:rsidRPr="00DE3A57">
              <w:rPr>
                <w:i/>
              </w:rPr>
              <w:t>.</w:t>
            </w:r>
            <w:r w:rsidR="00395A08">
              <w:rPr>
                <w:i/>
              </w:rPr>
              <w:t>15</w:t>
            </w: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101F13" w:rsidRPr="00DE3A57" w:rsidTr="00811770">
        <w:trPr>
          <w:cantSplit/>
          <w:trHeight w:val="80"/>
        </w:trPr>
        <w:tc>
          <w:tcPr>
            <w:tcW w:w="827" w:type="dxa"/>
          </w:tcPr>
          <w:p w:rsidR="00101F13" w:rsidRPr="00DE3A57" w:rsidRDefault="00101F13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60530A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60530A">
              <w:rPr>
                <w:b/>
                <w:lang w:val="en-US"/>
              </w:rPr>
              <w:t>2</w:t>
            </w:r>
            <w:r w:rsidRPr="00DE3A57">
              <w:rPr>
                <w:b/>
              </w:rPr>
              <w:t>.</w:t>
            </w:r>
            <w:r w:rsidR="0060530A">
              <w:rPr>
                <w:b/>
              </w:rPr>
              <w:t>3</w:t>
            </w:r>
            <w:r w:rsidR="00FE3752">
              <w:rPr>
                <w:b/>
              </w:rPr>
              <w:t>0</w:t>
            </w:r>
          </w:p>
        </w:tc>
        <w:tc>
          <w:tcPr>
            <w:tcW w:w="9073" w:type="dxa"/>
          </w:tcPr>
          <w:p w:rsidR="00395A08" w:rsidRPr="00DE3A57" w:rsidRDefault="0000062E" w:rsidP="00B7641E">
            <w:pPr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  <w:r>
              <w:rPr>
                <w:b/>
              </w:rPr>
              <w:t>Paskaitos tęsinys</w:t>
            </w:r>
          </w:p>
        </w:tc>
      </w:tr>
      <w:tr w:rsidR="00AD411A" w:rsidRPr="00DE3A57" w:rsidTr="00EF630B">
        <w:trPr>
          <w:cantSplit/>
        </w:trPr>
        <w:tc>
          <w:tcPr>
            <w:tcW w:w="827" w:type="dxa"/>
          </w:tcPr>
          <w:p w:rsidR="00AD411A" w:rsidRPr="00AD411A" w:rsidRDefault="00AD411A" w:rsidP="00395A08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AD411A" w:rsidRPr="00AD411A" w:rsidRDefault="00AD411A" w:rsidP="00B7641E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E3508B" w:rsidRPr="00DE3A57" w:rsidTr="00EF630B">
        <w:trPr>
          <w:cantSplit/>
        </w:trPr>
        <w:tc>
          <w:tcPr>
            <w:tcW w:w="827" w:type="dxa"/>
          </w:tcPr>
          <w:p w:rsidR="00E3508B" w:rsidRPr="00DE3A57" w:rsidRDefault="00E3508B" w:rsidP="00395A08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395A08">
              <w:rPr>
                <w:i/>
              </w:rPr>
              <w:t>4</w:t>
            </w:r>
            <w:r w:rsidRPr="00DE3A57">
              <w:rPr>
                <w:i/>
              </w:rPr>
              <w:t>.</w:t>
            </w:r>
            <w:r w:rsidR="0060530A">
              <w:rPr>
                <w:i/>
              </w:rPr>
              <w:t>0</w:t>
            </w:r>
            <w:r w:rsidR="00395A08">
              <w:rPr>
                <w:i/>
              </w:rPr>
              <w:t>0</w:t>
            </w:r>
          </w:p>
        </w:tc>
        <w:tc>
          <w:tcPr>
            <w:tcW w:w="9073" w:type="dxa"/>
          </w:tcPr>
          <w:p w:rsidR="00E3508B" w:rsidRPr="00DE3A57" w:rsidRDefault="0060530A" w:rsidP="008B6C00">
            <w:pPr>
              <w:ind w:left="-35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Seminaro pabaiga.</w:t>
            </w:r>
          </w:p>
        </w:tc>
      </w:tr>
    </w:tbl>
    <w:p w:rsidR="00F444B7" w:rsidRDefault="00F444B7" w:rsidP="004D76D2">
      <w:pPr>
        <w:rPr>
          <w:color w:val="000000"/>
          <w:sz w:val="20"/>
          <w:szCs w:val="20"/>
          <w:u w:val="single"/>
        </w:rPr>
      </w:pPr>
    </w:p>
    <w:p w:rsidR="00F444B7" w:rsidRPr="00B419B7" w:rsidRDefault="00F444B7" w:rsidP="004D76D2">
      <w:pPr>
        <w:rPr>
          <w:color w:val="000000"/>
          <w:sz w:val="20"/>
          <w:szCs w:val="20"/>
          <w:u w:val="single"/>
        </w:rPr>
      </w:pPr>
    </w:p>
    <w:p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:rsidR="00ED6B23" w:rsidRDefault="00101F13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8B7EAE" w:rsidRDefault="008B7EAE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00062E" w:rsidRDefault="0000062E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8B7EAE" w:rsidRDefault="008B7EAE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00062E" w:rsidRDefault="0000062E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60530A" w:rsidRDefault="0060530A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60530A" w:rsidRDefault="0060530A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60530A" w:rsidRDefault="0060530A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60530A" w:rsidRDefault="0060530A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60530A" w:rsidRDefault="0060530A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60530A" w:rsidRDefault="0060530A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60530A" w:rsidRDefault="0060530A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60530A" w:rsidRDefault="0060530A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60530A" w:rsidRDefault="0060530A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60530A" w:rsidRDefault="0060530A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60530A" w:rsidRDefault="0060530A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60530A" w:rsidRDefault="0060530A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60530A" w:rsidRDefault="0060530A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60530A" w:rsidRDefault="0060530A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60530A" w:rsidRDefault="0060530A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60530A" w:rsidRDefault="0060530A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60530A" w:rsidRDefault="0060530A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60530A" w:rsidRDefault="0060530A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60530A" w:rsidRDefault="0060530A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60530A" w:rsidRDefault="0060530A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  <w:bookmarkStart w:id="0" w:name="_GoBack"/>
      <w:bookmarkEnd w:id="0"/>
    </w:p>
    <w:p w:rsidR="0000062E" w:rsidRDefault="0000062E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00062E" w:rsidRDefault="0000062E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444B7" w:rsidRPr="002B583E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mokymų organizavimo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9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181E30" w:rsidRDefault="00181E30" w:rsidP="00181E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10" w:history="1">
              <w:r>
                <w:rPr>
                  <w:rStyle w:val="Hipersaitas"/>
                  <w:sz w:val="16"/>
                  <w:szCs w:val="16"/>
                </w:rPr>
                <w:t>mc@teismai.lt</w:t>
              </w:r>
            </w:hyperlink>
          </w:p>
          <w:p w:rsidR="00101F13" w:rsidRPr="002B583E" w:rsidRDefault="00101F13" w:rsidP="0009320E">
            <w:pPr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2B583E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2B583E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08" w:rsidRDefault="00395A08">
      <w:r>
        <w:separator/>
      </w:r>
    </w:p>
  </w:endnote>
  <w:endnote w:type="continuationSeparator" w:id="0">
    <w:p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08" w:rsidRDefault="00395A08">
      <w:r>
        <w:separator/>
      </w:r>
    </w:p>
  </w:footnote>
  <w:footnote w:type="continuationSeparator" w:id="0">
    <w:p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5F2901"/>
    <w:multiLevelType w:val="hybridMultilevel"/>
    <w:tmpl w:val="D60C1A7C"/>
    <w:lvl w:ilvl="0" w:tplc="10142C3E">
      <w:start w:val="3"/>
      <w:numFmt w:val="bullet"/>
      <w:lvlText w:val="-"/>
      <w:lvlJc w:val="left"/>
      <w:pPr>
        <w:ind w:left="502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7B5372"/>
    <w:multiLevelType w:val="hybridMultilevel"/>
    <w:tmpl w:val="B2EEFDF0"/>
    <w:lvl w:ilvl="0" w:tplc="8EB09F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954D2D"/>
    <w:multiLevelType w:val="hybridMultilevel"/>
    <w:tmpl w:val="FB4AD966"/>
    <w:lvl w:ilvl="0" w:tplc="2466A8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13"/>
  </w:num>
  <w:num w:numId="9">
    <w:abstractNumId w:val="8"/>
  </w:num>
  <w:num w:numId="10">
    <w:abstractNumId w:val="12"/>
  </w:num>
  <w:num w:numId="11">
    <w:abstractNumId w:val="6"/>
  </w:num>
  <w:num w:numId="12">
    <w:abstractNumId w:val="15"/>
  </w:num>
  <w:num w:numId="13">
    <w:abstractNumId w:val="9"/>
  </w:num>
  <w:num w:numId="14">
    <w:abstractNumId w:val="10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062E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1078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577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1E30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6EA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264A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0832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A96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30A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1B79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3FC3"/>
    <w:rsid w:val="008248E0"/>
    <w:rsid w:val="00824C18"/>
    <w:rsid w:val="008256B0"/>
    <w:rsid w:val="008258B4"/>
    <w:rsid w:val="008269C6"/>
    <w:rsid w:val="0082714E"/>
    <w:rsid w:val="008276D0"/>
    <w:rsid w:val="00827D62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EAE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40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2E74"/>
    <w:rsid w:val="00993966"/>
    <w:rsid w:val="009944DE"/>
    <w:rsid w:val="0099489D"/>
    <w:rsid w:val="009948F9"/>
    <w:rsid w:val="00994A28"/>
    <w:rsid w:val="009952E9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207A"/>
    <w:rsid w:val="009F2E8D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411A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41E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4F3C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97D9D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605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64C4B-96A6-46BD-8A33-F63D2409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332</Words>
  <Characters>2571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35</cp:revision>
  <cp:lastPrinted>2017-04-05T10:04:00Z</cp:lastPrinted>
  <dcterms:created xsi:type="dcterms:W3CDTF">2017-09-04T06:29:00Z</dcterms:created>
  <dcterms:modified xsi:type="dcterms:W3CDTF">2019-03-12T06:25:00Z</dcterms:modified>
</cp:coreProperties>
</file>