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74522" w14:textId="3A0A78C9" w:rsidR="007F3213" w:rsidRDefault="00BF1194" w:rsidP="00E94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3EC882D9" wp14:editId="2D5091C7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3FAEA" w14:textId="77777777" w:rsidR="00E948D2" w:rsidRDefault="00E948D2" w:rsidP="00E94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TEISĖJŲ TARYBA</w:t>
      </w:r>
    </w:p>
    <w:p w14:paraId="0FFD9EC4" w14:textId="77777777"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0FC0866E" w14:textId="77777777" w:rsidR="001D3E69" w:rsidRPr="00FF2B1F" w:rsidRDefault="00FF2B1F" w:rsidP="001D3E69">
      <w:pPr>
        <w:pStyle w:val="BodyTextIndent"/>
        <w:jc w:val="center"/>
        <w:rPr>
          <w:b/>
        </w:rPr>
      </w:pPr>
      <w:r w:rsidRPr="00FF2B1F">
        <w:rPr>
          <w:b/>
        </w:rPr>
        <w:t>DĖL TEISĖJŲ TARYBOS 2015 M. SAUSIO 30 D. NUTARIMO NR. 13P-16-(7.1.2)</w:t>
      </w:r>
      <w:r w:rsidRPr="00FF2B1F">
        <w:rPr>
          <w:b/>
          <w:color w:val="000000"/>
        </w:rPr>
        <w:t xml:space="preserve"> </w:t>
      </w:r>
      <w:r w:rsidRPr="00FF2B1F">
        <w:rPr>
          <w:b/>
        </w:rPr>
        <w:t>„DĖL PAVYZDINIO PAGRINDINIŲ TEISMŲ PASTATŲ IR PATALPŲ PROJEKTAVIMO IR ĮRENGIMO REIKALAVIMŲ APRAŠO PATVIRTINIMO“ PAKEITIMO</w:t>
      </w:r>
    </w:p>
    <w:p w14:paraId="67F1F526" w14:textId="77777777" w:rsidR="00FF2B1F" w:rsidRDefault="00FF2B1F" w:rsidP="001D3E69">
      <w:pPr>
        <w:pStyle w:val="BodyTextIndent"/>
        <w:jc w:val="center"/>
        <w:rPr>
          <w:rFonts w:eastAsiaTheme="minorHAnsi"/>
          <w:b/>
          <w:szCs w:val="24"/>
        </w:rPr>
      </w:pPr>
    </w:p>
    <w:p w14:paraId="4856AA6D" w14:textId="0B3701AD" w:rsidR="00E948D2" w:rsidRDefault="00F924D2" w:rsidP="001D3E69">
      <w:pPr>
        <w:pStyle w:val="BodyTextIndent"/>
        <w:jc w:val="center"/>
      </w:pPr>
      <w:r>
        <w:t>201</w:t>
      </w:r>
      <w:r w:rsidR="00A731DB">
        <w:t>9</w:t>
      </w:r>
      <w:r w:rsidR="00E948D2">
        <w:t xml:space="preserve"> m. </w:t>
      </w:r>
      <w:r w:rsidR="00A731DB">
        <w:t>gegužės</w:t>
      </w:r>
      <w:r w:rsidR="008D4648">
        <w:t xml:space="preserve"> </w:t>
      </w:r>
      <w:r w:rsidR="00A731DB">
        <w:t>31</w:t>
      </w:r>
      <w:r w:rsidR="008D4648">
        <w:t xml:space="preserve"> </w:t>
      </w:r>
      <w:r w:rsidR="00E948D2">
        <w:t xml:space="preserve">d. Nr. </w:t>
      </w:r>
      <w:r w:rsidR="00BF1194">
        <w:t>13P</w:t>
      </w:r>
      <w:r w:rsidR="009C23CF" w:rsidRPr="006B7262">
        <w:t>-</w:t>
      </w:r>
      <w:r w:rsidR="009C23CF">
        <w:t>87</w:t>
      </w:r>
      <w:bookmarkStart w:id="0" w:name="_GoBack"/>
      <w:bookmarkEnd w:id="0"/>
      <w:r w:rsidR="00BF1194" w:rsidRPr="006B7262">
        <w:t>-(</w:t>
      </w:r>
      <w:r w:rsidR="00BF1194">
        <w:t xml:space="preserve">7.1.2)  </w:t>
      </w:r>
    </w:p>
    <w:p w14:paraId="3FD5043E" w14:textId="77777777" w:rsidR="00E948D2" w:rsidRDefault="00E948D2" w:rsidP="00E948D2">
      <w:pPr>
        <w:pStyle w:val="Title"/>
        <w:spacing w:before="0"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14:paraId="6A10A6E5" w14:textId="77777777"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FA05F" w14:textId="77777777"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815AE" w14:textId="36F34677" w:rsidR="00ED646D" w:rsidRDefault="00E033E7" w:rsidP="00475EF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Vadovaudamasi Lietuvos Respublikos teismų įstatymo</w:t>
      </w:r>
      <w:r w:rsidR="003432A8">
        <w:rPr>
          <w:rFonts w:ascii="Times New Roman" w:hAnsi="Times New Roman" w:cs="Times New Roman"/>
          <w:sz w:val="24"/>
          <w:szCs w:val="24"/>
        </w:rPr>
        <w:t xml:space="preserve"> </w:t>
      </w:r>
      <w:r w:rsidR="003432A8" w:rsidRPr="003432A8">
        <w:rPr>
          <w:rFonts w:ascii="Times New Roman" w:hAnsi="Times New Roman" w:cs="Times New Roman"/>
          <w:sz w:val="24"/>
          <w:szCs w:val="24"/>
        </w:rPr>
        <w:t xml:space="preserve">120 straipsnio </w:t>
      </w:r>
      <w:r w:rsidR="00CA0E37">
        <w:rPr>
          <w:rFonts w:ascii="Times New Roman" w:hAnsi="Times New Roman" w:cs="Times New Roman"/>
          <w:sz w:val="24"/>
          <w:szCs w:val="24"/>
        </w:rPr>
        <w:t>27</w:t>
      </w:r>
      <w:r w:rsidR="003432A8" w:rsidRPr="003432A8">
        <w:rPr>
          <w:rFonts w:ascii="Times New Roman" w:hAnsi="Times New Roman" w:cs="Times New Roman"/>
          <w:sz w:val="24"/>
          <w:szCs w:val="24"/>
        </w:rPr>
        <w:t xml:space="preserve"> punkt</w:t>
      </w:r>
      <w:r w:rsidR="00CA0E37">
        <w:rPr>
          <w:rFonts w:ascii="Times New Roman" w:hAnsi="Times New Roman" w:cs="Times New Roman"/>
          <w:sz w:val="24"/>
          <w:szCs w:val="24"/>
        </w:rPr>
        <w:t>u</w:t>
      </w:r>
      <w:r w:rsidR="00073093">
        <w:rPr>
          <w:rFonts w:ascii="Times New Roman" w:hAnsi="Times New Roman" w:cs="Times New Roman"/>
          <w:sz w:val="24"/>
          <w:szCs w:val="24"/>
        </w:rPr>
        <w:t>,</w:t>
      </w:r>
      <w:r w:rsidR="003A06CA">
        <w:rPr>
          <w:rFonts w:ascii="Times New Roman" w:hAnsi="Times New Roman" w:cs="Times New Roman"/>
          <w:sz w:val="24"/>
          <w:szCs w:val="24"/>
        </w:rPr>
        <w:t xml:space="preserve"> Teisėjų taryba</w:t>
      </w:r>
      <w:r w:rsidR="00373CBA">
        <w:rPr>
          <w:rFonts w:ascii="Times New Roman" w:hAnsi="Times New Roman" w:cs="Times New Roman"/>
          <w:sz w:val="24"/>
          <w:szCs w:val="24"/>
        </w:rPr>
        <w:t xml:space="preserve"> </w:t>
      </w:r>
      <w:r w:rsidR="007214DB">
        <w:rPr>
          <w:rFonts w:ascii="Times New Roman" w:hAnsi="Times New Roman" w:cs="Times New Roman"/>
          <w:sz w:val="24"/>
          <w:szCs w:val="24"/>
        </w:rPr>
        <w:t xml:space="preserve"> n u t a r i a</w:t>
      </w:r>
      <w:r w:rsidR="00073093">
        <w:rPr>
          <w:rFonts w:ascii="Times New Roman" w:hAnsi="Times New Roman" w:cs="Times New Roman"/>
          <w:sz w:val="24"/>
          <w:szCs w:val="24"/>
        </w:rPr>
        <w:t>:</w:t>
      </w:r>
    </w:p>
    <w:p w14:paraId="2941EF48" w14:textId="6B9B565F" w:rsidR="00475EFC" w:rsidRDefault="00ED646D" w:rsidP="00475E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5EFC">
        <w:rPr>
          <w:rFonts w:ascii="Times New Roman" w:hAnsi="Times New Roman" w:cs="Times New Roman"/>
          <w:sz w:val="24"/>
          <w:szCs w:val="24"/>
        </w:rPr>
        <w:t>Pakeisti Pavyzdinį pagrindinių teismų pastatų ir patalpų projektavimo ir įrengimo reikalavimų aprašą, patvirtintą Teisėjų tarybos 2015 m. sausio 30 d. nutarimu Nr. 13P-16-(7.1.2) „Dėl Pavyzdinio pagrindinių teismų pastatų ir patalpų projektavimo ir įrengimo reikalavimų aprašo patvirtinimo“</w:t>
      </w:r>
      <w:r w:rsidR="00073093" w:rsidRPr="00475EFC">
        <w:rPr>
          <w:rFonts w:ascii="Times New Roman" w:hAnsi="Times New Roman" w:cs="Times New Roman"/>
          <w:sz w:val="24"/>
          <w:szCs w:val="24"/>
        </w:rPr>
        <w:t>:</w:t>
      </w:r>
    </w:p>
    <w:p w14:paraId="4857C2B1" w14:textId="41258EAE" w:rsidR="00073093" w:rsidRPr="009F0E76" w:rsidRDefault="00475EFC" w:rsidP="00475EFC">
      <w:pPr>
        <w:spacing w:after="0"/>
        <w:ind w:firstLine="720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F0E76" w:rsidRPr="00475EFC">
        <w:rPr>
          <w:rFonts w:ascii="Times New Roman" w:hAnsi="Times New Roman" w:cs="Times New Roman"/>
          <w:sz w:val="24"/>
          <w:szCs w:val="24"/>
        </w:rPr>
        <w:t>P</w:t>
      </w:r>
      <w:r w:rsidR="00C06143" w:rsidRPr="00475EFC">
        <w:rPr>
          <w:rFonts w:ascii="Times New Roman" w:hAnsi="Times New Roman"/>
          <w:sz w:val="24"/>
          <w:szCs w:val="24"/>
        </w:rPr>
        <w:t>apild</w:t>
      </w:r>
      <w:r w:rsidR="00073093" w:rsidRPr="00475EFC">
        <w:rPr>
          <w:rFonts w:ascii="Times New Roman" w:hAnsi="Times New Roman"/>
          <w:sz w:val="24"/>
          <w:szCs w:val="24"/>
        </w:rPr>
        <w:t>yti</w:t>
      </w:r>
      <w:r w:rsidR="00C06143" w:rsidRPr="00475EFC">
        <w:rPr>
          <w:rFonts w:ascii="Times New Roman" w:hAnsi="Times New Roman"/>
          <w:sz w:val="24"/>
          <w:szCs w:val="24"/>
        </w:rPr>
        <w:t xml:space="preserve"> </w:t>
      </w:r>
      <w:r w:rsidR="00C06143" w:rsidRPr="00475EFC">
        <w:rPr>
          <w:rFonts w:ascii="Times New Roman" w:hAnsi="Times New Roman" w:cs="Times New Roman"/>
          <w:sz w:val="24"/>
          <w:szCs w:val="24"/>
        </w:rPr>
        <w:t>93</w:t>
      </w:r>
      <w:r w:rsidR="00C06143" w:rsidRPr="00475E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06143" w:rsidRPr="00475EFC">
        <w:rPr>
          <w:rFonts w:ascii="Times New Roman" w:hAnsi="Times New Roman" w:cs="Times New Roman"/>
          <w:sz w:val="24"/>
          <w:szCs w:val="24"/>
        </w:rPr>
        <w:t xml:space="preserve"> papunkčiu</w:t>
      </w:r>
      <w:r w:rsidR="00073093" w:rsidRPr="00475EFC">
        <w:rPr>
          <w:rFonts w:ascii="Times New Roman" w:hAnsi="Times New Roman" w:cs="Times New Roman"/>
          <w:sz w:val="24"/>
          <w:szCs w:val="24"/>
        </w:rPr>
        <w:t>:</w:t>
      </w:r>
    </w:p>
    <w:p w14:paraId="69D4EB12" w14:textId="7C74A840" w:rsidR="009F0E76" w:rsidRDefault="00073093" w:rsidP="00475EFC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06143" w:rsidRPr="00475EFC">
        <w:rPr>
          <w:rFonts w:ascii="Times New Roman" w:hAnsi="Times New Roman" w:cs="Times New Roman"/>
          <w:sz w:val="24"/>
          <w:szCs w:val="24"/>
        </w:rPr>
        <w:t>93</w:t>
      </w:r>
      <w:r w:rsidR="00C97B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97BEB">
        <w:rPr>
          <w:rFonts w:ascii="Times New Roman" w:hAnsi="Times New Roman" w:cs="Times New Roman"/>
          <w:sz w:val="24"/>
          <w:szCs w:val="24"/>
        </w:rPr>
        <w:t>.</w:t>
      </w:r>
      <w:r w:rsidR="0093254F">
        <w:rPr>
          <w:rFonts w:ascii="Times New Roman" w:hAnsi="Times New Roman" w:cs="Times New Roman"/>
          <w:sz w:val="24"/>
          <w:szCs w:val="24"/>
        </w:rPr>
        <w:t xml:space="preserve"> </w:t>
      </w:r>
      <w:r w:rsidR="00C06143" w:rsidRPr="00475EFC">
        <w:rPr>
          <w:rFonts w:ascii="Times New Roman" w:hAnsi="Times New Roman" w:cs="Times New Roman"/>
          <w:sz w:val="24"/>
          <w:szCs w:val="24"/>
        </w:rPr>
        <w:t xml:space="preserve">Šalia didžiausių baudžiamųjų bylų </w:t>
      </w:r>
      <w:r w:rsidR="00C97BEB">
        <w:rPr>
          <w:rFonts w:ascii="Times New Roman" w:hAnsi="Times New Roman" w:cs="Times New Roman"/>
          <w:sz w:val="24"/>
          <w:szCs w:val="24"/>
        </w:rPr>
        <w:t>posėdži</w:t>
      </w:r>
      <w:r w:rsidR="009F0E76">
        <w:rPr>
          <w:rFonts w:ascii="Times New Roman" w:hAnsi="Times New Roman" w:cs="Times New Roman"/>
          <w:sz w:val="24"/>
          <w:szCs w:val="24"/>
        </w:rPr>
        <w:t>ų</w:t>
      </w:r>
      <w:r w:rsidR="00C97BEB">
        <w:rPr>
          <w:rFonts w:ascii="Times New Roman" w:hAnsi="Times New Roman" w:cs="Times New Roman"/>
          <w:sz w:val="24"/>
          <w:szCs w:val="24"/>
        </w:rPr>
        <w:t xml:space="preserve"> </w:t>
      </w:r>
      <w:r w:rsidR="00C06143" w:rsidRPr="00475EFC">
        <w:rPr>
          <w:rFonts w:ascii="Times New Roman" w:hAnsi="Times New Roman" w:cs="Times New Roman"/>
          <w:sz w:val="24"/>
          <w:szCs w:val="24"/>
        </w:rPr>
        <w:t xml:space="preserve">salių įrengiamas </w:t>
      </w:r>
      <w:r w:rsidR="00C97BEB">
        <w:rPr>
          <w:rFonts w:ascii="Times New Roman" w:hAnsi="Times New Roman" w:cs="Times New Roman"/>
          <w:sz w:val="24"/>
          <w:szCs w:val="24"/>
        </w:rPr>
        <w:t xml:space="preserve">atskiras </w:t>
      </w:r>
      <w:r w:rsidR="00C06143" w:rsidRPr="00475EFC">
        <w:rPr>
          <w:rFonts w:ascii="Times New Roman" w:hAnsi="Times New Roman" w:cs="Times New Roman"/>
          <w:sz w:val="24"/>
          <w:szCs w:val="24"/>
        </w:rPr>
        <w:t xml:space="preserve">laukiamasis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06143" w:rsidRPr="00475EFC">
        <w:rPr>
          <w:rFonts w:ascii="Times New Roman" w:hAnsi="Times New Roman" w:cs="Times New Roman"/>
          <w:sz w:val="24"/>
          <w:szCs w:val="24"/>
        </w:rPr>
        <w:t xml:space="preserve"> patalpa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6143" w:rsidRPr="00475EFC">
        <w:rPr>
          <w:rFonts w:ascii="Times New Roman" w:hAnsi="Times New Roman" w:cs="Times New Roman"/>
          <w:sz w:val="24"/>
          <w:szCs w:val="24"/>
        </w:rPr>
        <w:t xml:space="preserve"> skirta asmenims baudžiamajame procese pripažintiems nukentėjusiaisiais ir liudytoja</w:t>
      </w:r>
      <w:r w:rsidR="00030A41">
        <w:rPr>
          <w:rFonts w:ascii="Times New Roman" w:hAnsi="Times New Roman" w:cs="Times New Roman"/>
          <w:sz w:val="24"/>
          <w:szCs w:val="24"/>
        </w:rPr>
        <w:t>i</w:t>
      </w:r>
      <w:r w:rsidR="00C06143" w:rsidRPr="00475EFC">
        <w:rPr>
          <w:rFonts w:ascii="Times New Roman" w:hAnsi="Times New Roman" w:cs="Times New Roman"/>
          <w:sz w:val="24"/>
          <w:szCs w:val="24"/>
        </w:rPr>
        <w:t>s, kuriuos reikia apsaugoti nuo neigiamo kitų proceso dalyvių poveikio, laukti teismo posėdžio. Naujai statomuose teism</w:t>
      </w:r>
      <w:r w:rsidR="00C97BEB">
        <w:rPr>
          <w:rFonts w:ascii="Times New Roman" w:hAnsi="Times New Roman" w:cs="Times New Roman"/>
          <w:sz w:val="24"/>
          <w:szCs w:val="24"/>
        </w:rPr>
        <w:t>ų pastatuose</w:t>
      </w:r>
      <w:r w:rsidR="00C06143" w:rsidRPr="00475EFC">
        <w:rPr>
          <w:rFonts w:ascii="Times New Roman" w:hAnsi="Times New Roman" w:cs="Times New Roman"/>
          <w:sz w:val="24"/>
          <w:szCs w:val="24"/>
        </w:rPr>
        <w:t xml:space="preserve"> turi būti įrengiama po ne mažiau </w:t>
      </w:r>
      <w:r w:rsidR="00C97BEB">
        <w:rPr>
          <w:rFonts w:ascii="Times New Roman" w:hAnsi="Times New Roman" w:cs="Times New Roman"/>
          <w:sz w:val="24"/>
          <w:szCs w:val="24"/>
        </w:rPr>
        <w:t xml:space="preserve">kaip </w:t>
      </w:r>
      <w:r w:rsidR="00161DEC">
        <w:rPr>
          <w:rFonts w:ascii="Times New Roman" w:hAnsi="Times New Roman" w:cs="Times New Roman"/>
          <w:sz w:val="24"/>
          <w:szCs w:val="24"/>
        </w:rPr>
        <w:t>vieną</w:t>
      </w:r>
      <w:r w:rsidR="00C06143" w:rsidRPr="00475EFC">
        <w:rPr>
          <w:rFonts w:ascii="Times New Roman" w:hAnsi="Times New Roman" w:cs="Times New Roman"/>
          <w:sz w:val="24"/>
          <w:szCs w:val="24"/>
        </w:rPr>
        <w:t xml:space="preserve"> </w:t>
      </w:r>
      <w:r w:rsidR="00C97BEB">
        <w:rPr>
          <w:rFonts w:ascii="Times New Roman" w:hAnsi="Times New Roman" w:cs="Times New Roman"/>
          <w:sz w:val="24"/>
          <w:szCs w:val="24"/>
        </w:rPr>
        <w:t>atskirą</w:t>
      </w:r>
      <w:r w:rsidR="00C06143" w:rsidRPr="00475EFC">
        <w:rPr>
          <w:rFonts w:ascii="Times New Roman" w:hAnsi="Times New Roman" w:cs="Times New Roman"/>
          <w:sz w:val="24"/>
          <w:szCs w:val="24"/>
        </w:rPr>
        <w:t xml:space="preserve"> laukiam</w:t>
      </w:r>
      <w:r w:rsidR="00C97BEB">
        <w:rPr>
          <w:rFonts w:ascii="Times New Roman" w:hAnsi="Times New Roman" w:cs="Times New Roman"/>
          <w:sz w:val="24"/>
          <w:szCs w:val="24"/>
        </w:rPr>
        <w:t>ąjį</w:t>
      </w:r>
      <w:r w:rsidR="00C06143" w:rsidRPr="00475EFC">
        <w:rPr>
          <w:rFonts w:ascii="Times New Roman" w:hAnsi="Times New Roman" w:cs="Times New Roman"/>
          <w:sz w:val="24"/>
          <w:szCs w:val="24"/>
        </w:rPr>
        <w:t xml:space="preserve"> </w:t>
      </w:r>
      <w:r w:rsidR="00161DEC">
        <w:rPr>
          <w:rFonts w:ascii="Times New Roman" w:hAnsi="Times New Roman" w:cs="Times New Roman"/>
          <w:sz w:val="24"/>
          <w:szCs w:val="24"/>
        </w:rPr>
        <w:t>trims</w:t>
      </w:r>
      <w:r w:rsidR="00C06143" w:rsidRPr="00475EFC">
        <w:rPr>
          <w:rFonts w:ascii="Times New Roman" w:hAnsi="Times New Roman" w:cs="Times New Roman"/>
          <w:sz w:val="24"/>
          <w:szCs w:val="24"/>
        </w:rPr>
        <w:t xml:space="preserve"> baudžiamųjų bylų posėdžių salėms</w:t>
      </w:r>
      <w:r w:rsidR="009F0E76">
        <w:rPr>
          <w:rFonts w:ascii="Times New Roman" w:hAnsi="Times New Roman" w:cs="Times New Roman"/>
          <w:sz w:val="24"/>
          <w:szCs w:val="24"/>
        </w:rPr>
        <w:t>.</w:t>
      </w:r>
      <w:r w:rsidR="00161DEC">
        <w:rPr>
          <w:rFonts w:ascii="Times New Roman" w:hAnsi="Times New Roman" w:cs="Times New Roman"/>
          <w:sz w:val="24"/>
          <w:szCs w:val="24"/>
        </w:rPr>
        <w:t>“</w:t>
      </w:r>
    </w:p>
    <w:p w14:paraId="284B0B86" w14:textId="24D43A1F" w:rsidR="009F0E76" w:rsidRDefault="009F0E76" w:rsidP="00475EFC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Pakeisti 94 punktą ir jį išdėstyti taip:</w:t>
      </w:r>
    </w:p>
    <w:p w14:paraId="16CC6C22" w14:textId="1F772B92" w:rsidR="00C06143" w:rsidRPr="00C06143" w:rsidRDefault="009F0E76" w:rsidP="00475EF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„94. </w:t>
      </w:r>
      <w:r w:rsidR="00A731DB" w:rsidRPr="00161DEC">
        <w:rPr>
          <w:rFonts w:ascii="Times New Roman" w:hAnsi="Times New Roman" w:cs="Times New Roman"/>
          <w:sz w:val="24"/>
          <w:szCs w:val="24"/>
        </w:rPr>
        <w:t xml:space="preserve">Laukiamoji erdvė ir </w:t>
      </w:r>
      <w:r>
        <w:rPr>
          <w:rFonts w:ascii="Times New Roman" w:hAnsi="Times New Roman" w:cs="Times New Roman"/>
          <w:sz w:val="24"/>
          <w:szCs w:val="24"/>
        </w:rPr>
        <w:t>atskirų</w:t>
      </w:r>
      <w:r w:rsidR="00A731DB" w:rsidRPr="00161DEC">
        <w:rPr>
          <w:rFonts w:ascii="Times New Roman" w:hAnsi="Times New Roman" w:cs="Times New Roman"/>
          <w:sz w:val="24"/>
          <w:szCs w:val="24"/>
        </w:rPr>
        <w:t xml:space="preserve"> laukiamųjų prieigos</w:t>
      </w:r>
      <w:r w:rsidR="00A731DB" w:rsidRPr="00A731DB">
        <w:rPr>
          <w:rFonts w:ascii="Times New Roman" w:hAnsi="Times New Roman"/>
          <w:sz w:val="24"/>
          <w:szCs w:val="24"/>
        </w:rPr>
        <w:t xml:space="preserve"> turi būti matomos iš apsaugos posto patalpos arba stebimos vaizdo stebėjimo priemonėmis</w:t>
      </w:r>
      <w:r w:rsidR="00544CC7">
        <w:rPr>
          <w:rFonts w:ascii="Times New Roman" w:hAnsi="Times New Roman"/>
          <w:sz w:val="24"/>
          <w:szCs w:val="24"/>
        </w:rPr>
        <w:t>.</w:t>
      </w:r>
      <w:r w:rsidR="00A731DB" w:rsidRPr="00A731DB">
        <w:rPr>
          <w:rFonts w:ascii="Times New Roman" w:hAnsi="Times New Roman"/>
          <w:sz w:val="24"/>
          <w:szCs w:val="24"/>
        </w:rPr>
        <w:t>“</w:t>
      </w:r>
    </w:p>
    <w:p w14:paraId="7A5B692F" w14:textId="77777777" w:rsidR="00E948D2" w:rsidRPr="00DD55A7" w:rsidRDefault="00E948D2" w:rsidP="009659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0"/>
        <w:gridCol w:w="2617"/>
      </w:tblGrid>
      <w:tr w:rsidR="00F70FED" w:rsidRPr="00DD55A7" w14:paraId="16D42ADB" w14:textId="77777777" w:rsidTr="00F70FED">
        <w:trPr>
          <w:trHeight w:val="501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F8C2E" w14:textId="77777777" w:rsidR="00BF1194" w:rsidRPr="00DD55A7" w:rsidRDefault="00BF1194" w:rsidP="00157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5A7"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189EA" w14:textId="77777777" w:rsidR="00BF1194" w:rsidRPr="00DD55A7" w:rsidRDefault="00BF1194" w:rsidP="00157BF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D55A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Algimantas Valantinas</w:t>
            </w:r>
          </w:p>
          <w:p w14:paraId="6594C19A" w14:textId="77777777" w:rsidR="00BF1194" w:rsidRPr="00DD55A7" w:rsidRDefault="00BF1194" w:rsidP="00157BF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F1194" w:rsidRPr="00DD55A7" w14:paraId="3C69A7FC" w14:textId="77777777" w:rsidTr="00F70FED">
        <w:trPr>
          <w:trHeight w:val="102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00DBA" w14:textId="77777777" w:rsidR="00BF1194" w:rsidRPr="00DD55A7" w:rsidRDefault="00BF1194" w:rsidP="00157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5A7">
              <w:rPr>
                <w:rFonts w:ascii="Times New Roman" w:hAnsi="Times New Roman" w:cs="Times New Roman"/>
                <w:sz w:val="24"/>
                <w:szCs w:val="24"/>
              </w:rPr>
              <w:t>Sekretorė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B690C" w14:textId="77777777" w:rsidR="00BF1194" w:rsidRPr="00DD55A7" w:rsidRDefault="00BF1194" w:rsidP="00157BF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D55A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Neringa Švedienė</w:t>
            </w:r>
          </w:p>
        </w:tc>
      </w:tr>
      <w:tr w:rsidR="00BF1194" w:rsidRPr="00DD55A7" w14:paraId="216E0D1B" w14:textId="77777777" w:rsidTr="00DD55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7240" w:type="dxa"/>
          </w:tcPr>
          <w:p w14:paraId="7633BC59" w14:textId="77777777" w:rsidR="00BF1194" w:rsidRPr="00DD55A7" w:rsidRDefault="00BF1194" w:rsidP="00F7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39CDA635" w14:textId="77777777" w:rsidR="00BF1194" w:rsidRPr="00DD55A7" w:rsidRDefault="00BF1194" w:rsidP="00157B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194" w:rsidRPr="00DD55A7" w14:paraId="400458A0" w14:textId="77777777" w:rsidTr="00F70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3"/>
        </w:trPr>
        <w:tc>
          <w:tcPr>
            <w:tcW w:w="7240" w:type="dxa"/>
          </w:tcPr>
          <w:p w14:paraId="15F99416" w14:textId="6D2127CB" w:rsidR="00BF1194" w:rsidRPr="00DD55A7" w:rsidRDefault="00BF1194" w:rsidP="0015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22B2CA37" w14:textId="2C007E39" w:rsidR="00BF1194" w:rsidRPr="00DD55A7" w:rsidRDefault="00BF1194" w:rsidP="00157BF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1C8D842" w14:textId="77777777" w:rsidR="00BF1194" w:rsidRPr="00DD55A7" w:rsidRDefault="00BF1194" w:rsidP="00BF1194">
      <w:pPr>
        <w:rPr>
          <w:rFonts w:ascii="Times New Roman" w:hAnsi="Times New Roman" w:cs="Times New Roman"/>
          <w:sz w:val="24"/>
          <w:szCs w:val="24"/>
        </w:rPr>
      </w:pPr>
    </w:p>
    <w:p w14:paraId="2B9573C6" w14:textId="77777777" w:rsidR="00E948D2" w:rsidRP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48D2" w:rsidRPr="00E948D2" w:rsidSect="000634FE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5F5BA" w14:textId="77777777" w:rsidR="00993E94" w:rsidRDefault="00993E94" w:rsidP="00EE7D38">
      <w:pPr>
        <w:spacing w:after="0" w:line="240" w:lineRule="auto"/>
      </w:pPr>
      <w:r>
        <w:separator/>
      </w:r>
    </w:p>
  </w:endnote>
  <w:endnote w:type="continuationSeparator" w:id="0">
    <w:p w14:paraId="3AB137AB" w14:textId="77777777" w:rsidR="00993E94" w:rsidRDefault="00993E94" w:rsidP="00EE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CCAAA" w14:textId="77777777" w:rsidR="00993E94" w:rsidRDefault="00993E94" w:rsidP="00EE7D38">
      <w:pPr>
        <w:spacing w:after="0" w:line="240" w:lineRule="auto"/>
      </w:pPr>
      <w:r>
        <w:separator/>
      </w:r>
    </w:p>
  </w:footnote>
  <w:footnote w:type="continuationSeparator" w:id="0">
    <w:p w14:paraId="71FDFDB9" w14:textId="77777777" w:rsidR="00993E94" w:rsidRDefault="00993E94" w:rsidP="00EE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F59FE" w14:textId="77777777" w:rsidR="00EE7D38" w:rsidRDefault="00EE7D38">
    <w:pPr>
      <w:pStyle w:val="Header"/>
    </w:pPr>
  </w:p>
  <w:p w14:paraId="4C1C6181" w14:textId="77777777" w:rsidR="00EE7D38" w:rsidRDefault="00EE7D38">
    <w:pPr>
      <w:pStyle w:val="Header"/>
    </w:pPr>
  </w:p>
  <w:p w14:paraId="77D571FE" w14:textId="77777777" w:rsidR="00EE7D38" w:rsidRDefault="00EE7D38">
    <w:pPr>
      <w:pStyle w:val="Header"/>
    </w:pPr>
  </w:p>
  <w:p w14:paraId="52831F33" w14:textId="1DE25408" w:rsidR="00EE7D38" w:rsidRPr="00EE7D38" w:rsidRDefault="00EE7D38">
    <w:pPr>
      <w:pStyle w:val="Header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  <w:r w:rsidRPr="00EE7D38">
      <w:rPr>
        <w:rFonts w:ascii="Times New Roman" w:hAnsi="Times New Roman" w:cs="Times New Roman"/>
        <w:b/>
        <w:sz w:val="24"/>
        <w:szCs w:val="24"/>
      </w:rPr>
      <w:tab/>
    </w:r>
    <w:r w:rsidRPr="00EE7D38">
      <w:rPr>
        <w:rFonts w:ascii="Times New Roman" w:hAnsi="Times New Roman" w:cs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14E"/>
    <w:multiLevelType w:val="hybridMultilevel"/>
    <w:tmpl w:val="169E0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6C2F"/>
    <w:multiLevelType w:val="hybridMultilevel"/>
    <w:tmpl w:val="44D4C5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41777"/>
    <w:multiLevelType w:val="multilevel"/>
    <w:tmpl w:val="61B84AAE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51BB35BD"/>
    <w:multiLevelType w:val="hybridMultilevel"/>
    <w:tmpl w:val="D598D4F2"/>
    <w:lvl w:ilvl="0" w:tplc="FD30D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AB17B3"/>
    <w:multiLevelType w:val="hybridMultilevel"/>
    <w:tmpl w:val="A5C4CBA0"/>
    <w:lvl w:ilvl="0" w:tplc="4170C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DB33DE"/>
    <w:multiLevelType w:val="hybridMultilevel"/>
    <w:tmpl w:val="856ADC40"/>
    <w:lvl w:ilvl="0" w:tplc="1F60E9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CFF3D15"/>
    <w:multiLevelType w:val="hybridMultilevel"/>
    <w:tmpl w:val="32CAD2C8"/>
    <w:lvl w:ilvl="0" w:tplc="E5581CC6">
      <w:start w:val="1"/>
      <w:numFmt w:val="decimal"/>
      <w:lvlText w:val="%1."/>
      <w:lvlJc w:val="left"/>
      <w:pPr>
        <w:ind w:left="1429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013866"/>
    <w:multiLevelType w:val="multilevel"/>
    <w:tmpl w:val="1982E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8" w15:restartNumberingAfterBreak="0">
    <w:nsid w:val="7DBF6814"/>
    <w:multiLevelType w:val="hybridMultilevel"/>
    <w:tmpl w:val="2B6E825C"/>
    <w:lvl w:ilvl="0" w:tplc="E5581C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73"/>
    <w:rsid w:val="000223D9"/>
    <w:rsid w:val="00024BE1"/>
    <w:rsid w:val="00030A41"/>
    <w:rsid w:val="00035CFA"/>
    <w:rsid w:val="00037B65"/>
    <w:rsid w:val="00044BDC"/>
    <w:rsid w:val="000470B3"/>
    <w:rsid w:val="000634FE"/>
    <w:rsid w:val="00073093"/>
    <w:rsid w:val="000B0AD7"/>
    <w:rsid w:val="000B5107"/>
    <w:rsid w:val="000D20C9"/>
    <w:rsid w:val="000D36F2"/>
    <w:rsid w:val="000D73DE"/>
    <w:rsid w:val="001031C6"/>
    <w:rsid w:val="00106F87"/>
    <w:rsid w:val="00161DEC"/>
    <w:rsid w:val="001B301C"/>
    <w:rsid w:val="001B5F28"/>
    <w:rsid w:val="001C2F05"/>
    <w:rsid w:val="001C3FB5"/>
    <w:rsid w:val="001D3E69"/>
    <w:rsid w:val="00210CD2"/>
    <w:rsid w:val="0022735D"/>
    <w:rsid w:val="00236617"/>
    <w:rsid w:val="00254055"/>
    <w:rsid w:val="002920A3"/>
    <w:rsid w:val="002959E3"/>
    <w:rsid w:val="00295F0C"/>
    <w:rsid w:val="002B1B36"/>
    <w:rsid w:val="002B2F53"/>
    <w:rsid w:val="00336944"/>
    <w:rsid w:val="003432A8"/>
    <w:rsid w:val="00362A9E"/>
    <w:rsid w:val="00373CBA"/>
    <w:rsid w:val="003A06CA"/>
    <w:rsid w:val="003A07F0"/>
    <w:rsid w:val="003B416E"/>
    <w:rsid w:val="003E346F"/>
    <w:rsid w:val="003E4A20"/>
    <w:rsid w:val="0041713F"/>
    <w:rsid w:val="00423803"/>
    <w:rsid w:val="004464B4"/>
    <w:rsid w:val="00475EFC"/>
    <w:rsid w:val="004969D8"/>
    <w:rsid w:val="004A107D"/>
    <w:rsid w:val="004A7913"/>
    <w:rsid w:val="004E0F31"/>
    <w:rsid w:val="004E70F9"/>
    <w:rsid w:val="005354D8"/>
    <w:rsid w:val="00544CC7"/>
    <w:rsid w:val="00586093"/>
    <w:rsid w:val="005A573C"/>
    <w:rsid w:val="005B5875"/>
    <w:rsid w:val="00636A79"/>
    <w:rsid w:val="00636F38"/>
    <w:rsid w:val="006642AD"/>
    <w:rsid w:val="00685129"/>
    <w:rsid w:val="006A0A7B"/>
    <w:rsid w:val="006F1C86"/>
    <w:rsid w:val="006F205E"/>
    <w:rsid w:val="006F3C64"/>
    <w:rsid w:val="006F6EE1"/>
    <w:rsid w:val="007214DB"/>
    <w:rsid w:val="00734C73"/>
    <w:rsid w:val="00787E5B"/>
    <w:rsid w:val="007A0C74"/>
    <w:rsid w:val="007C6725"/>
    <w:rsid w:val="007D15B7"/>
    <w:rsid w:val="007F3213"/>
    <w:rsid w:val="007F353E"/>
    <w:rsid w:val="00873C57"/>
    <w:rsid w:val="008C1D0E"/>
    <w:rsid w:val="008D4648"/>
    <w:rsid w:val="0093254F"/>
    <w:rsid w:val="00934B23"/>
    <w:rsid w:val="00964F48"/>
    <w:rsid w:val="0096597D"/>
    <w:rsid w:val="00993E94"/>
    <w:rsid w:val="009C23CF"/>
    <w:rsid w:val="009D6E29"/>
    <w:rsid w:val="009F0E76"/>
    <w:rsid w:val="00A04458"/>
    <w:rsid w:val="00A143C8"/>
    <w:rsid w:val="00A71541"/>
    <w:rsid w:val="00A731DB"/>
    <w:rsid w:val="00A769BA"/>
    <w:rsid w:val="00AB0A8B"/>
    <w:rsid w:val="00AF18CE"/>
    <w:rsid w:val="00B20B38"/>
    <w:rsid w:val="00B60D04"/>
    <w:rsid w:val="00BA226C"/>
    <w:rsid w:val="00BB0556"/>
    <w:rsid w:val="00BE1801"/>
    <w:rsid w:val="00BF1194"/>
    <w:rsid w:val="00C024CB"/>
    <w:rsid w:val="00C05F36"/>
    <w:rsid w:val="00C06143"/>
    <w:rsid w:val="00C2074B"/>
    <w:rsid w:val="00C32CD2"/>
    <w:rsid w:val="00C771CC"/>
    <w:rsid w:val="00C97BEB"/>
    <w:rsid w:val="00CA0E37"/>
    <w:rsid w:val="00CA383F"/>
    <w:rsid w:val="00CF0790"/>
    <w:rsid w:val="00D1788D"/>
    <w:rsid w:val="00D32892"/>
    <w:rsid w:val="00D470A2"/>
    <w:rsid w:val="00D91415"/>
    <w:rsid w:val="00DA4AEF"/>
    <w:rsid w:val="00DD55A7"/>
    <w:rsid w:val="00DD6D75"/>
    <w:rsid w:val="00DE00D4"/>
    <w:rsid w:val="00E033E7"/>
    <w:rsid w:val="00E4388A"/>
    <w:rsid w:val="00E566FD"/>
    <w:rsid w:val="00E72036"/>
    <w:rsid w:val="00E948D2"/>
    <w:rsid w:val="00EA0175"/>
    <w:rsid w:val="00ED646D"/>
    <w:rsid w:val="00ED7E04"/>
    <w:rsid w:val="00EE7D38"/>
    <w:rsid w:val="00F70FED"/>
    <w:rsid w:val="00F924D2"/>
    <w:rsid w:val="00F94A09"/>
    <w:rsid w:val="00FB40DE"/>
    <w:rsid w:val="00FC43CC"/>
    <w:rsid w:val="00FD4C8B"/>
    <w:rsid w:val="00FF0938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3D59"/>
  <w15:docId w15:val="{6D466EEB-226B-4F61-8E77-447B7AA7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D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E948D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948D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nhideWhenUsed/>
    <w:rsid w:val="00E948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948D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38"/>
  </w:style>
  <w:style w:type="paragraph" w:styleId="Footer">
    <w:name w:val="footer"/>
    <w:basedOn w:val="Normal"/>
    <w:link w:val="FooterChar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38"/>
  </w:style>
  <w:style w:type="paragraph" w:customStyle="1" w:styleId="Adresas">
    <w:name w:val="Adresas"/>
    <w:basedOn w:val="Normal"/>
    <w:rsid w:val="00F924D2"/>
    <w:pPr>
      <w:spacing w:before="40" w:after="40" w:line="240" w:lineRule="auto"/>
      <w:ind w:right="316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B1B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E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1DEC"/>
    <w:pPr>
      <w:spacing w:after="0" w:line="240" w:lineRule="auto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1D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1DE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3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12AA-70CA-4B2B-BDC6-BD2A2892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Sandaitė</dc:creator>
  <cp:lastModifiedBy>Alina Dokutovičienė</cp:lastModifiedBy>
  <cp:revision>7</cp:revision>
  <cp:lastPrinted>2014-09-19T08:13:00Z</cp:lastPrinted>
  <dcterms:created xsi:type="dcterms:W3CDTF">2019-05-28T05:12:00Z</dcterms:created>
  <dcterms:modified xsi:type="dcterms:W3CDTF">2019-06-03T12:15:00Z</dcterms:modified>
</cp:coreProperties>
</file>