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58CAF" w14:textId="77777777" w:rsidR="00BA79A6" w:rsidRDefault="00BA79A6" w:rsidP="00BA79A6">
      <w:pPr>
        <w:ind w:firstLine="720"/>
        <w:jc w:val="right"/>
        <w:rPr>
          <w:rFonts w:eastAsia="Calibri"/>
          <w:b/>
          <w:szCs w:val="24"/>
          <w:lang w:eastAsia="lt-LT"/>
        </w:rPr>
      </w:pPr>
    </w:p>
    <w:p w14:paraId="02164E1D" w14:textId="797B82BE" w:rsidR="00BA79A6" w:rsidRDefault="00863F52" w:rsidP="00863F52">
      <w:pPr>
        <w:jc w:val="center"/>
        <w:rPr>
          <w:rFonts w:eastAsia="Calibri"/>
          <w:szCs w:val="24"/>
          <w:lang w:eastAsia="lt-LT"/>
        </w:rPr>
      </w:pPr>
      <w:r w:rsidRPr="00092132">
        <w:rPr>
          <w:noProof/>
          <w:lang w:eastAsia="lt-LT"/>
        </w:rPr>
        <w:drawing>
          <wp:inline distT="0" distB="0" distL="0" distR="0" wp14:anchorId="0320E977" wp14:editId="4BBA523F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F5F04" w14:textId="77777777" w:rsidR="00BA79A6" w:rsidRDefault="00BA79A6" w:rsidP="00BA79A6">
      <w:pPr>
        <w:spacing w:line="48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14:paraId="44ACE3F0" w14:textId="77777777" w:rsidR="00BA79A6" w:rsidRDefault="00BA79A6" w:rsidP="00BA79A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14:paraId="37B1439B" w14:textId="77777777" w:rsidR="00612475" w:rsidRDefault="00612475" w:rsidP="0061247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DĖL TEISĖJŲ TARYBOS 2017 M. GEGUŽĖS 19 D. NUTARIMO </w:t>
      </w:r>
    </w:p>
    <w:p w14:paraId="267B6DD9" w14:textId="77777777" w:rsidR="00612475" w:rsidRDefault="00612475" w:rsidP="0061247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NR. 13P-80-(7.1.2) „DĖL </w:t>
      </w:r>
      <w:r w:rsidRPr="007B0C05">
        <w:rPr>
          <w:b/>
          <w:szCs w:val="24"/>
        </w:rPr>
        <w:t>TEISMŲ SISTEMOS APDOVANOJIMŲ KOMISIJOS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caps/>
          <w:szCs w:val="24"/>
        </w:rPr>
        <w:t>sudarymo“ PAKEITIMO</w:t>
      </w:r>
    </w:p>
    <w:p w14:paraId="6831DDD2" w14:textId="77777777" w:rsidR="00BA79A6" w:rsidRDefault="00BA79A6" w:rsidP="00BA79A6">
      <w:pPr>
        <w:jc w:val="center"/>
        <w:rPr>
          <w:rFonts w:eastAsia="Calibri"/>
          <w:szCs w:val="24"/>
          <w:lang w:eastAsia="lt-LT"/>
        </w:rPr>
      </w:pPr>
    </w:p>
    <w:p w14:paraId="5C179FC6" w14:textId="6E2EEE0D" w:rsidR="00BA79A6" w:rsidRDefault="00BA79A6" w:rsidP="00BA79A6">
      <w:pPr>
        <w:pStyle w:val="Data"/>
      </w:pPr>
      <w:r>
        <w:rPr>
          <w:rFonts w:eastAsia="Calibri"/>
          <w:lang w:eastAsia="lt-LT"/>
        </w:rPr>
        <w:t>201</w:t>
      </w:r>
      <w:r w:rsidR="005F0EE9">
        <w:rPr>
          <w:rFonts w:eastAsia="Calibri"/>
          <w:lang w:eastAsia="lt-LT"/>
        </w:rPr>
        <w:t>9</w:t>
      </w:r>
      <w:r>
        <w:rPr>
          <w:rFonts w:eastAsia="Calibri"/>
          <w:lang w:eastAsia="lt-LT"/>
        </w:rPr>
        <w:t xml:space="preserve"> m. </w:t>
      </w:r>
      <w:r w:rsidR="005F0EE9">
        <w:rPr>
          <w:rFonts w:eastAsia="Calibri"/>
          <w:lang w:eastAsia="lt-LT"/>
        </w:rPr>
        <w:t xml:space="preserve">birželio </w:t>
      </w:r>
      <w:r w:rsidR="00863F52">
        <w:rPr>
          <w:rFonts w:eastAsia="Calibri"/>
          <w:lang w:eastAsia="lt-LT"/>
        </w:rPr>
        <w:t xml:space="preserve">28 </w:t>
      </w:r>
      <w:r>
        <w:rPr>
          <w:rFonts w:eastAsia="Calibri"/>
          <w:lang w:eastAsia="lt-LT"/>
        </w:rPr>
        <w:t>d. Nr. 13P</w:t>
      </w:r>
      <w:r w:rsidR="00616F4B">
        <w:rPr>
          <w:rFonts w:eastAsia="Calibri"/>
          <w:lang w:eastAsia="lt-LT"/>
        </w:rPr>
        <w:t>-</w:t>
      </w:r>
      <w:r w:rsidR="00616F4B">
        <w:rPr>
          <w:rFonts w:eastAsia="Calibri"/>
          <w:lang w:eastAsia="lt-LT"/>
        </w:rPr>
        <w:t>121</w:t>
      </w:r>
      <w:bookmarkStart w:id="0" w:name="_GoBack"/>
      <w:bookmarkEnd w:id="0"/>
      <w:r>
        <w:t>-(7.1.2)</w:t>
      </w:r>
    </w:p>
    <w:p w14:paraId="11594AA5" w14:textId="7E61F551" w:rsidR="00BA79A6" w:rsidRDefault="00405F72" w:rsidP="00BA79A6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14:paraId="29915C02" w14:textId="77777777" w:rsidR="00BA79A6" w:rsidRDefault="00BA79A6" w:rsidP="00BA79A6"/>
    <w:p w14:paraId="26A05946" w14:textId="4A89F932" w:rsidR="00CD74BC" w:rsidRDefault="00CD74BC" w:rsidP="000F0BA0">
      <w:pPr>
        <w:ind w:firstLine="567"/>
        <w:jc w:val="both"/>
      </w:pPr>
      <w:r>
        <w:t>Teisėjų taryba n u t a r i a:</w:t>
      </w:r>
    </w:p>
    <w:p w14:paraId="3ED6638E" w14:textId="2048B56F" w:rsidR="00CD74BC" w:rsidRDefault="00CD74BC" w:rsidP="00B96DEF">
      <w:pPr>
        <w:pStyle w:val="Sraopastraipa"/>
        <w:tabs>
          <w:tab w:val="left" w:pos="0"/>
          <w:tab w:val="left" w:pos="187"/>
          <w:tab w:val="left" w:pos="1134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Pakeisti Teisėjų tarybos 2017 m. gegužės 19 d. nutarimą Nr. 13P-80-(7.1.2) </w:t>
      </w:r>
      <w:r>
        <w:t>„Dėl Teismų</w:t>
      </w:r>
      <w:r w:rsidR="00DB503E">
        <w:t xml:space="preserve"> </w:t>
      </w:r>
      <w:r>
        <w:t xml:space="preserve">sistemos apdovanojimų komisijos </w:t>
      </w:r>
      <w:r w:rsidR="002F61B5">
        <w:t>sudarymo</w:t>
      </w:r>
      <w:r>
        <w:t>“</w:t>
      </w:r>
      <w:r>
        <w:rPr>
          <w:szCs w:val="24"/>
        </w:rPr>
        <w:t xml:space="preserve"> ir jį išdėstyti nauja redakcija: </w:t>
      </w:r>
    </w:p>
    <w:p w14:paraId="545C4A3B" w14:textId="77777777" w:rsidR="00DB503E" w:rsidRDefault="00DB503E" w:rsidP="00B96DEF">
      <w:pPr>
        <w:pStyle w:val="Sraopastraipa"/>
        <w:tabs>
          <w:tab w:val="left" w:pos="0"/>
          <w:tab w:val="left" w:pos="187"/>
          <w:tab w:val="left" w:pos="1134"/>
        </w:tabs>
        <w:ind w:left="567"/>
        <w:jc w:val="both"/>
        <w:rPr>
          <w:szCs w:val="24"/>
        </w:rPr>
      </w:pPr>
    </w:p>
    <w:p w14:paraId="5C925991" w14:textId="13AA0DE5" w:rsidR="00855FD2" w:rsidRPr="00855FD2" w:rsidRDefault="00855FD2" w:rsidP="00853D20">
      <w:pPr>
        <w:pStyle w:val="Sraopastraipa"/>
        <w:spacing w:line="480" w:lineRule="auto"/>
        <w:ind w:left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„</w:t>
      </w:r>
      <w:r w:rsidRPr="00855FD2">
        <w:rPr>
          <w:rFonts w:eastAsia="Calibri"/>
          <w:b/>
          <w:szCs w:val="24"/>
        </w:rPr>
        <w:t>TEISĖJŲ TARYBA</w:t>
      </w:r>
    </w:p>
    <w:p w14:paraId="7582F13B" w14:textId="77777777" w:rsidR="00855FD2" w:rsidRPr="00855FD2" w:rsidRDefault="00855FD2" w:rsidP="00853D20">
      <w:pPr>
        <w:pStyle w:val="Sraopastraipa"/>
        <w:ind w:left="0"/>
        <w:jc w:val="center"/>
        <w:rPr>
          <w:rFonts w:eastAsia="Calibri"/>
          <w:b/>
          <w:szCs w:val="24"/>
        </w:rPr>
      </w:pPr>
      <w:r w:rsidRPr="00855FD2">
        <w:rPr>
          <w:rFonts w:eastAsia="Calibri"/>
          <w:b/>
          <w:szCs w:val="24"/>
        </w:rPr>
        <w:t>NUTARIMAS</w:t>
      </w:r>
    </w:p>
    <w:p w14:paraId="3B6D514E" w14:textId="4042480F" w:rsidR="00855FD2" w:rsidRPr="00855FD2" w:rsidRDefault="00855FD2" w:rsidP="00853D20">
      <w:pPr>
        <w:pStyle w:val="Sraopastraipa"/>
        <w:ind w:left="0"/>
        <w:jc w:val="center"/>
        <w:rPr>
          <w:rFonts w:eastAsia="Calibri"/>
          <w:b/>
          <w:szCs w:val="24"/>
        </w:rPr>
      </w:pPr>
      <w:r w:rsidRPr="00855FD2">
        <w:rPr>
          <w:rFonts w:eastAsia="Calibri"/>
          <w:b/>
          <w:szCs w:val="24"/>
        </w:rPr>
        <w:t xml:space="preserve">DĖL </w:t>
      </w:r>
      <w:r w:rsidRPr="00855FD2">
        <w:rPr>
          <w:b/>
          <w:szCs w:val="24"/>
        </w:rPr>
        <w:t>TEISMŲ SISTEMOS APDOVANOJIMŲ KOMISIJOS</w:t>
      </w:r>
      <w:r w:rsidRPr="00855FD2">
        <w:rPr>
          <w:rFonts w:eastAsia="Calibri"/>
          <w:b/>
          <w:szCs w:val="24"/>
        </w:rPr>
        <w:t xml:space="preserve"> </w:t>
      </w:r>
      <w:r w:rsidRPr="00855FD2">
        <w:rPr>
          <w:rFonts w:eastAsia="Calibri"/>
          <w:b/>
          <w:caps/>
          <w:szCs w:val="24"/>
        </w:rPr>
        <w:t>sudarymo</w:t>
      </w:r>
    </w:p>
    <w:p w14:paraId="1B4D3910" w14:textId="77777777" w:rsidR="00855FD2" w:rsidRDefault="00855FD2" w:rsidP="00853D20">
      <w:pPr>
        <w:ind w:firstLine="567"/>
        <w:jc w:val="center"/>
      </w:pPr>
    </w:p>
    <w:p w14:paraId="3D67D5BE" w14:textId="77777777" w:rsidR="00853D20" w:rsidRDefault="00855FD2" w:rsidP="00853D20">
      <w:pPr>
        <w:ind w:firstLine="567"/>
        <w:jc w:val="both"/>
      </w:pPr>
      <w:r>
        <w:t>Vadovaudamasi Lietuvos Respublikos teismų įstatymo 120 straipsnio 8 punktu ir Teismų sistemos apdovanojimų komisijos nuostatais, patvirtintais Teisėjų tarybos 2017 m. kovo 31 d. nutarimu Nr. 13P-56-(7.1.2) „Dėl Teismų sistemos apdovanojimų komisijos nuostatų patvirtinimo“, Teisėjų taryba n u t a r i a:</w:t>
      </w:r>
    </w:p>
    <w:p w14:paraId="65775334" w14:textId="77777777" w:rsidR="00853D20" w:rsidRDefault="00CD74BC" w:rsidP="00853D20">
      <w:pPr>
        <w:ind w:firstLine="567"/>
        <w:jc w:val="both"/>
      </w:pPr>
      <w:r>
        <w:t>1. Sudaryti šios sudėties Teismų sistemos apdovanojimų komisiją:</w:t>
      </w:r>
    </w:p>
    <w:p w14:paraId="36FC7CCC" w14:textId="77777777" w:rsidR="00853D20" w:rsidRDefault="00CD74BC" w:rsidP="00853D20">
      <w:pPr>
        <w:ind w:firstLine="567"/>
        <w:jc w:val="both"/>
        <w:rPr>
          <w:bCs/>
          <w:szCs w:val="24"/>
          <w:lang w:eastAsia="lt-LT"/>
        </w:rPr>
      </w:pPr>
      <w:r w:rsidRPr="00855FD2">
        <w:rPr>
          <w:bCs/>
          <w:szCs w:val="24"/>
          <w:lang w:eastAsia="lt-LT"/>
        </w:rPr>
        <w:t>1.1. Česlovas Atkočaitis, Lietuvos Aukščiausiojo Teismo kancleris;</w:t>
      </w:r>
    </w:p>
    <w:p w14:paraId="037758E5" w14:textId="6DEF334E" w:rsidR="00853D20" w:rsidRDefault="00CD74BC" w:rsidP="00853D20">
      <w:pPr>
        <w:ind w:firstLine="567"/>
        <w:jc w:val="both"/>
      </w:pPr>
      <w:r>
        <w:t>1.2. Svajūnas Bliudsukis, Klaipėdos apylinkės teismo teisėjas, teismo pirmininkas;</w:t>
      </w:r>
    </w:p>
    <w:p w14:paraId="7031B84D" w14:textId="77777777" w:rsidR="00853D20" w:rsidRDefault="00CD74BC" w:rsidP="00853D20">
      <w:pPr>
        <w:ind w:firstLine="567"/>
        <w:jc w:val="both"/>
      </w:pPr>
      <w:r>
        <w:t xml:space="preserve">1.3. </w:t>
      </w:r>
      <w:r w:rsidRPr="00853D20">
        <w:rPr>
          <w:bCs/>
          <w:color w:val="000000"/>
          <w:szCs w:val="24"/>
          <w:lang w:eastAsia="lt-LT"/>
        </w:rPr>
        <w:t>Valdas Bugelevičius, Vilniaus miesto apylinkės teismo teisėjas</w:t>
      </w:r>
      <w:r w:rsidRPr="0059489D">
        <w:t>;</w:t>
      </w:r>
    </w:p>
    <w:p w14:paraId="2B698960" w14:textId="2829636D" w:rsidR="00853D20" w:rsidRDefault="00CD74BC" w:rsidP="00853D20">
      <w:pPr>
        <w:ind w:firstLine="567"/>
        <w:jc w:val="both"/>
        <w:rPr>
          <w:color w:val="000000"/>
          <w:szCs w:val="24"/>
        </w:rPr>
      </w:pPr>
      <w:r>
        <w:t>1.4</w:t>
      </w:r>
      <w:r w:rsidRPr="0059489D">
        <w:t xml:space="preserve">. </w:t>
      </w:r>
      <w:r w:rsidRPr="00853D20">
        <w:rPr>
          <w:bCs/>
          <w:color w:val="000000"/>
          <w:szCs w:val="24"/>
          <w:lang w:eastAsia="lt-LT"/>
        </w:rPr>
        <w:t>Danutė Burbulienė,</w:t>
      </w:r>
      <w:r w:rsidRPr="00853D20">
        <w:rPr>
          <w:color w:val="000000"/>
          <w:szCs w:val="24"/>
        </w:rPr>
        <w:t xml:space="preserve"> Šiaulių apygardos teismo teisėja</w:t>
      </w:r>
      <w:r w:rsidR="0073666E">
        <w:rPr>
          <w:color w:val="000000"/>
          <w:szCs w:val="24"/>
        </w:rPr>
        <w:t>, Civilinių bylų skyriaus pirmininkė;</w:t>
      </w:r>
    </w:p>
    <w:p w14:paraId="32CEDF7E" w14:textId="77777777" w:rsidR="00853D20" w:rsidRDefault="00CD74BC" w:rsidP="00853D20">
      <w:pPr>
        <w:ind w:firstLine="567"/>
        <w:jc w:val="both"/>
      </w:pPr>
      <w:r w:rsidRPr="00855FD2">
        <w:rPr>
          <w:bCs/>
          <w:color w:val="000000"/>
          <w:szCs w:val="24"/>
          <w:lang w:eastAsia="lt-LT"/>
        </w:rPr>
        <w:t xml:space="preserve">1.5. </w:t>
      </w:r>
      <w:r>
        <w:t>Gintarė Daugėlaitė, Teisėjų padėjėjų asociacijos pirmininkė;</w:t>
      </w:r>
    </w:p>
    <w:p w14:paraId="2C7D3333" w14:textId="77777777" w:rsidR="00853D20" w:rsidRDefault="00CD74BC" w:rsidP="00853D20">
      <w:pPr>
        <w:ind w:firstLine="567"/>
        <w:jc w:val="both"/>
      </w:pPr>
      <w:r w:rsidRPr="00853D20">
        <w:rPr>
          <w:color w:val="000000"/>
          <w:szCs w:val="24"/>
        </w:rPr>
        <w:t xml:space="preserve">1.6. </w:t>
      </w:r>
      <w:r w:rsidRPr="00853D20">
        <w:rPr>
          <w:bCs/>
          <w:color w:val="000000"/>
          <w:szCs w:val="24"/>
          <w:lang w:eastAsia="lt-LT"/>
        </w:rPr>
        <w:t>Tomas Davulis,</w:t>
      </w:r>
      <w:r w:rsidRPr="00853D20">
        <w:rPr>
          <w:color w:val="000000"/>
          <w:szCs w:val="24"/>
          <w:lang w:eastAsia="lt-LT"/>
        </w:rPr>
        <w:t xml:space="preserve"> Vilniaus universiteto Teisės fakulteto dekanas</w:t>
      </w:r>
      <w:r>
        <w:t>;</w:t>
      </w:r>
    </w:p>
    <w:p w14:paraId="62EA7EB6" w14:textId="55ED8679" w:rsidR="00853D20" w:rsidRDefault="00CD74BC" w:rsidP="00853D20">
      <w:pPr>
        <w:ind w:firstLine="567"/>
        <w:jc w:val="both"/>
      </w:pPr>
      <w:r>
        <w:t xml:space="preserve">1.7. </w:t>
      </w:r>
      <w:r w:rsidRPr="00853D20">
        <w:rPr>
          <w:bCs/>
          <w:color w:val="000000"/>
          <w:szCs w:val="24"/>
          <w:lang w:eastAsia="lt-LT"/>
        </w:rPr>
        <w:t xml:space="preserve">Monika Garbačiauskaitė-Budrienė, </w:t>
      </w:r>
      <w:r w:rsidR="00853D20">
        <w:rPr>
          <w:bCs/>
          <w:color w:val="000000"/>
          <w:szCs w:val="24"/>
          <w:lang w:eastAsia="lt-LT"/>
        </w:rPr>
        <w:t>L</w:t>
      </w:r>
      <w:r w:rsidR="00553C88">
        <w:rPr>
          <w:bCs/>
          <w:color w:val="000000"/>
          <w:szCs w:val="24"/>
          <w:lang w:eastAsia="lt-LT"/>
        </w:rPr>
        <w:t xml:space="preserve">ietuvos Nacionalinio radijo ir televizijos (LRT) </w:t>
      </w:r>
      <w:r w:rsidR="00853D20">
        <w:rPr>
          <w:bCs/>
          <w:color w:val="000000"/>
          <w:szCs w:val="24"/>
          <w:lang w:eastAsia="lt-LT"/>
        </w:rPr>
        <w:t>generalinė direktorė</w:t>
      </w:r>
      <w:r w:rsidRPr="0059489D">
        <w:t>;</w:t>
      </w:r>
    </w:p>
    <w:p w14:paraId="3B2AFB07" w14:textId="77777777" w:rsidR="00853D20" w:rsidRDefault="00CD74BC" w:rsidP="00853D20">
      <w:pPr>
        <w:ind w:firstLine="567"/>
        <w:jc w:val="both"/>
      </w:pPr>
      <w:r>
        <w:t>1.8. Danutė Gasiūnienė, Lietuvos apeliacinio teismo teisėja;</w:t>
      </w:r>
    </w:p>
    <w:p w14:paraId="71A56170" w14:textId="0C03BF5F" w:rsidR="00853D20" w:rsidRDefault="00CD74BC" w:rsidP="00853D20">
      <w:pPr>
        <w:ind w:firstLine="567"/>
        <w:jc w:val="both"/>
      </w:pPr>
      <w:r>
        <w:t>1.9. Virgi</w:t>
      </w:r>
      <w:r w:rsidR="00814ACA">
        <w:t>l</w:t>
      </w:r>
      <w:r>
        <w:t>ijus Grabinskas, Lietuvos Aukščiausiojo Teismo teisėjas;</w:t>
      </w:r>
    </w:p>
    <w:p w14:paraId="26E54B88" w14:textId="7301AEC4" w:rsidR="002C1830" w:rsidRDefault="002C1830" w:rsidP="002C1830">
      <w:pPr>
        <w:ind w:firstLine="567"/>
        <w:jc w:val="both"/>
      </w:pPr>
      <w:r>
        <w:t>1.10. Natalija Kaminskienė, Nacionalinės teismų administracijos direktorė;</w:t>
      </w:r>
    </w:p>
    <w:p w14:paraId="7A79563D" w14:textId="63D56D08" w:rsidR="00853D20" w:rsidRDefault="00CD74BC" w:rsidP="00853D20">
      <w:pPr>
        <w:ind w:firstLine="567"/>
        <w:jc w:val="both"/>
      </w:pPr>
      <w:r>
        <w:t>1.1</w:t>
      </w:r>
      <w:r w:rsidR="002C1830">
        <w:t>1</w:t>
      </w:r>
      <w:r>
        <w:t xml:space="preserve">. Arvydas Martinavičius, </w:t>
      </w:r>
      <w:r w:rsidR="00553C88">
        <w:t>Regionų apygardos</w:t>
      </w:r>
      <w:r>
        <w:t xml:space="preserve"> administracinio teismo teisėjas</w:t>
      </w:r>
      <w:r w:rsidR="00553C88">
        <w:t>, teismo pirmininko pavaduotojas;</w:t>
      </w:r>
    </w:p>
    <w:p w14:paraId="248DCC88" w14:textId="0DC4BEC6" w:rsidR="00853D20" w:rsidRDefault="00CD74BC" w:rsidP="00853D20">
      <w:pPr>
        <w:ind w:firstLine="567"/>
        <w:jc w:val="both"/>
      </w:pPr>
      <w:r>
        <w:t>1.1</w:t>
      </w:r>
      <w:r w:rsidR="002C1830">
        <w:t>2</w:t>
      </w:r>
      <w:r>
        <w:t>. Rūta Miliuvienė, Vilniaus apygardos administracinio teismo teisėja;</w:t>
      </w:r>
    </w:p>
    <w:p w14:paraId="3FA4EAA9" w14:textId="33B2D056" w:rsidR="00553C88" w:rsidRDefault="00553C88" w:rsidP="00853D20">
      <w:pPr>
        <w:ind w:firstLine="567"/>
        <w:jc w:val="both"/>
      </w:pPr>
      <w:r>
        <w:t>1.13. Virginija Volskienė, Lietuvos vyriausiojo administracinio teismo teisėja.</w:t>
      </w:r>
    </w:p>
    <w:p w14:paraId="10D46902" w14:textId="174EAD0F" w:rsidR="00CD74BC" w:rsidRDefault="00CD74BC" w:rsidP="00853D20">
      <w:pPr>
        <w:ind w:firstLine="567"/>
        <w:jc w:val="both"/>
      </w:pPr>
      <w:r>
        <w:t>2. Išrinkti Teismų sistemos apdovanojimų</w:t>
      </w:r>
      <w:r w:rsidRPr="00287D87">
        <w:t xml:space="preserve"> komisijos</w:t>
      </w:r>
      <w:r>
        <w:t xml:space="preserve"> pirmininke Danutę Gasiūnienę – Lietuvos apeliacinio teismo teisėją.</w:t>
      </w:r>
      <w:r w:rsidR="007C0C77">
        <w:t>“</w:t>
      </w:r>
      <w:r>
        <w:t xml:space="preserve"> </w:t>
      </w:r>
    </w:p>
    <w:p w14:paraId="3FCD2AE6" w14:textId="77777777" w:rsidR="00CD74BC" w:rsidRDefault="00CD74BC" w:rsidP="00853D20">
      <w:pPr>
        <w:pStyle w:val="Sraopastraipa"/>
        <w:ind w:left="1211" w:firstLine="567"/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863F52" w:rsidRPr="006F0B10" w14:paraId="3965A98E" w14:textId="77777777" w:rsidTr="00863F52">
        <w:trPr>
          <w:trHeight w:val="332"/>
        </w:trPr>
        <w:tc>
          <w:tcPr>
            <w:tcW w:w="7308" w:type="dxa"/>
          </w:tcPr>
          <w:p w14:paraId="3E3302A7" w14:textId="77777777" w:rsidR="00863F52" w:rsidRPr="006F0B10" w:rsidRDefault="00863F52" w:rsidP="005E7A9F">
            <w:r>
              <w:t>Pirmininkas</w:t>
            </w:r>
          </w:p>
        </w:tc>
        <w:tc>
          <w:tcPr>
            <w:tcW w:w="2490" w:type="dxa"/>
          </w:tcPr>
          <w:p w14:paraId="45F99CD4" w14:textId="77777777" w:rsidR="00863F52" w:rsidRDefault="00863F52" w:rsidP="005E7A9F">
            <w:r>
              <w:t>Algimantas Valantinas</w:t>
            </w:r>
          </w:p>
          <w:p w14:paraId="14025AE4" w14:textId="77777777" w:rsidR="00863F52" w:rsidRPr="006F0B10" w:rsidRDefault="00863F52" w:rsidP="005E7A9F"/>
        </w:tc>
      </w:tr>
      <w:tr w:rsidR="00863F52" w:rsidRPr="006F0B10" w14:paraId="3DA59175" w14:textId="77777777" w:rsidTr="00863F52">
        <w:trPr>
          <w:trHeight w:val="332"/>
        </w:trPr>
        <w:tc>
          <w:tcPr>
            <w:tcW w:w="7308" w:type="dxa"/>
          </w:tcPr>
          <w:p w14:paraId="0C26866E" w14:textId="77777777" w:rsidR="00863F52" w:rsidRPr="006F0B10" w:rsidRDefault="00863F52" w:rsidP="00863F52"/>
        </w:tc>
        <w:tc>
          <w:tcPr>
            <w:tcW w:w="2490" w:type="dxa"/>
          </w:tcPr>
          <w:p w14:paraId="3CFFD545" w14:textId="77777777" w:rsidR="00863F52" w:rsidRPr="006F0B10" w:rsidRDefault="00863F52" w:rsidP="00863F52"/>
        </w:tc>
      </w:tr>
      <w:tr w:rsidR="00863F52" w:rsidRPr="006F0B10" w14:paraId="72D473E9" w14:textId="77777777" w:rsidTr="00863F52">
        <w:trPr>
          <w:trHeight w:val="332"/>
        </w:trPr>
        <w:tc>
          <w:tcPr>
            <w:tcW w:w="7308" w:type="dxa"/>
          </w:tcPr>
          <w:p w14:paraId="13CA03BB" w14:textId="77777777" w:rsidR="00863F52" w:rsidRPr="006F0B10" w:rsidRDefault="00863F52" w:rsidP="005E7A9F">
            <w:r w:rsidRPr="006F0B10">
              <w:t>Sekretor</w:t>
            </w:r>
            <w:r>
              <w:t>ė</w:t>
            </w:r>
          </w:p>
        </w:tc>
        <w:tc>
          <w:tcPr>
            <w:tcW w:w="2490" w:type="dxa"/>
          </w:tcPr>
          <w:p w14:paraId="47FDE8B0" w14:textId="77777777" w:rsidR="00863F52" w:rsidRPr="006F0B10" w:rsidRDefault="00863F52" w:rsidP="005E7A9F">
            <w:r>
              <w:t>Neringa Švedienė</w:t>
            </w:r>
          </w:p>
        </w:tc>
      </w:tr>
    </w:tbl>
    <w:p w14:paraId="7CC74BAA" w14:textId="77777777" w:rsidR="007B14AA" w:rsidRDefault="007B14AA" w:rsidP="007B14AA"/>
    <w:sectPr w:rsidR="007B14AA" w:rsidSect="00161D8F">
      <w:headerReference w:type="default" r:id="rId8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391A3" w14:textId="77777777" w:rsidR="007A48F0" w:rsidRDefault="007A48F0" w:rsidP="007B0C05">
      <w:r>
        <w:separator/>
      </w:r>
    </w:p>
  </w:endnote>
  <w:endnote w:type="continuationSeparator" w:id="0">
    <w:p w14:paraId="72771692" w14:textId="77777777" w:rsidR="007A48F0" w:rsidRDefault="007A48F0" w:rsidP="007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6054A" w14:textId="77777777" w:rsidR="007A48F0" w:rsidRDefault="007A48F0" w:rsidP="007B0C05">
      <w:r>
        <w:separator/>
      </w:r>
    </w:p>
  </w:footnote>
  <w:footnote w:type="continuationSeparator" w:id="0">
    <w:p w14:paraId="76761E41" w14:textId="77777777" w:rsidR="007A48F0" w:rsidRDefault="007A48F0" w:rsidP="007B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32530" w14:textId="77777777" w:rsidR="007B0C05" w:rsidRPr="007B0C05" w:rsidRDefault="007B0C05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F5CF4"/>
    <w:multiLevelType w:val="hybridMultilevel"/>
    <w:tmpl w:val="35B0F3EC"/>
    <w:lvl w:ilvl="0" w:tplc="12E2C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7E"/>
    <w:rsid w:val="000069D1"/>
    <w:rsid w:val="0001158D"/>
    <w:rsid w:val="00021D91"/>
    <w:rsid w:val="000901E0"/>
    <w:rsid w:val="00091538"/>
    <w:rsid w:val="000B1C38"/>
    <w:rsid w:val="000F0BA0"/>
    <w:rsid w:val="00101AF8"/>
    <w:rsid w:val="00107245"/>
    <w:rsid w:val="00110A25"/>
    <w:rsid w:val="00142405"/>
    <w:rsid w:val="00161D8F"/>
    <w:rsid w:val="00161DBB"/>
    <w:rsid w:val="00182012"/>
    <w:rsid w:val="001A3024"/>
    <w:rsid w:val="00255D81"/>
    <w:rsid w:val="00263030"/>
    <w:rsid w:val="00274B09"/>
    <w:rsid w:val="002C1830"/>
    <w:rsid w:val="002F61B5"/>
    <w:rsid w:val="0030530C"/>
    <w:rsid w:val="00330FBA"/>
    <w:rsid w:val="00393411"/>
    <w:rsid w:val="003B137E"/>
    <w:rsid w:val="00401A59"/>
    <w:rsid w:val="00405F72"/>
    <w:rsid w:val="004921D4"/>
    <w:rsid w:val="004C02F4"/>
    <w:rsid w:val="004E60FA"/>
    <w:rsid w:val="005040C6"/>
    <w:rsid w:val="00511948"/>
    <w:rsid w:val="00553C88"/>
    <w:rsid w:val="0059489D"/>
    <w:rsid w:val="005E03DD"/>
    <w:rsid w:val="005F0EE9"/>
    <w:rsid w:val="005F73D5"/>
    <w:rsid w:val="00603545"/>
    <w:rsid w:val="00612475"/>
    <w:rsid w:val="00616F4B"/>
    <w:rsid w:val="006778FA"/>
    <w:rsid w:val="006B35A9"/>
    <w:rsid w:val="006C3AC4"/>
    <w:rsid w:val="006D4697"/>
    <w:rsid w:val="006D52CC"/>
    <w:rsid w:val="006E050A"/>
    <w:rsid w:val="0073666E"/>
    <w:rsid w:val="007479B4"/>
    <w:rsid w:val="00794AAA"/>
    <w:rsid w:val="007A02EF"/>
    <w:rsid w:val="007A48F0"/>
    <w:rsid w:val="007B0C05"/>
    <w:rsid w:val="007B14AA"/>
    <w:rsid w:val="007C0C77"/>
    <w:rsid w:val="007C5F6D"/>
    <w:rsid w:val="007F3F84"/>
    <w:rsid w:val="00814ACA"/>
    <w:rsid w:val="008305C2"/>
    <w:rsid w:val="00846A99"/>
    <w:rsid w:val="00853D20"/>
    <w:rsid w:val="00855FD2"/>
    <w:rsid w:val="00863F52"/>
    <w:rsid w:val="008B34C5"/>
    <w:rsid w:val="008D5D6D"/>
    <w:rsid w:val="008E4653"/>
    <w:rsid w:val="008E50EF"/>
    <w:rsid w:val="008F770F"/>
    <w:rsid w:val="0093354B"/>
    <w:rsid w:val="009419C9"/>
    <w:rsid w:val="009758AF"/>
    <w:rsid w:val="009D640E"/>
    <w:rsid w:val="00A37BD2"/>
    <w:rsid w:val="00A455DA"/>
    <w:rsid w:val="00AC5799"/>
    <w:rsid w:val="00AE72AA"/>
    <w:rsid w:val="00B050FD"/>
    <w:rsid w:val="00B6023C"/>
    <w:rsid w:val="00B96DEF"/>
    <w:rsid w:val="00BA79A6"/>
    <w:rsid w:val="00C24A0A"/>
    <w:rsid w:val="00C54305"/>
    <w:rsid w:val="00C80ED4"/>
    <w:rsid w:val="00CC3F82"/>
    <w:rsid w:val="00CD74BC"/>
    <w:rsid w:val="00D17F2E"/>
    <w:rsid w:val="00D23050"/>
    <w:rsid w:val="00D3598D"/>
    <w:rsid w:val="00D35DF3"/>
    <w:rsid w:val="00DB503E"/>
    <w:rsid w:val="00DC3964"/>
    <w:rsid w:val="00E0279E"/>
    <w:rsid w:val="00E15078"/>
    <w:rsid w:val="00E476D5"/>
    <w:rsid w:val="00E92AD6"/>
    <w:rsid w:val="00EA6E53"/>
    <w:rsid w:val="00EF31FA"/>
    <w:rsid w:val="00F122E9"/>
    <w:rsid w:val="00F31FB4"/>
    <w:rsid w:val="00F3312E"/>
    <w:rsid w:val="00F60959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793D"/>
  <w15:docId w15:val="{1805DE1F-FFFB-4ED1-8426-A64DC658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31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F31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F31FA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  <w:style w:type="paragraph" w:styleId="Antrats">
    <w:name w:val="header"/>
    <w:basedOn w:val="prastasis"/>
    <w:link w:val="AntratsDiagrama"/>
    <w:rsid w:val="007B0C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0C05"/>
  </w:style>
  <w:style w:type="paragraph" w:styleId="Porat">
    <w:name w:val="footer"/>
    <w:basedOn w:val="prastasis"/>
    <w:link w:val="PoratDiagrama"/>
    <w:rsid w:val="007B0C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0C05"/>
  </w:style>
  <w:style w:type="character" w:styleId="Grietas">
    <w:name w:val="Strong"/>
    <w:basedOn w:val="Numatytasispastraiposriftas"/>
    <w:uiPriority w:val="22"/>
    <w:qFormat/>
    <w:rsid w:val="007B0C05"/>
    <w:rPr>
      <w:b/>
      <w:bCs/>
    </w:rPr>
  </w:style>
  <w:style w:type="character" w:styleId="Komentaronuoroda">
    <w:name w:val="annotation reference"/>
    <w:basedOn w:val="Numatytasispastraiposriftas"/>
    <w:rsid w:val="00CC3F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3F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3F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C3F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3F82"/>
    <w:rPr>
      <w:b/>
      <w:bCs/>
      <w:sz w:val="20"/>
    </w:rPr>
  </w:style>
  <w:style w:type="paragraph" w:styleId="Data">
    <w:name w:val="Date"/>
    <w:basedOn w:val="prastasis"/>
    <w:next w:val="prastasis"/>
    <w:link w:val="DataDiagrama"/>
    <w:uiPriority w:val="99"/>
    <w:rsid w:val="0059489D"/>
    <w:pPr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rsid w:val="0059489D"/>
    <w:rPr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BA79A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A79A6"/>
    <w:rPr>
      <w:rFonts w:ascii="Tahoma" w:hAnsi="Tahoma"/>
      <w:b/>
      <w:sz w:val="28"/>
      <w:szCs w:val="24"/>
    </w:rPr>
  </w:style>
  <w:style w:type="paragraph" w:styleId="Sraopastraipa">
    <w:name w:val="List Paragraph"/>
    <w:basedOn w:val="prastasis"/>
    <w:rsid w:val="00CD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2071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Alina Dokutovičienė</cp:lastModifiedBy>
  <cp:revision>11</cp:revision>
  <cp:lastPrinted>2016-11-18T10:15:00Z</cp:lastPrinted>
  <dcterms:created xsi:type="dcterms:W3CDTF">2019-06-20T11:20:00Z</dcterms:created>
  <dcterms:modified xsi:type="dcterms:W3CDTF">2019-06-28T12:28:00Z</dcterms:modified>
</cp:coreProperties>
</file>