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49A83" w14:textId="29238EE9" w:rsidR="00FA358C" w:rsidRDefault="00F26B65">
      <w:pPr>
        <w:keepNext/>
        <w:spacing w:line="276" w:lineRule="auto"/>
        <w:ind w:left="1134" w:right="1134"/>
        <w:jc w:val="center"/>
        <w:rPr>
          <w:rFonts w:ascii="Calibri" w:eastAsia="Calibri" w:hAnsi="Calibri"/>
          <w:b/>
          <w:bCs/>
          <w:caps/>
          <w:sz w:val="22"/>
          <w:szCs w:val="22"/>
        </w:rPr>
      </w:pPr>
      <w:r>
        <w:rPr>
          <w:noProof/>
          <w:sz w:val="20"/>
          <w:lang w:eastAsia="lt-LT"/>
        </w:rPr>
        <w:drawing>
          <wp:inline distT="0" distB="0" distL="0" distR="0" wp14:anchorId="542E4820" wp14:editId="0E91D868">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05B87C1E" w14:textId="77777777" w:rsidR="00FA358C" w:rsidRDefault="00291C89">
      <w:pPr>
        <w:keepNext/>
        <w:tabs>
          <w:tab w:val="left" w:pos="0"/>
        </w:tabs>
        <w:ind w:right="-86"/>
        <w:jc w:val="center"/>
        <w:rPr>
          <w:rFonts w:eastAsia="Calibri"/>
          <w:b/>
          <w:bCs/>
          <w:caps/>
          <w:szCs w:val="24"/>
        </w:rPr>
      </w:pPr>
      <w:r>
        <w:rPr>
          <w:rFonts w:eastAsia="Calibri"/>
          <w:b/>
          <w:bCs/>
          <w:caps/>
          <w:szCs w:val="24"/>
        </w:rPr>
        <w:t>TEISĖJŲ TARYBA</w:t>
      </w:r>
    </w:p>
    <w:p w14:paraId="117E4D4A" w14:textId="77777777" w:rsidR="00FA358C" w:rsidRDefault="00FA358C">
      <w:pPr>
        <w:keepNext/>
        <w:tabs>
          <w:tab w:val="left" w:pos="0"/>
        </w:tabs>
        <w:spacing w:line="360" w:lineRule="auto"/>
        <w:ind w:right="-25"/>
        <w:jc w:val="center"/>
        <w:rPr>
          <w:rFonts w:eastAsia="Calibri"/>
          <w:b/>
          <w:bCs/>
          <w:caps/>
          <w:szCs w:val="24"/>
        </w:rPr>
      </w:pPr>
    </w:p>
    <w:p w14:paraId="3567C0D0" w14:textId="77777777" w:rsidR="00FA358C" w:rsidRDefault="00291C89">
      <w:pPr>
        <w:keepNext/>
        <w:tabs>
          <w:tab w:val="left" w:pos="0"/>
        </w:tabs>
        <w:ind w:right="-86"/>
        <w:jc w:val="center"/>
        <w:rPr>
          <w:rFonts w:eastAsia="Calibri"/>
          <w:b/>
          <w:bCs/>
          <w:caps/>
          <w:szCs w:val="24"/>
        </w:rPr>
      </w:pPr>
      <w:r>
        <w:rPr>
          <w:rFonts w:eastAsia="Calibri"/>
          <w:b/>
          <w:bCs/>
          <w:caps/>
          <w:szCs w:val="24"/>
        </w:rPr>
        <w:t>NUTARIMAS</w:t>
      </w:r>
    </w:p>
    <w:p w14:paraId="685CB67D" w14:textId="77777777" w:rsidR="00FA358C" w:rsidRPr="00694639" w:rsidRDefault="00694639" w:rsidP="000614CD">
      <w:pPr>
        <w:keepNext/>
        <w:ind w:right="-86"/>
        <w:jc w:val="center"/>
        <w:outlineLvl w:val="0"/>
        <w:rPr>
          <w:rFonts w:eastAsia="Calibri"/>
          <w:b/>
          <w:bCs/>
          <w:caps/>
          <w:szCs w:val="24"/>
        </w:rPr>
      </w:pPr>
      <w:r w:rsidRPr="0084288F">
        <w:rPr>
          <w:b/>
          <w:bCs/>
          <w:caps/>
        </w:rPr>
        <w:t>dėl TEISĖJŲ KARJEROS SIEKIANČIŲ</w:t>
      </w:r>
      <w:r>
        <w:rPr>
          <w:b/>
          <w:bCs/>
          <w:caps/>
        </w:rPr>
        <w:t>,</w:t>
      </w:r>
      <w:r w:rsidRPr="0084288F">
        <w:rPr>
          <w:b/>
          <w:bCs/>
          <w:caps/>
        </w:rPr>
        <w:t xml:space="preserve"> į kitą teismą perkeliamų ar skiriamų </w:t>
      </w:r>
      <w:r>
        <w:rPr>
          <w:b/>
          <w:bCs/>
          <w:caps/>
        </w:rPr>
        <w:t>asmenų</w:t>
      </w:r>
      <w:r w:rsidRPr="0084288F">
        <w:rPr>
          <w:b/>
          <w:bCs/>
          <w:caps/>
        </w:rPr>
        <w:t xml:space="preserve"> </w:t>
      </w:r>
      <w:r>
        <w:rPr>
          <w:b/>
          <w:bCs/>
          <w:caps/>
        </w:rPr>
        <w:t>vertinimo</w:t>
      </w:r>
      <w:r w:rsidRPr="0084288F">
        <w:rPr>
          <w:b/>
          <w:bCs/>
          <w:caps/>
        </w:rPr>
        <w:t xml:space="preserve"> KRITERIJų patvirtinimo</w:t>
      </w:r>
    </w:p>
    <w:p w14:paraId="47D1CBD3" w14:textId="77777777" w:rsidR="00FA358C" w:rsidRDefault="00FA358C">
      <w:pPr>
        <w:keepNext/>
        <w:tabs>
          <w:tab w:val="left" w:pos="0"/>
        </w:tabs>
        <w:ind w:right="1134"/>
        <w:jc w:val="center"/>
        <w:rPr>
          <w:rFonts w:eastAsia="Calibri"/>
          <w:b/>
          <w:bCs/>
          <w:caps/>
          <w:szCs w:val="24"/>
        </w:rPr>
      </w:pPr>
    </w:p>
    <w:p w14:paraId="56854580" w14:textId="2BD659EA" w:rsidR="00FA358C" w:rsidRDefault="00291C89">
      <w:pPr>
        <w:tabs>
          <w:tab w:val="left" w:pos="0"/>
        </w:tabs>
        <w:jc w:val="center"/>
        <w:rPr>
          <w:rFonts w:eastAsia="Calibri"/>
          <w:szCs w:val="24"/>
        </w:rPr>
      </w:pPr>
      <w:r>
        <w:rPr>
          <w:rFonts w:eastAsia="Calibri"/>
          <w:szCs w:val="24"/>
        </w:rPr>
        <w:t>201</w:t>
      </w:r>
      <w:r w:rsidR="009344AA">
        <w:rPr>
          <w:rFonts w:eastAsia="Calibri"/>
          <w:szCs w:val="24"/>
        </w:rPr>
        <w:t>9</w:t>
      </w:r>
      <w:r>
        <w:rPr>
          <w:rFonts w:eastAsia="Calibri"/>
          <w:szCs w:val="24"/>
        </w:rPr>
        <w:t xml:space="preserve"> m. </w:t>
      </w:r>
      <w:r w:rsidR="00F26B65">
        <w:rPr>
          <w:rFonts w:eastAsia="Calibri"/>
          <w:szCs w:val="24"/>
        </w:rPr>
        <w:t xml:space="preserve">rugsėjo 27 </w:t>
      </w:r>
      <w:r>
        <w:rPr>
          <w:rFonts w:eastAsia="Calibri"/>
          <w:szCs w:val="24"/>
        </w:rPr>
        <w:t>d. Nr. 13P-</w:t>
      </w:r>
      <w:r w:rsidR="00F26B65">
        <w:rPr>
          <w:rFonts w:eastAsia="Calibri"/>
          <w:szCs w:val="24"/>
        </w:rPr>
        <w:t>160</w:t>
      </w:r>
      <w:r>
        <w:rPr>
          <w:rFonts w:eastAsia="Calibri"/>
          <w:szCs w:val="24"/>
        </w:rPr>
        <w:t>-(</w:t>
      </w:r>
      <w:r w:rsidR="00F26B65">
        <w:rPr>
          <w:rFonts w:eastAsia="Calibri"/>
          <w:szCs w:val="24"/>
        </w:rPr>
        <w:t>7</w:t>
      </w:r>
      <w:r>
        <w:rPr>
          <w:rFonts w:eastAsia="Calibri"/>
          <w:szCs w:val="24"/>
        </w:rPr>
        <w:t>.</w:t>
      </w:r>
      <w:r w:rsidR="00F26B65">
        <w:rPr>
          <w:rFonts w:eastAsia="Calibri"/>
          <w:szCs w:val="24"/>
        </w:rPr>
        <w:t>1</w:t>
      </w:r>
      <w:r>
        <w:rPr>
          <w:rFonts w:eastAsia="Calibri"/>
          <w:szCs w:val="24"/>
        </w:rPr>
        <w:t>.</w:t>
      </w:r>
      <w:r w:rsidR="00F26B65">
        <w:rPr>
          <w:rFonts w:eastAsia="Calibri"/>
          <w:szCs w:val="24"/>
        </w:rPr>
        <w:t>2</w:t>
      </w:r>
      <w:r>
        <w:rPr>
          <w:rFonts w:eastAsia="Calibri"/>
          <w:szCs w:val="24"/>
        </w:rPr>
        <w:t>)</w:t>
      </w:r>
    </w:p>
    <w:p w14:paraId="51C83643" w14:textId="77777777" w:rsidR="00FA358C" w:rsidRDefault="00291C89">
      <w:pPr>
        <w:tabs>
          <w:tab w:val="left" w:pos="0"/>
        </w:tabs>
        <w:jc w:val="center"/>
        <w:rPr>
          <w:rFonts w:eastAsia="Calibri"/>
          <w:szCs w:val="24"/>
        </w:rPr>
      </w:pPr>
      <w:r>
        <w:rPr>
          <w:rFonts w:eastAsia="Calibri"/>
          <w:szCs w:val="24"/>
        </w:rPr>
        <w:t>Vilnius</w:t>
      </w:r>
    </w:p>
    <w:p w14:paraId="08D67E5C" w14:textId="77777777" w:rsidR="00FA358C" w:rsidRDefault="00FA358C">
      <w:pPr>
        <w:tabs>
          <w:tab w:val="left" w:pos="187"/>
          <w:tab w:val="left" w:pos="1296"/>
          <w:tab w:val="center" w:pos="4153"/>
          <w:tab w:val="right" w:pos="8306"/>
        </w:tabs>
        <w:ind w:firstLine="935"/>
        <w:jc w:val="both"/>
        <w:rPr>
          <w:rFonts w:eastAsia="Calibri"/>
          <w:szCs w:val="24"/>
        </w:rPr>
      </w:pPr>
    </w:p>
    <w:p w14:paraId="27BA56FB" w14:textId="77777777" w:rsidR="00FA358C" w:rsidRDefault="00FA358C">
      <w:pPr>
        <w:tabs>
          <w:tab w:val="left" w:pos="187"/>
          <w:tab w:val="left" w:pos="1296"/>
          <w:tab w:val="center" w:pos="4153"/>
          <w:tab w:val="right" w:pos="8306"/>
        </w:tabs>
        <w:ind w:firstLine="935"/>
        <w:jc w:val="both"/>
        <w:rPr>
          <w:rFonts w:eastAsia="Calibri"/>
          <w:szCs w:val="24"/>
        </w:rPr>
      </w:pPr>
    </w:p>
    <w:p w14:paraId="32A7A091" w14:textId="77777777" w:rsidR="00FA358C" w:rsidRDefault="00291C89">
      <w:pPr>
        <w:tabs>
          <w:tab w:val="left" w:pos="187"/>
        </w:tabs>
        <w:ind w:firstLine="935"/>
        <w:jc w:val="both"/>
        <w:rPr>
          <w:rFonts w:eastAsia="Calibri"/>
          <w:szCs w:val="24"/>
        </w:rPr>
      </w:pPr>
      <w:r>
        <w:rPr>
          <w:rFonts w:eastAsia="Calibri"/>
          <w:szCs w:val="24"/>
        </w:rPr>
        <w:t>Vadovaudamasi Lietuvos Respublikos teismų įstatymo 61 straipsniu, 63 straipsnio 2 dalimi, 64 straipsnio 5 dalimi, 69</w:t>
      </w:r>
      <w:r>
        <w:rPr>
          <w:rFonts w:eastAsia="Calibri"/>
          <w:szCs w:val="24"/>
          <w:vertAlign w:val="superscript"/>
        </w:rPr>
        <w:t xml:space="preserve">1 </w:t>
      </w:r>
      <w:r>
        <w:rPr>
          <w:rFonts w:eastAsia="Calibri"/>
          <w:szCs w:val="24"/>
        </w:rPr>
        <w:t>straipsnio</w:t>
      </w:r>
      <w:r>
        <w:rPr>
          <w:rFonts w:eastAsia="Calibri"/>
          <w:szCs w:val="24"/>
          <w:vertAlign w:val="superscript"/>
        </w:rPr>
        <w:t xml:space="preserve"> </w:t>
      </w:r>
      <w:r>
        <w:rPr>
          <w:rFonts w:eastAsia="Calibri"/>
          <w:szCs w:val="24"/>
        </w:rPr>
        <w:t>1 dalimi, 76 straipsnio 1 dalimi, 78 straipsnio 1 dalimi, Teisėjų taryba  n u t a r i a:</w:t>
      </w:r>
    </w:p>
    <w:p w14:paraId="63C7BC28" w14:textId="77777777" w:rsidR="00FA358C" w:rsidRDefault="00291C89" w:rsidP="000614CD">
      <w:pPr>
        <w:tabs>
          <w:tab w:val="left" w:pos="187"/>
        </w:tabs>
        <w:ind w:firstLine="936"/>
        <w:jc w:val="both"/>
        <w:rPr>
          <w:rFonts w:eastAsia="Calibri"/>
          <w:szCs w:val="24"/>
        </w:rPr>
      </w:pPr>
      <w:r>
        <w:rPr>
          <w:rFonts w:eastAsia="Calibri"/>
          <w:szCs w:val="24"/>
        </w:rPr>
        <w:t>1. Patvirtinti</w:t>
      </w:r>
      <w:r w:rsidR="000614CD">
        <w:rPr>
          <w:rFonts w:eastAsia="Calibri"/>
          <w:szCs w:val="24"/>
        </w:rPr>
        <w:t xml:space="preserve"> T</w:t>
      </w:r>
      <w:r w:rsidR="000614CD" w:rsidRPr="000614CD">
        <w:rPr>
          <w:rFonts w:eastAsia="Calibri"/>
          <w:szCs w:val="24"/>
        </w:rPr>
        <w:t>eisėjų karjeros siekiančių, į kitą teismą perkeliamų ar skir</w:t>
      </w:r>
      <w:r w:rsidR="000614CD">
        <w:rPr>
          <w:rFonts w:eastAsia="Calibri"/>
          <w:szCs w:val="24"/>
        </w:rPr>
        <w:t>iamų asmenų vertinimo kriterijus (pridedama).</w:t>
      </w:r>
    </w:p>
    <w:p w14:paraId="008A3070" w14:textId="77777777" w:rsidR="000614CD" w:rsidRDefault="000614CD" w:rsidP="000614CD">
      <w:pPr>
        <w:tabs>
          <w:tab w:val="left" w:pos="187"/>
        </w:tabs>
        <w:ind w:firstLine="936"/>
        <w:jc w:val="both"/>
      </w:pPr>
      <w:r>
        <w:rPr>
          <w:rFonts w:eastAsia="Calibri"/>
          <w:szCs w:val="24"/>
        </w:rPr>
        <w:t xml:space="preserve">2. Pripažinti netekusiu galios </w:t>
      </w:r>
      <w:r w:rsidRPr="00BD5430">
        <w:t xml:space="preserve">Teisėjų tarybos </w:t>
      </w:r>
      <w:r>
        <w:t xml:space="preserve">2014 m. kovo 14 </w:t>
      </w:r>
      <w:r w:rsidRPr="00BD5430">
        <w:t xml:space="preserve">d. nutarimą </w:t>
      </w:r>
      <w:r>
        <w:t xml:space="preserve">Nr. </w:t>
      </w:r>
      <w:r w:rsidRPr="00A1093B">
        <w:t>13P-41-(7.1.2)</w:t>
      </w:r>
      <w:r w:rsidRPr="00BD5430">
        <w:t xml:space="preserve"> „</w:t>
      </w:r>
      <w:r>
        <w:t>Dėl teisėjų karjeros siekiančių, į kitą teismą perkeliamų ar skiriamų asmenų vertinimo kriterijų patvirtinimo</w:t>
      </w:r>
      <w:r w:rsidRPr="00BD5430">
        <w:t>“</w:t>
      </w:r>
      <w:r>
        <w:t>.</w:t>
      </w:r>
    </w:p>
    <w:p w14:paraId="768E988E" w14:textId="77777777" w:rsidR="00D06609" w:rsidRDefault="000614CD" w:rsidP="000614CD">
      <w:pPr>
        <w:tabs>
          <w:tab w:val="left" w:pos="187"/>
        </w:tabs>
        <w:ind w:firstLine="936"/>
        <w:jc w:val="both"/>
      </w:pPr>
      <w:r>
        <w:t>3. Nustatyti, kad šis nutarimas įsigalioja 20</w:t>
      </w:r>
      <w:r w:rsidR="00E37EC7">
        <w:t>20</w:t>
      </w:r>
      <w:r>
        <w:t xml:space="preserve"> m. </w:t>
      </w:r>
      <w:r w:rsidR="00D06609">
        <w:t xml:space="preserve">balandžio </w:t>
      </w:r>
      <w:r>
        <w:t>1 d.</w:t>
      </w:r>
    </w:p>
    <w:p w14:paraId="69CE3112" w14:textId="77777777" w:rsidR="009F2704" w:rsidRDefault="00D06609" w:rsidP="00D06609">
      <w:pPr>
        <w:tabs>
          <w:tab w:val="left" w:pos="187"/>
        </w:tabs>
        <w:ind w:firstLine="936"/>
        <w:jc w:val="both"/>
        <w:rPr>
          <w:rFonts w:eastAsia="Calibri"/>
          <w:szCs w:val="24"/>
        </w:rPr>
      </w:pPr>
      <w:r>
        <w:rPr>
          <w:rFonts w:eastAsia="Calibri"/>
          <w:szCs w:val="24"/>
        </w:rPr>
        <w:t>4. Nustatyti, kad</w:t>
      </w:r>
      <w:r w:rsidR="009F2704">
        <w:rPr>
          <w:rFonts w:eastAsia="Calibri"/>
          <w:szCs w:val="24"/>
        </w:rPr>
        <w:t>:</w:t>
      </w:r>
    </w:p>
    <w:p w14:paraId="4695A591" w14:textId="60A2CF8F" w:rsidR="00FA358C" w:rsidRDefault="009F2704" w:rsidP="009F2704">
      <w:pPr>
        <w:tabs>
          <w:tab w:val="left" w:pos="187"/>
        </w:tabs>
        <w:ind w:firstLine="1134"/>
        <w:jc w:val="both"/>
        <w:rPr>
          <w:szCs w:val="24"/>
        </w:rPr>
      </w:pPr>
      <w:r>
        <w:rPr>
          <w:rFonts w:eastAsia="Calibri"/>
          <w:szCs w:val="24"/>
        </w:rPr>
        <w:t>4.1.</w:t>
      </w:r>
      <w:r w:rsidR="00D06609">
        <w:rPr>
          <w:rFonts w:eastAsia="Calibri"/>
          <w:szCs w:val="24"/>
        </w:rPr>
        <w:t xml:space="preserve"> teisėjo, pageidaujančio </w:t>
      </w:r>
      <w:r w:rsidR="00D06609" w:rsidRPr="007B65DF">
        <w:rPr>
          <w:rFonts w:eastAsia="Calibri"/>
          <w:szCs w:val="24"/>
        </w:rPr>
        <w:t>tapti apygardos teismo, apygardos administracinio teismo, Lietuvos apeliacinio teismo ir Lietuvos vyriausiojo administracinio teismo teisėj</w:t>
      </w:r>
      <w:r w:rsidR="00D06609">
        <w:rPr>
          <w:rFonts w:eastAsia="Calibri"/>
          <w:szCs w:val="24"/>
        </w:rPr>
        <w:t>u</w:t>
      </w:r>
      <w:r w:rsidR="002774EA">
        <w:rPr>
          <w:rFonts w:eastAsia="Calibri"/>
          <w:szCs w:val="24"/>
        </w:rPr>
        <w:t>, taip pat</w:t>
      </w:r>
      <w:r w:rsidR="00D06609" w:rsidRPr="007B65DF">
        <w:rPr>
          <w:rFonts w:eastAsia="Calibri"/>
          <w:szCs w:val="24"/>
        </w:rPr>
        <w:t xml:space="preserve"> siekianči</w:t>
      </w:r>
      <w:r w:rsidR="00D06609">
        <w:rPr>
          <w:rFonts w:eastAsia="Calibri"/>
          <w:szCs w:val="24"/>
        </w:rPr>
        <w:t>o</w:t>
      </w:r>
      <w:r w:rsidR="00D06609" w:rsidRPr="007B65DF">
        <w:rPr>
          <w:rFonts w:eastAsia="Calibri"/>
          <w:szCs w:val="24"/>
        </w:rPr>
        <w:t xml:space="preserve"> karjeros tos pačios pakopos teismuose ar pageidaujanči</w:t>
      </w:r>
      <w:r w:rsidR="00D06609">
        <w:rPr>
          <w:rFonts w:eastAsia="Calibri"/>
          <w:szCs w:val="24"/>
        </w:rPr>
        <w:t>o</w:t>
      </w:r>
      <w:r w:rsidR="00D06609" w:rsidRPr="007B65DF">
        <w:rPr>
          <w:rFonts w:eastAsia="Calibri"/>
          <w:szCs w:val="24"/>
        </w:rPr>
        <w:t xml:space="preserve"> būti perkelta</w:t>
      </w:r>
      <w:r w:rsidR="00D06609">
        <w:rPr>
          <w:rFonts w:eastAsia="Calibri"/>
          <w:szCs w:val="24"/>
        </w:rPr>
        <w:t>m</w:t>
      </w:r>
      <w:r w:rsidR="00D06609" w:rsidRPr="007B65DF">
        <w:rPr>
          <w:rFonts w:eastAsia="Calibri"/>
          <w:szCs w:val="24"/>
        </w:rPr>
        <w:t xml:space="preserve"> į kitą tos pačios ar žemesnės pakopos teismą</w:t>
      </w:r>
      <w:r w:rsidR="00B54621">
        <w:rPr>
          <w:rFonts w:eastAsia="Calibri"/>
          <w:szCs w:val="24"/>
        </w:rPr>
        <w:t>, p</w:t>
      </w:r>
      <w:r w:rsidR="00B54621" w:rsidRPr="00B54621">
        <w:rPr>
          <w:rFonts w:eastAsia="Calibri"/>
          <w:szCs w:val="24"/>
        </w:rPr>
        <w:t>rofesin</w:t>
      </w:r>
      <w:r w:rsidR="00B54621">
        <w:rPr>
          <w:rFonts w:eastAsia="Calibri"/>
          <w:szCs w:val="24"/>
        </w:rPr>
        <w:t>ę</w:t>
      </w:r>
      <w:r w:rsidR="00B54621" w:rsidRPr="00B54621">
        <w:rPr>
          <w:rFonts w:eastAsia="Calibri"/>
          <w:szCs w:val="24"/>
        </w:rPr>
        <w:t xml:space="preserve"> veikl</w:t>
      </w:r>
      <w:r w:rsidR="00B54621">
        <w:rPr>
          <w:rFonts w:eastAsia="Calibri"/>
          <w:szCs w:val="24"/>
        </w:rPr>
        <w:t>ą</w:t>
      </w:r>
      <w:r w:rsidR="00B54621" w:rsidRPr="00B54621">
        <w:rPr>
          <w:rFonts w:eastAsia="Calibri"/>
          <w:szCs w:val="24"/>
        </w:rPr>
        <w:t xml:space="preserve"> (teisinio darbo kokyb</w:t>
      </w:r>
      <w:r w:rsidR="00D00569">
        <w:rPr>
          <w:rFonts w:eastAsia="Calibri"/>
          <w:szCs w:val="24"/>
        </w:rPr>
        <w:t>ę</w:t>
      </w:r>
      <w:r w:rsidR="00B54621" w:rsidRPr="00B54621">
        <w:rPr>
          <w:rFonts w:eastAsia="Calibri"/>
          <w:szCs w:val="24"/>
        </w:rPr>
        <w:t>)</w:t>
      </w:r>
      <w:r w:rsidR="00B54621">
        <w:rPr>
          <w:rFonts w:eastAsia="Calibri"/>
          <w:szCs w:val="24"/>
        </w:rPr>
        <w:t xml:space="preserve"> įvertina Pretendentų į teisėjus atrankos komisija, vadovaudamasi </w:t>
      </w:r>
      <w:r w:rsidR="00B54621" w:rsidRPr="00295FEC">
        <w:rPr>
          <w:szCs w:val="24"/>
        </w:rPr>
        <w:t>Teisėjų tarybos</w:t>
      </w:r>
      <w:r w:rsidR="00B54621">
        <w:rPr>
          <w:szCs w:val="24"/>
        </w:rPr>
        <w:t xml:space="preserve"> </w:t>
      </w:r>
      <w:r w:rsidR="00B54621" w:rsidRPr="00295FEC">
        <w:rPr>
          <w:szCs w:val="24"/>
        </w:rPr>
        <w:t>2014 m. spalio 31 d. nutarim</w:t>
      </w:r>
      <w:r w:rsidR="00B54621">
        <w:rPr>
          <w:szCs w:val="24"/>
        </w:rPr>
        <w:t>u</w:t>
      </w:r>
      <w:r w:rsidR="00B54621" w:rsidRPr="00295FEC">
        <w:rPr>
          <w:szCs w:val="24"/>
        </w:rPr>
        <w:t xml:space="preserve"> Nr. 13P-135-(7.1.2)</w:t>
      </w:r>
      <w:r w:rsidR="00B54621">
        <w:rPr>
          <w:szCs w:val="24"/>
        </w:rPr>
        <w:t xml:space="preserve"> </w:t>
      </w:r>
      <w:r w:rsidR="00B54621">
        <w:rPr>
          <w:caps/>
          <w:szCs w:val="24"/>
        </w:rPr>
        <w:t>„</w:t>
      </w:r>
      <w:r w:rsidR="00B54621">
        <w:rPr>
          <w:szCs w:val="24"/>
        </w:rPr>
        <w:t xml:space="preserve">Dėl Teisėjų veiklos vertinimo tvarkos aprašo patvirtinimo“ patvirtinto Teisėjų veiklos vertinimo tvarkos aprašo </w:t>
      </w:r>
      <w:r w:rsidR="00B54621" w:rsidRPr="00F26B65">
        <w:rPr>
          <w:szCs w:val="24"/>
        </w:rPr>
        <w:t>(2019 m. rugsėjo 27 d. redakcija Nr. 13P-</w:t>
      </w:r>
      <w:r w:rsidR="00F26B65" w:rsidRPr="00F26B65">
        <w:rPr>
          <w:szCs w:val="24"/>
        </w:rPr>
        <w:t>159-(7.1.2)</w:t>
      </w:r>
      <w:r w:rsidR="00B54621" w:rsidRPr="00F26B65">
        <w:rPr>
          <w:szCs w:val="24"/>
        </w:rPr>
        <w:t>)</w:t>
      </w:r>
      <w:r w:rsidR="00B54621">
        <w:rPr>
          <w:szCs w:val="24"/>
        </w:rPr>
        <w:t xml:space="preserve"> 10–13 </w:t>
      </w:r>
      <w:r w:rsidR="00D00569">
        <w:rPr>
          <w:szCs w:val="24"/>
        </w:rPr>
        <w:t xml:space="preserve">ir 15 </w:t>
      </w:r>
      <w:r w:rsidR="00B54621">
        <w:rPr>
          <w:szCs w:val="24"/>
        </w:rPr>
        <w:t>punktų nuostatomis, jei šio teisėjo veiklos vertinimas buvo atliktas iki 2020 m. sausio 1 d.</w:t>
      </w:r>
      <w:r w:rsidR="00D00569">
        <w:rPr>
          <w:szCs w:val="24"/>
        </w:rPr>
        <w:t xml:space="preserve"> ir, turėdamas galiojančią teisėjo veiklos vertinimo išvadą, teisėjas nepageidavo atlikti neeilinį jo veiklos vertinimą.</w:t>
      </w:r>
    </w:p>
    <w:p w14:paraId="6E24F262" w14:textId="765DD694" w:rsidR="009F2704" w:rsidRDefault="009F2704" w:rsidP="009F2704">
      <w:pPr>
        <w:tabs>
          <w:tab w:val="left" w:pos="187"/>
        </w:tabs>
        <w:ind w:firstLine="1134"/>
        <w:jc w:val="both"/>
        <w:rPr>
          <w:rFonts w:eastAsia="Calibri"/>
          <w:szCs w:val="24"/>
        </w:rPr>
      </w:pPr>
      <w:r>
        <w:rPr>
          <w:szCs w:val="24"/>
        </w:rPr>
        <w:t xml:space="preserve">4.2. teisėjų, </w:t>
      </w:r>
      <w:r>
        <w:rPr>
          <w:rFonts w:eastAsia="Calibri"/>
          <w:szCs w:val="24"/>
        </w:rPr>
        <w:t xml:space="preserve">pageidaujančių </w:t>
      </w:r>
      <w:r w:rsidRPr="007B65DF">
        <w:rPr>
          <w:rFonts w:eastAsia="Calibri"/>
          <w:szCs w:val="24"/>
        </w:rPr>
        <w:t>tapti apygardos teismo, apygardos administracinio teismo, Lietuvos apeliacinio teismo ir Lietuvos vyriausiojo administracinio teismo teisėj</w:t>
      </w:r>
      <w:r>
        <w:rPr>
          <w:rFonts w:eastAsia="Calibri"/>
          <w:szCs w:val="24"/>
        </w:rPr>
        <w:t>ais</w:t>
      </w:r>
      <w:r w:rsidR="002774EA">
        <w:rPr>
          <w:rFonts w:eastAsia="Calibri"/>
          <w:szCs w:val="24"/>
        </w:rPr>
        <w:t>, taip pat</w:t>
      </w:r>
      <w:r w:rsidRPr="007B65DF">
        <w:rPr>
          <w:rFonts w:eastAsia="Calibri"/>
          <w:szCs w:val="24"/>
        </w:rPr>
        <w:t xml:space="preserve"> siekianči</w:t>
      </w:r>
      <w:r>
        <w:rPr>
          <w:rFonts w:eastAsia="Calibri"/>
          <w:szCs w:val="24"/>
        </w:rPr>
        <w:t>ų</w:t>
      </w:r>
      <w:r w:rsidRPr="007B65DF">
        <w:rPr>
          <w:rFonts w:eastAsia="Calibri"/>
          <w:szCs w:val="24"/>
        </w:rPr>
        <w:t xml:space="preserve"> karjeros tos pačios pakopos teismuose ar pageidaujanči</w:t>
      </w:r>
      <w:r>
        <w:rPr>
          <w:rFonts w:eastAsia="Calibri"/>
          <w:szCs w:val="24"/>
        </w:rPr>
        <w:t>ų</w:t>
      </w:r>
      <w:r w:rsidRPr="007B65DF">
        <w:rPr>
          <w:rFonts w:eastAsia="Calibri"/>
          <w:szCs w:val="24"/>
        </w:rPr>
        <w:t xml:space="preserve"> būti perkelta</w:t>
      </w:r>
      <w:r>
        <w:rPr>
          <w:rFonts w:eastAsia="Calibri"/>
          <w:szCs w:val="24"/>
        </w:rPr>
        <w:t>is</w:t>
      </w:r>
      <w:r w:rsidRPr="007B65DF">
        <w:rPr>
          <w:rFonts w:eastAsia="Calibri"/>
          <w:szCs w:val="24"/>
        </w:rPr>
        <w:t xml:space="preserve"> į kitą tos pačios ar žemesnės pakopos teismą</w:t>
      </w:r>
      <w:r>
        <w:rPr>
          <w:rFonts w:eastAsia="Calibri"/>
          <w:szCs w:val="24"/>
        </w:rPr>
        <w:t xml:space="preserve"> atrankoms, paskelbtoms iki šio nutarimo įsigaliojimo dienos, tai</w:t>
      </w:r>
      <w:r w:rsidR="002774EA">
        <w:rPr>
          <w:rFonts w:eastAsia="Calibri"/>
          <w:szCs w:val="24"/>
        </w:rPr>
        <w:t xml:space="preserve">komi </w:t>
      </w:r>
      <w:r w:rsidR="002774EA">
        <w:t>teisėjų karjeros siekiančių, į kitą teismą perkeliamų ar skiriamų asmenų vertinimo kriterijai, galioję atrankos paskelbimo metu.</w:t>
      </w:r>
      <w:r>
        <w:rPr>
          <w:rFonts w:eastAsia="Calibri"/>
          <w:szCs w:val="24"/>
        </w:rPr>
        <w:t xml:space="preserve"> </w:t>
      </w:r>
    </w:p>
    <w:p w14:paraId="75FD77E0" w14:textId="77777777" w:rsidR="00E37EC7" w:rsidRDefault="00E37EC7">
      <w:pPr>
        <w:rPr>
          <w:rFonts w:eastAsia="Calibri"/>
          <w:szCs w:val="24"/>
        </w:rPr>
      </w:pPr>
    </w:p>
    <w:p w14:paraId="5E6056E0" w14:textId="77777777" w:rsidR="00F26B65" w:rsidRDefault="00F26B65">
      <w:pPr>
        <w:rPr>
          <w:rFonts w:eastAsia="Calibri"/>
          <w:szCs w:val="24"/>
        </w:rPr>
      </w:pPr>
    </w:p>
    <w:tbl>
      <w:tblPr>
        <w:tblW w:w="10172" w:type="dxa"/>
        <w:tblCellMar>
          <w:left w:w="0" w:type="dxa"/>
          <w:right w:w="0" w:type="dxa"/>
        </w:tblCellMar>
        <w:tblLook w:val="04A0" w:firstRow="1" w:lastRow="0" w:firstColumn="1" w:lastColumn="0" w:noHBand="0" w:noVBand="1"/>
      </w:tblPr>
      <w:tblGrid>
        <w:gridCol w:w="7479"/>
        <w:gridCol w:w="2693"/>
      </w:tblGrid>
      <w:tr w:rsidR="00F26B65" w14:paraId="18FC0EAF" w14:textId="77777777" w:rsidTr="00F26B65">
        <w:tc>
          <w:tcPr>
            <w:tcW w:w="7479" w:type="dxa"/>
            <w:tcMar>
              <w:top w:w="0" w:type="dxa"/>
              <w:left w:w="108" w:type="dxa"/>
              <w:bottom w:w="0" w:type="dxa"/>
              <w:right w:w="108" w:type="dxa"/>
            </w:tcMar>
            <w:hideMark/>
          </w:tcPr>
          <w:p w14:paraId="6A7E6286" w14:textId="77777777" w:rsidR="00F26B65" w:rsidRDefault="00F26B65">
            <w:pPr>
              <w:rPr>
                <w:rFonts w:ascii="Calibri" w:eastAsiaTheme="minorHAnsi" w:hAnsi="Calibri"/>
                <w:sz w:val="22"/>
                <w:szCs w:val="22"/>
              </w:rPr>
            </w:pPr>
            <w:r>
              <w:t>Pirmininko pavaduotojas,</w:t>
            </w:r>
          </w:p>
          <w:p w14:paraId="0D96A12C" w14:textId="77777777" w:rsidR="00F26B65" w:rsidRDefault="00F26B65">
            <w:pPr>
              <w:rPr>
                <w:rFonts w:ascii="Calibri" w:eastAsiaTheme="minorHAnsi" w:hAnsi="Calibri"/>
                <w:sz w:val="22"/>
                <w:szCs w:val="22"/>
              </w:rPr>
            </w:pPr>
            <w:r>
              <w:t>atliekantis pirmininko funkcijas</w:t>
            </w:r>
          </w:p>
        </w:tc>
        <w:tc>
          <w:tcPr>
            <w:tcW w:w="2693" w:type="dxa"/>
            <w:tcMar>
              <w:top w:w="0" w:type="dxa"/>
              <w:left w:w="108" w:type="dxa"/>
              <w:bottom w:w="0" w:type="dxa"/>
              <w:right w:w="108" w:type="dxa"/>
            </w:tcMar>
          </w:tcPr>
          <w:p w14:paraId="66B1DD70" w14:textId="77777777" w:rsidR="00F26B65" w:rsidRDefault="00F26B65">
            <w:pPr>
              <w:rPr>
                <w:rFonts w:ascii="Calibri" w:eastAsiaTheme="minorHAnsi" w:hAnsi="Calibri"/>
                <w:sz w:val="22"/>
                <w:szCs w:val="22"/>
                <w:lang w:eastAsia="lt-LT"/>
              </w:rPr>
            </w:pPr>
          </w:p>
          <w:p w14:paraId="50890454" w14:textId="77777777" w:rsidR="00F26B65" w:rsidRDefault="00F26B65" w:rsidP="00F26B65">
            <w:pPr>
              <w:spacing w:after="240"/>
              <w:ind w:left="-250" w:right="176" w:firstLine="250"/>
              <w:rPr>
                <w:lang w:eastAsia="lt-LT"/>
              </w:rPr>
            </w:pPr>
            <w:r>
              <w:rPr>
                <w:lang w:eastAsia="lt-LT"/>
              </w:rPr>
              <w:t>Ramūnas Gadliauskas</w:t>
            </w:r>
          </w:p>
          <w:p w14:paraId="3377E0E9" w14:textId="77777777" w:rsidR="00F26B65" w:rsidRDefault="00F26B65">
            <w:pPr>
              <w:rPr>
                <w:rFonts w:ascii="Calibri" w:eastAsiaTheme="minorHAnsi" w:hAnsi="Calibri"/>
                <w:sz w:val="22"/>
                <w:szCs w:val="22"/>
                <w:lang w:eastAsia="lt-LT"/>
              </w:rPr>
            </w:pPr>
          </w:p>
        </w:tc>
      </w:tr>
      <w:tr w:rsidR="00F26B65" w14:paraId="720FA704" w14:textId="77777777" w:rsidTr="00F26B65">
        <w:tc>
          <w:tcPr>
            <w:tcW w:w="7479" w:type="dxa"/>
            <w:tcMar>
              <w:top w:w="0" w:type="dxa"/>
              <w:left w:w="108" w:type="dxa"/>
              <w:bottom w:w="0" w:type="dxa"/>
              <w:right w:w="108" w:type="dxa"/>
            </w:tcMar>
          </w:tcPr>
          <w:p w14:paraId="18CC005B" w14:textId="77777777" w:rsidR="00F26B65" w:rsidRDefault="00F26B65">
            <w:pPr>
              <w:rPr>
                <w:rFonts w:ascii="Calibri" w:eastAsiaTheme="minorHAnsi" w:hAnsi="Calibri"/>
                <w:sz w:val="22"/>
                <w:szCs w:val="22"/>
              </w:rPr>
            </w:pPr>
          </w:p>
        </w:tc>
        <w:tc>
          <w:tcPr>
            <w:tcW w:w="2693" w:type="dxa"/>
            <w:tcMar>
              <w:top w:w="0" w:type="dxa"/>
              <w:left w:w="108" w:type="dxa"/>
              <w:bottom w:w="0" w:type="dxa"/>
              <w:right w:w="108" w:type="dxa"/>
            </w:tcMar>
          </w:tcPr>
          <w:p w14:paraId="6536600C" w14:textId="77777777" w:rsidR="00F26B65" w:rsidRDefault="00F26B65">
            <w:pPr>
              <w:rPr>
                <w:rFonts w:ascii="Calibri" w:eastAsiaTheme="minorHAnsi" w:hAnsi="Calibri"/>
                <w:sz w:val="22"/>
                <w:szCs w:val="22"/>
              </w:rPr>
            </w:pPr>
          </w:p>
        </w:tc>
      </w:tr>
      <w:tr w:rsidR="00F26B65" w14:paraId="64E91F3D" w14:textId="77777777" w:rsidTr="00F26B65">
        <w:tc>
          <w:tcPr>
            <w:tcW w:w="7479" w:type="dxa"/>
            <w:tcMar>
              <w:top w:w="0" w:type="dxa"/>
              <w:left w:w="108" w:type="dxa"/>
              <w:bottom w:w="0" w:type="dxa"/>
              <w:right w:w="108" w:type="dxa"/>
            </w:tcMar>
            <w:hideMark/>
          </w:tcPr>
          <w:p w14:paraId="5D872B8E" w14:textId="77777777" w:rsidR="00F26B65" w:rsidRDefault="00F26B65">
            <w:pPr>
              <w:rPr>
                <w:rFonts w:ascii="Calibri" w:eastAsiaTheme="minorHAnsi" w:hAnsi="Calibri"/>
                <w:sz w:val="22"/>
                <w:szCs w:val="22"/>
              </w:rPr>
            </w:pPr>
            <w:r>
              <w:t xml:space="preserve">Teisėjų tarybos narė, </w:t>
            </w:r>
          </w:p>
          <w:p w14:paraId="259EBE07" w14:textId="77777777" w:rsidR="00F26B65" w:rsidRDefault="00F26B65">
            <w:pPr>
              <w:rPr>
                <w:rFonts w:ascii="Calibri" w:eastAsiaTheme="minorHAnsi" w:hAnsi="Calibri"/>
                <w:sz w:val="22"/>
                <w:szCs w:val="22"/>
              </w:rPr>
            </w:pPr>
            <w:r>
              <w:t>atliekanti sekretoriaus funkcijas</w:t>
            </w:r>
          </w:p>
        </w:tc>
        <w:tc>
          <w:tcPr>
            <w:tcW w:w="2693" w:type="dxa"/>
            <w:tcMar>
              <w:top w:w="0" w:type="dxa"/>
              <w:left w:w="108" w:type="dxa"/>
              <w:bottom w:w="0" w:type="dxa"/>
              <w:right w:w="108" w:type="dxa"/>
            </w:tcMar>
          </w:tcPr>
          <w:p w14:paraId="55ECEB68" w14:textId="77777777" w:rsidR="00F26B65" w:rsidRDefault="00F26B65">
            <w:pPr>
              <w:rPr>
                <w:rFonts w:ascii="Calibri" w:eastAsiaTheme="minorHAnsi" w:hAnsi="Calibri"/>
                <w:sz w:val="22"/>
                <w:szCs w:val="22"/>
              </w:rPr>
            </w:pPr>
          </w:p>
          <w:p w14:paraId="7D0FDEF4" w14:textId="77777777" w:rsidR="00F26B65" w:rsidRDefault="00F26B65">
            <w:pPr>
              <w:rPr>
                <w:rFonts w:ascii="Calibri" w:eastAsiaTheme="minorHAnsi" w:hAnsi="Calibri"/>
                <w:sz w:val="22"/>
                <w:szCs w:val="22"/>
              </w:rPr>
            </w:pPr>
            <w:r>
              <w:t xml:space="preserve">Loreta Braždienė       </w:t>
            </w:r>
          </w:p>
        </w:tc>
      </w:tr>
    </w:tbl>
    <w:p w14:paraId="53638DA2" w14:textId="77777777" w:rsidR="000614CD" w:rsidRDefault="000614CD" w:rsidP="000614CD"/>
    <w:p w14:paraId="2D3D6BF9" w14:textId="77777777" w:rsidR="000614CD" w:rsidRDefault="000614CD" w:rsidP="000614CD">
      <w:pPr>
        <w:tabs>
          <w:tab w:val="left" w:pos="7513"/>
        </w:tabs>
      </w:pPr>
    </w:p>
    <w:p w14:paraId="2163932C" w14:textId="77777777" w:rsidR="00FA358C" w:rsidRDefault="00FA358C">
      <w:pPr>
        <w:ind w:left="5954"/>
      </w:pPr>
    </w:p>
    <w:p w14:paraId="0411B589" w14:textId="77777777" w:rsidR="00FA358C" w:rsidRDefault="00FA358C">
      <w:pPr>
        <w:ind w:left="5954"/>
        <w:rPr>
          <w:rFonts w:eastAsia="Calibri"/>
          <w:szCs w:val="24"/>
        </w:rPr>
        <w:sectPr w:rsidR="00FA358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pgNumType w:start="1"/>
          <w:cols w:space="1296"/>
          <w:titlePg/>
          <w:docGrid w:linePitch="360"/>
        </w:sectPr>
      </w:pPr>
    </w:p>
    <w:p w14:paraId="366E053D" w14:textId="77777777" w:rsidR="00FA358C" w:rsidRDefault="00291C89">
      <w:pPr>
        <w:ind w:left="5954"/>
        <w:rPr>
          <w:rFonts w:eastAsia="Calibri"/>
          <w:i/>
          <w:szCs w:val="24"/>
        </w:rPr>
      </w:pPr>
      <w:r>
        <w:rPr>
          <w:rFonts w:eastAsia="Calibri"/>
          <w:szCs w:val="24"/>
        </w:rPr>
        <w:lastRenderedPageBreak/>
        <w:t>Teisėjų tarybos</w:t>
      </w:r>
    </w:p>
    <w:p w14:paraId="35CBBF0A" w14:textId="46B55DF3" w:rsidR="00FA358C" w:rsidRDefault="00291C89">
      <w:pPr>
        <w:ind w:left="5954"/>
        <w:rPr>
          <w:rFonts w:eastAsia="Calibri"/>
          <w:szCs w:val="24"/>
        </w:rPr>
      </w:pPr>
      <w:r>
        <w:rPr>
          <w:rFonts w:eastAsia="Calibri"/>
          <w:szCs w:val="24"/>
        </w:rPr>
        <w:t>201</w:t>
      </w:r>
      <w:r w:rsidR="009344AA">
        <w:rPr>
          <w:rFonts w:eastAsia="Calibri"/>
          <w:szCs w:val="24"/>
        </w:rPr>
        <w:t>9</w:t>
      </w:r>
      <w:r>
        <w:rPr>
          <w:rFonts w:eastAsia="Calibri"/>
          <w:szCs w:val="24"/>
        </w:rPr>
        <w:t xml:space="preserve"> m. </w:t>
      </w:r>
      <w:r w:rsidR="00F26B65">
        <w:rPr>
          <w:rFonts w:eastAsia="Calibri"/>
          <w:szCs w:val="24"/>
        </w:rPr>
        <w:t>rugsėjo 27</w:t>
      </w:r>
      <w:r>
        <w:rPr>
          <w:rFonts w:eastAsia="Calibri"/>
          <w:szCs w:val="24"/>
        </w:rPr>
        <w:t xml:space="preserve"> d. </w:t>
      </w:r>
    </w:p>
    <w:p w14:paraId="646CC037" w14:textId="2ED872B0" w:rsidR="00FA358C" w:rsidRDefault="00291C89">
      <w:pPr>
        <w:ind w:left="5954"/>
        <w:rPr>
          <w:rFonts w:eastAsia="Calibri"/>
          <w:szCs w:val="24"/>
        </w:rPr>
      </w:pPr>
      <w:r>
        <w:rPr>
          <w:rFonts w:eastAsia="Calibri"/>
          <w:szCs w:val="24"/>
        </w:rPr>
        <w:t xml:space="preserve">nutarimo Nr. </w:t>
      </w:r>
      <w:r w:rsidR="00F26B65">
        <w:rPr>
          <w:rFonts w:eastAsia="Calibri"/>
          <w:szCs w:val="24"/>
        </w:rPr>
        <w:t>13P-160-(7.1.2)</w:t>
      </w:r>
      <w:bookmarkStart w:id="0" w:name="_GoBack"/>
      <w:bookmarkEnd w:id="0"/>
    </w:p>
    <w:p w14:paraId="3B16F92A" w14:textId="77777777" w:rsidR="00FA358C" w:rsidRDefault="00291C89">
      <w:pPr>
        <w:ind w:left="5954"/>
        <w:rPr>
          <w:rFonts w:eastAsia="Calibri"/>
          <w:szCs w:val="24"/>
        </w:rPr>
      </w:pPr>
      <w:r>
        <w:rPr>
          <w:rFonts w:eastAsia="Calibri"/>
          <w:szCs w:val="24"/>
        </w:rPr>
        <w:t>priedas</w:t>
      </w:r>
    </w:p>
    <w:p w14:paraId="682E1C1A" w14:textId="77777777" w:rsidR="00FA358C" w:rsidRDefault="00FA358C">
      <w:pPr>
        <w:jc w:val="center"/>
        <w:rPr>
          <w:rFonts w:eastAsia="Calibri"/>
          <w:sz w:val="20"/>
          <w:szCs w:val="24"/>
        </w:rPr>
      </w:pPr>
    </w:p>
    <w:p w14:paraId="27AC1E17" w14:textId="77777777" w:rsidR="00FA358C" w:rsidRDefault="002B2B01" w:rsidP="002B2B01">
      <w:pPr>
        <w:jc w:val="center"/>
        <w:rPr>
          <w:rFonts w:eastAsia="Calibri"/>
          <w:b/>
          <w:caps/>
          <w:szCs w:val="24"/>
        </w:rPr>
      </w:pPr>
      <w:r>
        <w:rPr>
          <w:rFonts w:eastAsia="Calibri"/>
          <w:b/>
          <w:bCs/>
          <w:caps/>
          <w:szCs w:val="24"/>
        </w:rPr>
        <w:t xml:space="preserve">TEISĖJŲ KARJEROS SIEKIANČIŲ, į kitą teismą perkeliamų ar skiriamų asmenų </w:t>
      </w:r>
      <w:r>
        <w:rPr>
          <w:rFonts w:eastAsia="Calibri"/>
          <w:b/>
          <w:caps/>
          <w:szCs w:val="24"/>
        </w:rPr>
        <w:t>VERTINIMO kriterijai</w:t>
      </w:r>
    </w:p>
    <w:p w14:paraId="110B1B92" w14:textId="77777777" w:rsidR="00FA358C" w:rsidRDefault="00FA358C">
      <w:pPr>
        <w:jc w:val="center"/>
        <w:rPr>
          <w:rFonts w:eastAsia="Calibri"/>
          <w:szCs w:val="24"/>
        </w:rPr>
      </w:pPr>
    </w:p>
    <w:p w14:paraId="722D60E4" w14:textId="77777777" w:rsidR="00FA358C" w:rsidRDefault="00FA358C">
      <w:pPr>
        <w:jc w:val="center"/>
        <w:rPr>
          <w:rFonts w:eastAsia="Calibri"/>
          <w:szCs w:val="24"/>
        </w:rPr>
      </w:pPr>
    </w:p>
    <w:p w14:paraId="51EAF527" w14:textId="36F3B06B" w:rsidR="0094612C" w:rsidRPr="007B65DF" w:rsidRDefault="002B2B01" w:rsidP="002B2B01">
      <w:pPr>
        <w:tabs>
          <w:tab w:val="left" w:pos="1134"/>
        </w:tabs>
        <w:ind w:firstLine="567"/>
        <w:jc w:val="both"/>
        <w:rPr>
          <w:rFonts w:eastAsia="Calibri"/>
          <w:szCs w:val="24"/>
        </w:rPr>
      </w:pPr>
      <w:r w:rsidRPr="007B65DF">
        <w:rPr>
          <w:rFonts w:eastAsia="Calibri"/>
          <w:szCs w:val="24"/>
        </w:rPr>
        <w:t xml:space="preserve">1. </w:t>
      </w:r>
      <w:r w:rsidR="0094612C" w:rsidRPr="007B65DF">
        <w:rPr>
          <w:rFonts w:eastAsia="Calibri"/>
          <w:szCs w:val="24"/>
        </w:rPr>
        <w:t>Teisėjų karjeros siekiančių, į kit</w:t>
      </w:r>
      <w:r w:rsidR="009F7EB2" w:rsidRPr="007B65DF">
        <w:rPr>
          <w:rFonts w:eastAsia="Calibri"/>
          <w:szCs w:val="24"/>
        </w:rPr>
        <w:t>ą</w:t>
      </w:r>
      <w:r w:rsidR="0094612C" w:rsidRPr="007B65DF">
        <w:rPr>
          <w:rFonts w:eastAsia="Calibri"/>
          <w:szCs w:val="24"/>
        </w:rPr>
        <w:t xml:space="preserve"> teismą perkel</w:t>
      </w:r>
      <w:r w:rsidR="00C04729" w:rsidRPr="007B65DF">
        <w:rPr>
          <w:rFonts w:eastAsia="Calibri"/>
          <w:szCs w:val="24"/>
        </w:rPr>
        <w:t>iamų ar skiri</w:t>
      </w:r>
      <w:r w:rsidR="00393FF1" w:rsidRPr="007B65DF">
        <w:rPr>
          <w:rFonts w:eastAsia="Calibri"/>
          <w:szCs w:val="24"/>
        </w:rPr>
        <w:t>a</w:t>
      </w:r>
      <w:r w:rsidR="00C04729" w:rsidRPr="007B65DF">
        <w:rPr>
          <w:rFonts w:eastAsia="Calibri"/>
          <w:szCs w:val="24"/>
        </w:rPr>
        <w:t>mų asmenų vertinimo</w:t>
      </w:r>
      <w:r w:rsidR="0094612C" w:rsidRPr="007B65DF">
        <w:rPr>
          <w:rFonts w:eastAsia="Calibri"/>
          <w:szCs w:val="24"/>
        </w:rPr>
        <w:t xml:space="preserve"> kriterijai nustato kiekybinius ir kokybinius asmenų (teisėjų, teisės krypties socialinių mokslų daktarų), pageidaujančių tapti apygardos teismo, apygardos administracinio teismo, Lietuvos apeliacinio teismo ir Lietuvos vyriausiojo administracinio teismo </w:t>
      </w:r>
      <w:r w:rsidR="005450AD" w:rsidRPr="005450AD">
        <w:rPr>
          <w:rFonts w:eastAsia="Calibri"/>
          <w:szCs w:val="24"/>
        </w:rPr>
        <w:t>(</w:t>
      </w:r>
      <w:r w:rsidR="00F435B1" w:rsidRPr="005450AD">
        <w:rPr>
          <w:rFonts w:eastAsia="Calibri"/>
          <w:szCs w:val="24"/>
        </w:rPr>
        <w:t>toliau – aukštesnės pakopos teismo)</w:t>
      </w:r>
      <w:r w:rsidR="00F435B1">
        <w:rPr>
          <w:rFonts w:eastAsia="Calibri"/>
          <w:szCs w:val="24"/>
        </w:rPr>
        <w:t xml:space="preserve"> </w:t>
      </w:r>
      <w:r w:rsidR="0094612C" w:rsidRPr="007B65DF">
        <w:rPr>
          <w:rFonts w:eastAsia="Calibri"/>
          <w:szCs w:val="24"/>
        </w:rPr>
        <w:t>teisėjais, taip pat asmenų, siekiančių karjeros tos pačios pakopos</w:t>
      </w:r>
      <w:r w:rsidR="009D3C8F" w:rsidRPr="007B65DF">
        <w:rPr>
          <w:rFonts w:eastAsia="Calibri"/>
          <w:szCs w:val="24"/>
        </w:rPr>
        <w:t xml:space="preserve"> teismuose ar pageidaujančių būti perkeltais į kitą tos pačios ar žemesnės pakopos teismą, </w:t>
      </w:r>
      <w:r w:rsidR="002774EA">
        <w:rPr>
          <w:rFonts w:eastAsia="Calibri"/>
          <w:szCs w:val="24"/>
        </w:rPr>
        <w:t xml:space="preserve">atrankos </w:t>
      </w:r>
      <w:r w:rsidR="003E7B1B">
        <w:rPr>
          <w:rFonts w:eastAsia="Calibri"/>
          <w:szCs w:val="24"/>
        </w:rPr>
        <w:t>vertinimo</w:t>
      </w:r>
      <w:r w:rsidR="002774EA">
        <w:rPr>
          <w:rFonts w:eastAsia="Calibri"/>
          <w:szCs w:val="24"/>
        </w:rPr>
        <w:t xml:space="preserve"> </w:t>
      </w:r>
      <w:r w:rsidR="009D3C8F" w:rsidRPr="007B65DF">
        <w:rPr>
          <w:rFonts w:eastAsia="Calibri"/>
          <w:szCs w:val="24"/>
        </w:rPr>
        <w:t>kriterijus.</w:t>
      </w:r>
    </w:p>
    <w:p w14:paraId="3DCBA96B" w14:textId="0F8B4386" w:rsidR="009D3C8F" w:rsidRPr="007B65DF" w:rsidRDefault="009D3C8F" w:rsidP="002B2B01">
      <w:pPr>
        <w:tabs>
          <w:tab w:val="left" w:pos="1134"/>
        </w:tabs>
        <w:ind w:firstLine="567"/>
        <w:jc w:val="both"/>
        <w:rPr>
          <w:rFonts w:eastAsia="Calibri"/>
          <w:szCs w:val="24"/>
        </w:rPr>
      </w:pPr>
      <w:r w:rsidRPr="007B65DF">
        <w:rPr>
          <w:rFonts w:eastAsia="Calibri"/>
          <w:szCs w:val="24"/>
        </w:rPr>
        <w:t>2. Asmenys, P</w:t>
      </w:r>
      <w:r w:rsidR="002774EA">
        <w:rPr>
          <w:rFonts w:eastAsia="Calibri"/>
          <w:szCs w:val="24"/>
        </w:rPr>
        <w:t>retendentų į teisėjus atranko</w:t>
      </w:r>
      <w:r w:rsidRPr="007B65DF">
        <w:rPr>
          <w:rFonts w:eastAsia="Calibri"/>
          <w:szCs w:val="24"/>
        </w:rPr>
        <w:t>s komisijos įvertinti šių kriterijų 3–5 punktų nustatyta tvarka, gali surinkti iki 100 balų. Gauti balai lemia asmens vietą Pretendentų į teisėjus atrankos komisijos</w:t>
      </w:r>
      <w:r w:rsidR="00DF1947" w:rsidRPr="007B65DF">
        <w:rPr>
          <w:rFonts w:eastAsia="Calibri"/>
          <w:szCs w:val="24"/>
        </w:rPr>
        <w:t xml:space="preserve"> (toliau – Komisija)</w:t>
      </w:r>
      <w:r w:rsidRPr="007B65DF">
        <w:rPr>
          <w:rFonts w:eastAsia="Calibri"/>
          <w:szCs w:val="24"/>
        </w:rPr>
        <w:t xml:space="preserve"> sudaromame pretendentų eiliškumo sąraše.</w:t>
      </w:r>
    </w:p>
    <w:p w14:paraId="492F35F4" w14:textId="02C681AA" w:rsidR="002B2B01" w:rsidRPr="007B65DF" w:rsidRDefault="009D3C8F" w:rsidP="002B2B01">
      <w:pPr>
        <w:tabs>
          <w:tab w:val="left" w:pos="1134"/>
        </w:tabs>
        <w:ind w:firstLine="567"/>
        <w:jc w:val="both"/>
        <w:rPr>
          <w:rFonts w:eastAsia="Calibri"/>
          <w:szCs w:val="24"/>
        </w:rPr>
      </w:pPr>
      <w:r w:rsidRPr="007B65DF">
        <w:rPr>
          <w:rFonts w:eastAsia="Calibri"/>
          <w:szCs w:val="24"/>
        </w:rPr>
        <w:t xml:space="preserve">3. </w:t>
      </w:r>
      <w:r w:rsidR="002B2B01" w:rsidRPr="007B65DF">
        <w:rPr>
          <w:rFonts w:eastAsia="Calibri"/>
          <w:szCs w:val="24"/>
        </w:rPr>
        <w:t>Asmenys, siekiantys tapti aukštesnės pakopos teismo teisėjais, vertinami atsižvelgiant į:</w:t>
      </w:r>
    </w:p>
    <w:p w14:paraId="3335A171" w14:textId="68135BE8" w:rsidR="002B2B01" w:rsidRDefault="009D3C8F" w:rsidP="002B2B01">
      <w:pPr>
        <w:tabs>
          <w:tab w:val="left" w:pos="1134"/>
        </w:tabs>
        <w:ind w:firstLine="851"/>
        <w:jc w:val="both"/>
        <w:rPr>
          <w:rFonts w:eastAsia="Calibri"/>
          <w:szCs w:val="24"/>
        </w:rPr>
      </w:pPr>
      <w:r w:rsidRPr="007B65DF">
        <w:rPr>
          <w:rFonts w:eastAsia="Calibri"/>
          <w:szCs w:val="24"/>
        </w:rPr>
        <w:t>3</w:t>
      </w:r>
      <w:r w:rsidR="002B2B01" w:rsidRPr="007B65DF">
        <w:rPr>
          <w:rFonts w:eastAsia="Calibri"/>
          <w:szCs w:val="24"/>
        </w:rPr>
        <w:t>.1. Teisinio darbo stažą</w:t>
      </w:r>
      <w:r w:rsidR="00291C89" w:rsidRPr="007B65DF">
        <w:rPr>
          <w:rFonts w:eastAsia="Calibri"/>
          <w:szCs w:val="24"/>
        </w:rPr>
        <w:t>.</w:t>
      </w:r>
      <w:r w:rsidR="00291C89" w:rsidRPr="002B2B01">
        <w:rPr>
          <w:rFonts w:eastAsia="Calibri"/>
          <w:szCs w:val="24"/>
        </w:rPr>
        <w:t xml:space="preserve"> Į teisinio darbo stažą įskaičiuojami laikotarpiai, kai asmuo įgijęs Teismų įstatymo 51 straipsnio 1 dalyje numatytą teisinį išsilavinimą dirbo darbą, numatytą Vyriausybės ar jos įgaliotos institucijos patvirtintame teisinių pareigybių sąraše. Už kiekvienus pilnus į teisinio darbo stažą įskaičiuojamus metus skiriama po 0,5 balo, tačiau bendra balų suma negali </w:t>
      </w:r>
      <w:r w:rsidR="00291C89" w:rsidRPr="007B65DF">
        <w:rPr>
          <w:rFonts w:eastAsia="Calibri"/>
          <w:szCs w:val="24"/>
        </w:rPr>
        <w:t xml:space="preserve">viršyti </w:t>
      </w:r>
      <w:r w:rsidR="00FA6EB3" w:rsidRPr="007B65DF">
        <w:rPr>
          <w:rFonts w:eastAsia="Calibri"/>
          <w:szCs w:val="24"/>
        </w:rPr>
        <w:t>5</w:t>
      </w:r>
      <w:r w:rsidR="00FA6EB3" w:rsidRPr="002B2B01">
        <w:rPr>
          <w:rFonts w:eastAsia="Calibri"/>
          <w:szCs w:val="24"/>
        </w:rPr>
        <w:t xml:space="preserve"> </w:t>
      </w:r>
      <w:r w:rsidR="00291C89" w:rsidRPr="002B2B01">
        <w:rPr>
          <w:rFonts w:eastAsia="Calibri"/>
          <w:szCs w:val="24"/>
        </w:rPr>
        <w:t>balų.</w:t>
      </w:r>
    </w:p>
    <w:p w14:paraId="2B7F30B0" w14:textId="2F54351E" w:rsidR="00961D11" w:rsidRPr="002B2B01" w:rsidRDefault="009D3C8F" w:rsidP="002B2B01">
      <w:pPr>
        <w:tabs>
          <w:tab w:val="left" w:pos="1134"/>
        </w:tabs>
        <w:ind w:firstLine="851"/>
        <w:jc w:val="both"/>
        <w:rPr>
          <w:rFonts w:eastAsia="Calibri"/>
          <w:szCs w:val="24"/>
        </w:rPr>
      </w:pPr>
      <w:r w:rsidRPr="007B65DF">
        <w:rPr>
          <w:rFonts w:eastAsia="Calibri"/>
          <w:szCs w:val="24"/>
        </w:rPr>
        <w:t>3</w:t>
      </w:r>
      <w:r w:rsidR="002B2B01" w:rsidRPr="007B65DF">
        <w:rPr>
          <w:rFonts w:eastAsia="Calibri"/>
          <w:szCs w:val="24"/>
        </w:rPr>
        <w:t>.2. Darbo pobūdį</w:t>
      </w:r>
      <w:r w:rsidR="00FA6EB3" w:rsidRPr="007B65DF">
        <w:rPr>
          <w:rFonts w:eastAsia="Calibri"/>
          <w:szCs w:val="24"/>
        </w:rPr>
        <w:t xml:space="preserve"> ir kokyb</w:t>
      </w:r>
      <w:r w:rsidR="002B2B01" w:rsidRPr="007B65DF">
        <w:rPr>
          <w:rFonts w:eastAsia="Calibri"/>
          <w:szCs w:val="24"/>
        </w:rPr>
        <w:t>ę</w:t>
      </w:r>
      <w:r w:rsidR="009B0670" w:rsidRPr="007B65DF">
        <w:rPr>
          <w:rFonts w:eastAsia="Calibri"/>
          <w:szCs w:val="24"/>
        </w:rPr>
        <w:t>.</w:t>
      </w:r>
      <w:r w:rsidR="00B96D50" w:rsidRPr="007B65DF">
        <w:rPr>
          <w:rFonts w:eastAsia="Calibri"/>
          <w:szCs w:val="24"/>
        </w:rPr>
        <w:t xml:space="preserve"> </w:t>
      </w:r>
      <w:r w:rsidR="002C1B20" w:rsidRPr="002B2B01">
        <w:rPr>
          <w:rFonts w:eastAsia="Calibri"/>
          <w:szCs w:val="24"/>
        </w:rPr>
        <w:t xml:space="preserve">Atsižvelgiant į teisinio darbo stažą įskaičiuojamo darbo </w:t>
      </w:r>
      <w:r w:rsidR="005B408D">
        <w:rPr>
          <w:rFonts w:eastAsia="Calibri"/>
          <w:szCs w:val="24"/>
        </w:rPr>
        <w:t xml:space="preserve">pobūdį ir jo </w:t>
      </w:r>
      <w:r w:rsidR="002C1B20" w:rsidRPr="002B2B01">
        <w:rPr>
          <w:rFonts w:eastAsia="Calibri"/>
          <w:szCs w:val="24"/>
        </w:rPr>
        <w:t>reikšmę formuojant atitinkamo aukštesnės pakopos teismo teisėjo darbui būtinus įgūdžius</w:t>
      </w:r>
      <w:r w:rsidR="000D08D9">
        <w:rPr>
          <w:rFonts w:eastAsia="Calibri"/>
          <w:szCs w:val="24"/>
        </w:rPr>
        <w:t xml:space="preserve"> </w:t>
      </w:r>
      <w:r w:rsidR="000D08D9" w:rsidRPr="007B65DF">
        <w:rPr>
          <w:rFonts w:eastAsia="Calibri"/>
          <w:szCs w:val="24"/>
        </w:rPr>
        <w:t>ir asmens</w:t>
      </w:r>
      <w:r w:rsidR="00393FF1" w:rsidRPr="007B65DF">
        <w:rPr>
          <w:rFonts w:eastAsia="Calibri"/>
          <w:szCs w:val="24"/>
        </w:rPr>
        <w:t xml:space="preserve"> </w:t>
      </w:r>
      <w:r w:rsidR="000D08D9" w:rsidRPr="007B65DF">
        <w:rPr>
          <w:rFonts w:eastAsia="Calibri"/>
          <w:szCs w:val="24"/>
        </w:rPr>
        <w:t>profesinį statusą (teisėjas ar teisės krypties socialinių mokslų daktaras)</w:t>
      </w:r>
      <w:r w:rsidR="002C1B20" w:rsidRPr="007B65DF">
        <w:rPr>
          <w:rFonts w:eastAsia="Calibri"/>
          <w:szCs w:val="24"/>
        </w:rPr>
        <w:t xml:space="preserve">, </w:t>
      </w:r>
      <w:r w:rsidR="009B0670" w:rsidRPr="007B65DF">
        <w:rPr>
          <w:rFonts w:eastAsia="Calibri"/>
          <w:szCs w:val="24"/>
        </w:rPr>
        <w:t>pretendento į aukštesnės pakopos teismo teisėjo pareigas teisinio darbo kokybė įvertinama:</w:t>
      </w:r>
      <w:r w:rsidR="009B0670" w:rsidRPr="002B2B01">
        <w:rPr>
          <w:rFonts w:eastAsia="Calibri"/>
          <w:b/>
          <w:szCs w:val="24"/>
        </w:rPr>
        <w:t xml:space="preserve"> </w:t>
      </w:r>
    </w:p>
    <w:p w14:paraId="497B9219" w14:textId="471964B5" w:rsidR="002B2B01" w:rsidRPr="007B65DF" w:rsidRDefault="009D3C8F" w:rsidP="002774EA">
      <w:pPr>
        <w:tabs>
          <w:tab w:val="left" w:pos="1134"/>
          <w:tab w:val="left" w:pos="1701"/>
        </w:tabs>
        <w:ind w:firstLine="992"/>
        <w:jc w:val="both"/>
        <w:rPr>
          <w:rFonts w:eastAsia="Calibri"/>
          <w:szCs w:val="24"/>
        </w:rPr>
      </w:pPr>
      <w:r w:rsidRPr="007B65DF">
        <w:rPr>
          <w:rFonts w:eastAsia="Calibri"/>
          <w:szCs w:val="24"/>
        </w:rPr>
        <w:t>3</w:t>
      </w:r>
      <w:r w:rsidR="002B2B01" w:rsidRPr="007B65DF">
        <w:rPr>
          <w:rFonts w:eastAsia="Calibri"/>
          <w:szCs w:val="24"/>
        </w:rPr>
        <w:t>.2.1</w:t>
      </w:r>
      <w:r w:rsidR="00DF1947" w:rsidRPr="007B65DF">
        <w:rPr>
          <w:rFonts w:eastAsia="Calibri"/>
          <w:szCs w:val="24"/>
        </w:rPr>
        <w:t>.</w:t>
      </w:r>
      <w:r w:rsidR="002B2B01" w:rsidRPr="007B65DF">
        <w:rPr>
          <w:rFonts w:eastAsia="Calibri"/>
          <w:szCs w:val="24"/>
        </w:rPr>
        <w:t xml:space="preserve"> </w:t>
      </w:r>
      <w:r w:rsidR="009A265E">
        <w:rPr>
          <w:rFonts w:eastAsia="Calibri"/>
          <w:szCs w:val="24"/>
        </w:rPr>
        <w:t>t</w:t>
      </w:r>
      <w:r w:rsidR="002B2B01" w:rsidRPr="007B65DF">
        <w:rPr>
          <w:rFonts w:eastAsia="Calibri"/>
          <w:szCs w:val="24"/>
        </w:rPr>
        <w:t xml:space="preserve">eisėjo, siekiančio tapti aukštesnės pakopos teismo teisėju, </w:t>
      </w:r>
      <w:r w:rsidR="003E7B1B">
        <w:rPr>
          <w:rFonts w:eastAsia="Calibri"/>
          <w:szCs w:val="24"/>
        </w:rPr>
        <w:t xml:space="preserve">profesinė veikla (teisinio </w:t>
      </w:r>
      <w:r w:rsidR="002B2B01" w:rsidRPr="007B65DF">
        <w:rPr>
          <w:rFonts w:eastAsia="Calibri"/>
          <w:szCs w:val="24"/>
        </w:rPr>
        <w:t>darbo kokybė</w:t>
      </w:r>
      <w:r w:rsidR="003E7B1B">
        <w:rPr>
          <w:rFonts w:eastAsia="Calibri"/>
          <w:szCs w:val="24"/>
        </w:rPr>
        <w:t>)</w:t>
      </w:r>
      <w:r w:rsidR="002B2B01" w:rsidRPr="007B65DF">
        <w:rPr>
          <w:rFonts w:eastAsia="Calibri"/>
          <w:szCs w:val="24"/>
        </w:rPr>
        <w:t xml:space="preserve"> įvertinama Nuolatinės teisėjų veiklos vertinimo komisijos išvadoje </w:t>
      </w:r>
      <w:r w:rsidR="00FD1F23">
        <w:rPr>
          <w:rFonts w:eastAsia="Calibri"/>
          <w:szCs w:val="24"/>
        </w:rPr>
        <w:t>nurodytus</w:t>
      </w:r>
      <w:r w:rsidR="002B2B01" w:rsidRPr="007B65DF">
        <w:rPr>
          <w:szCs w:val="24"/>
        </w:rPr>
        <w:t xml:space="preserve"> teisėjo</w:t>
      </w:r>
      <w:r w:rsidR="000D08D9" w:rsidRPr="007B65DF">
        <w:rPr>
          <w:szCs w:val="24"/>
        </w:rPr>
        <w:t xml:space="preserve"> </w:t>
      </w:r>
      <w:r w:rsidR="003E7B1B">
        <w:rPr>
          <w:szCs w:val="24"/>
        </w:rPr>
        <w:t>profesinės veiklos (</w:t>
      </w:r>
      <w:r w:rsidR="000D08D9" w:rsidRPr="007B65DF">
        <w:rPr>
          <w:szCs w:val="24"/>
        </w:rPr>
        <w:t>teisinio darbo kokybės</w:t>
      </w:r>
      <w:r w:rsidR="003E7B1B">
        <w:rPr>
          <w:szCs w:val="24"/>
        </w:rPr>
        <w:t xml:space="preserve">) </w:t>
      </w:r>
      <w:r w:rsidR="002B2B01" w:rsidRPr="007B65DF">
        <w:rPr>
          <w:rFonts w:eastAsia="Calibri"/>
          <w:szCs w:val="24"/>
        </w:rPr>
        <w:t>b</w:t>
      </w:r>
      <w:r w:rsidR="000D08D9" w:rsidRPr="007B65DF">
        <w:rPr>
          <w:rFonts w:eastAsia="Calibri"/>
          <w:szCs w:val="24"/>
        </w:rPr>
        <w:t>al</w:t>
      </w:r>
      <w:r w:rsidR="00FD1F23">
        <w:rPr>
          <w:rFonts w:eastAsia="Calibri"/>
          <w:szCs w:val="24"/>
        </w:rPr>
        <w:t xml:space="preserve">us </w:t>
      </w:r>
      <w:r w:rsidR="002B2B01" w:rsidRPr="007B65DF">
        <w:rPr>
          <w:rFonts w:eastAsia="Calibri"/>
          <w:szCs w:val="24"/>
        </w:rPr>
        <w:t>padauginant iš koeficiento 0,45;</w:t>
      </w:r>
    </w:p>
    <w:p w14:paraId="24A0B1D5" w14:textId="0DC8EC01" w:rsidR="002B2B01" w:rsidRPr="007B65DF" w:rsidRDefault="00DF1947" w:rsidP="002774EA">
      <w:pPr>
        <w:tabs>
          <w:tab w:val="left" w:pos="1134"/>
          <w:tab w:val="left" w:pos="1701"/>
        </w:tabs>
        <w:ind w:firstLine="992"/>
        <w:jc w:val="both"/>
        <w:rPr>
          <w:rFonts w:eastAsia="Calibri"/>
          <w:szCs w:val="24"/>
        </w:rPr>
      </w:pPr>
      <w:r w:rsidRPr="007B65DF">
        <w:rPr>
          <w:rFonts w:eastAsia="Calibri"/>
          <w:szCs w:val="24"/>
        </w:rPr>
        <w:t>3</w:t>
      </w:r>
      <w:r w:rsidR="002B2B01" w:rsidRPr="007B65DF">
        <w:rPr>
          <w:rFonts w:eastAsia="Calibri"/>
          <w:szCs w:val="24"/>
        </w:rPr>
        <w:t>.2.2</w:t>
      </w:r>
      <w:r w:rsidRPr="007B65DF">
        <w:rPr>
          <w:rFonts w:eastAsia="Calibri"/>
          <w:szCs w:val="24"/>
        </w:rPr>
        <w:t>.</w:t>
      </w:r>
      <w:r w:rsidR="002B2B01" w:rsidRPr="007B65DF">
        <w:rPr>
          <w:rFonts w:eastAsia="Calibri"/>
          <w:szCs w:val="24"/>
        </w:rPr>
        <w:t xml:space="preserve"> </w:t>
      </w:r>
      <w:r w:rsidR="009A265E">
        <w:rPr>
          <w:rFonts w:eastAsia="Calibri"/>
          <w:szCs w:val="24"/>
        </w:rPr>
        <w:t>t</w:t>
      </w:r>
      <w:r w:rsidR="002B2B01" w:rsidRPr="007B65DF">
        <w:rPr>
          <w:rFonts w:eastAsia="Calibri"/>
          <w:szCs w:val="24"/>
        </w:rPr>
        <w:t>eisės krypties socialinių mokslų daktaro</w:t>
      </w:r>
      <w:r w:rsidR="00BC0B16" w:rsidRPr="007B65DF">
        <w:rPr>
          <w:rFonts w:eastAsia="Calibri"/>
          <w:szCs w:val="24"/>
        </w:rPr>
        <w:t>, siekiančio tapti aukštesnės pakopos teismo teisėju,</w:t>
      </w:r>
      <w:r w:rsidR="002B2B01" w:rsidRPr="007B65DF">
        <w:rPr>
          <w:rFonts w:eastAsia="Calibri"/>
          <w:szCs w:val="24"/>
        </w:rPr>
        <w:t xml:space="preserve"> </w:t>
      </w:r>
      <w:r w:rsidR="002B2B01" w:rsidRPr="007B65DF">
        <w:rPr>
          <w:szCs w:val="24"/>
        </w:rPr>
        <w:t>mokslinio</w:t>
      </w:r>
      <w:r w:rsidRPr="007B65DF">
        <w:rPr>
          <w:szCs w:val="24"/>
        </w:rPr>
        <w:t>-</w:t>
      </w:r>
      <w:r w:rsidR="002B2B01" w:rsidRPr="007B65DF">
        <w:rPr>
          <w:szCs w:val="24"/>
        </w:rPr>
        <w:t>pedagoginio darbo</w:t>
      </w:r>
      <w:r w:rsidR="005B408D">
        <w:rPr>
          <w:szCs w:val="24"/>
        </w:rPr>
        <w:t xml:space="preserve"> pobūdis ir jo</w:t>
      </w:r>
      <w:r w:rsidR="002B2B01" w:rsidRPr="007B65DF">
        <w:rPr>
          <w:szCs w:val="24"/>
        </w:rPr>
        <w:t xml:space="preserve"> kokybė vertinama, atsižvelgiant į asmens mokslinių tyrimų (interesų) sritį, teisinio, mok</w:t>
      </w:r>
      <w:r w:rsidR="00E97A0C">
        <w:rPr>
          <w:szCs w:val="24"/>
        </w:rPr>
        <w:t>slinio-pedagoginio darbo pobūdį,</w:t>
      </w:r>
      <w:r w:rsidR="002B2B01" w:rsidRPr="007B65DF">
        <w:rPr>
          <w:szCs w:val="24"/>
        </w:rPr>
        <w:t xml:space="preserve"> dalyvavimą mokslinėje veikloje po mokslinio laipsnio įgijimo (parengtų monografijų, mokslinių straipsnių recenzuojamuose mokslo leidiniuose skaičių, dalyvavimą atliekant mokslinius tyrimus ir pan.)</w:t>
      </w:r>
      <w:r w:rsidR="00FD1F23">
        <w:rPr>
          <w:szCs w:val="24"/>
        </w:rPr>
        <w:t>,</w:t>
      </w:r>
      <w:r w:rsidR="002B2B01" w:rsidRPr="007B65DF">
        <w:rPr>
          <w:szCs w:val="24"/>
        </w:rPr>
        <w:t xml:space="preserve"> pareigybę universitete, atestacijų rezultatus, pedagoginio darbo krūvį (paskaitų skaičių, vadovavimą studentų tiriamiesiems ir baigiamiesiems darbams, disertacijų oponavimą, dalyvavimą doktorantūros komitetų darbe, recenzuojan</w:t>
      </w:r>
      <w:r w:rsidR="00BE02DB" w:rsidRPr="007B65DF">
        <w:rPr>
          <w:szCs w:val="24"/>
        </w:rPr>
        <w:t>t baigiamuosius darbus ir pan.)</w:t>
      </w:r>
      <w:r w:rsidR="0025142A" w:rsidRPr="007B65DF">
        <w:rPr>
          <w:szCs w:val="24"/>
        </w:rPr>
        <w:t>, skiriant iki 45 balų;</w:t>
      </w:r>
    </w:p>
    <w:p w14:paraId="43D30FAC" w14:textId="7BBF3552" w:rsidR="00DF1947" w:rsidRPr="007B65DF" w:rsidRDefault="00DF1947" w:rsidP="002774EA">
      <w:pPr>
        <w:tabs>
          <w:tab w:val="left" w:pos="1134"/>
          <w:tab w:val="left" w:pos="1701"/>
        </w:tabs>
        <w:ind w:firstLine="992"/>
        <w:jc w:val="both"/>
        <w:rPr>
          <w:rFonts w:eastAsia="Calibri"/>
          <w:szCs w:val="24"/>
        </w:rPr>
      </w:pPr>
      <w:r w:rsidRPr="007B65DF">
        <w:rPr>
          <w:rFonts w:eastAsia="Calibri"/>
          <w:szCs w:val="24"/>
        </w:rPr>
        <w:t>3</w:t>
      </w:r>
      <w:r w:rsidR="002B2B01" w:rsidRPr="007B65DF">
        <w:rPr>
          <w:rFonts w:eastAsia="Calibri"/>
          <w:szCs w:val="24"/>
        </w:rPr>
        <w:t>.2.3</w:t>
      </w:r>
      <w:r w:rsidRPr="007B65DF">
        <w:rPr>
          <w:rFonts w:eastAsia="Calibri"/>
          <w:szCs w:val="24"/>
        </w:rPr>
        <w:t>.</w:t>
      </w:r>
      <w:r w:rsidR="002B2B01" w:rsidRPr="007B65DF">
        <w:rPr>
          <w:rFonts w:eastAsia="Calibri"/>
          <w:szCs w:val="24"/>
        </w:rPr>
        <w:t xml:space="preserve"> </w:t>
      </w:r>
      <w:r w:rsidR="009A265E">
        <w:rPr>
          <w:rFonts w:eastAsia="Calibri"/>
          <w:szCs w:val="24"/>
        </w:rPr>
        <w:t>t</w:t>
      </w:r>
      <w:r w:rsidRPr="007B65DF">
        <w:rPr>
          <w:rFonts w:eastAsia="Calibri"/>
          <w:szCs w:val="24"/>
        </w:rPr>
        <w:t>eisėjo, turinčio teisės krypties socialinių mokslų daktaro laipsnį ir aktyviai vykdančio mokslinę</w:t>
      </w:r>
      <w:r w:rsidR="0000290B">
        <w:rPr>
          <w:rFonts w:eastAsia="Calibri"/>
          <w:szCs w:val="24"/>
        </w:rPr>
        <w:t>-pedagoginę</w:t>
      </w:r>
      <w:r w:rsidRPr="007B65DF">
        <w:rPr>
          <w:rFonts w:eastAsia="Calibri"/>
          <w:szCs w:val="24"/>
        </w:rPr>
        <w:t xml:space="preserve"> veiklą, darbo kokybė vertinama pagal šių kriterijų 3.2.1. papunktį. Komisija, atsižvelgdama į 3.2.</w:t>
      </w:r>
      <w:r w:rsidR="00393FF1" w:rsidRPr="007B65DF">
        <w:rPr>
          <w:rFonts w:eastAsia="Calibri"/>
          <w:szCs w:val="24"/>
        </w:rPr>
        <w:t>2</w:t>
      </w:r>
      <w:r w:rsidRPr="007B65DF">
        <w:rPr>
          <w:rFonts w:eastAsia="Calibri"/>
          <w:szCs w:val="24"/>
        </w:rPr>
        <w:t>. papunktyje nustatytus kriterijus, teisėjui už vykdomą mokslinę</w:t>
      </w:r>
      <w:r w:rsidR="0000290B">
        <w:rPr>
          <w:rFonts w:eastAsia="Calibri"/>
          <w:szCs w:val="24"/>
        </w:rPr>
        <w:t>-pedagoginę</w:t>
      </w:r>
      <w:r w:rsidRPr="007B65DF">
        <w:rPr>
          <w:rFonts w:eastAsia="Calibri"/>
          <w:szCs w:val="24"/>
        </w:rPr>
        <w:t xml:space="preserve"> veiklą gali skirti iki 5 balų, tačiau</w:t>
      </w:r>
      <w:r w:rsidR="00FE3E1C" w:rsidRPr="007B65DF">
        <w:rPr>
          <w:rFonts w:eastAsia="Calibri"/>
          <w:szCs w:val="24"/>
        </w:rPr>
        <w:t xml:space="preserve"> bendra balų suma negali</w:t>
      </w:r>
      <w:r w:rsidRPr="007B65DF">
        <w:rPr>
          <w:rFonts w:eastAsia="Calibri"/>
          <w:szCs w:val="24"/>
        </w:rPr>
        <w:t xml:space="preserve"> viršyti 45 balų. </w:t>
      </w:r>
    </w:p>
    <w:p w14:paraId="130D046A" w14:textId="5FB3FCA3" w:rsidR="00FA358C" w:rsidRPr="007B65DF" w:rsidRDefault="00527D17" w:rsidP="002774EA">
      <w:pPr>
        <w:tabs>
          <w:tab w:val="left" w:pos="1134"/>
          <w:tab w:val="left" w:pos="1701"/>
        </w:tabs>
        <w:ind w:firstLine="992"/>
        <w:jc w:val="both"/>
        <w:rPr>
          <w:rFonts w:eastAsia="Calibri"/>
          <w:szCs w:val="24"/>
        </w:rPr>
      </w:pPr>
      <w:r w:rsidRPr="007B65DF">
        <w:rPr>
          <w:rFonts w:eastAsia="Calibri"/>
          <w:szCs w:val="24"/>
        </w:rPr>
        <w:t>3</w:t>
      </w:r>
      <w:r w:rsidR="002B2B01" w:rsidRPr="007B65DF">
        <w:rPr>
          <w:rFonts w:eastAsia="Calibri"/>
          <w:szCs w:val="24"/>
        </w:rPr>
        <w:t>.2.4.</w:t>
      </w:r>
      <w:r w:rsidR="007B65DF" w:rsidRPr="007B65DF">
        <w:rPr>
          <w:rFonts w:eastAsia="Calibri"/>
          <w:szCs w:val="24"/>
        </w:rPr>
        <w:t xml:space="preserve"> </w:t>
      </w:r>
      <w:r w:rsidR="007B65DF" w:rsidRPr="007B65DF">
        <w:rPr>
          <w:szCs w:val="24"/>
        </w:rPr>
        <w:t>V</w:t>
      </w:r>
      <w:r w:rsidR="00291C89" w:rsidRPr="007B65DF">
        <w:rPr>
          <w:szCs w:val="24"/>
        </w:rPr>
        <w:t xml:space="preserve">ertinant kito į teisinio darbo stažą įskaičiuojamo darbo kokybę atsižvelgiama į šio darbo specifiką atitinkančius rodiklius, kuriems </w:t>
      </w:r>
      <w:proofErr w:type="spellStart"/>
      <w:r w:rsidR="00291C89" w:rsidRPr="007B65DF">
        <w:rPr>
          <w:i/>
          <w:szCs w:val="24"/>
        </w:rPr>
        <w:t>mutatis</w:t>
      </w:r>
      <w:proofErr w:type="spellEnd"/>
      <w:r w:rsidR="00291C89" w:rsidRPr="007B65DF">
        <w:rPr>
          <w:i/>
          <w:szCs w:val="24"/>
        </w:rPr>
        <w:t xml:space="preserve"> </w:t>
      </w:r>
      <w:proofErr w:type="spellStart"/>
      <w:r w:rsidR="00291C89" w:rsidRPr="007B65DF">
        <w:rPr>
          <w:i/>
          <w:szCs w:val="24"/>
        </w:rPr>
        <w:t>mutandis</w:t>
      </w:r>
      <w:proofErr w:type="spellEnd"/>
      <w:r w:rsidR="00291C89" w:rsidRPr="007B65DF">
        <w:rPr>
          <w:szCs w:val="24"/>
        </w:rPr>
        <w:t xml:space="preserve"> taikomi reikalavimai nustatyti rodikliams, į kuriuos atsižvelgia</w:t>
      </w:r>
      <w:r w:rsidRPr="007B65DF">
        <w:rPr>
          <w:szCs w:val="24"/>
        </w:rPr>
        <w:t>ma</w:t>
      </w:r>
      <w:r w:rsidR="00291C89" w:rsidRPr="007B65DF">
        <w:rPr>
          <w:szCs w:val="24"/>
        </w:rPr>
        <w:t xml:space="preserve"> vertina</w:t>
      </w:r>
      <w:r w:rsidRPr="007B65DF">
        <w:rPr>
          <w:szCs w:val="24"/>
        </w:rPr>
        <w:t>nt</w:t>
      </w:r>
      <w:r w:rsidR="00291C89" w:rsidRPr="007B65DF">
        <w:rPr>
          <w:szCs w:val="24"/>
        </w:rPr>
        <w:t xml:space="preserve"> </w:t>
      </w:r>
      <w:r w:rsidRPr="007B65DF">
        <w:rPr>
          <w:szCs w:val="24"/>
        </w:rPr>
        <w:t xml:space="preserve">teisės krypties socialinių mokslų daktaro mokslinio-pedagoginio </w:t>
      </w:r>
      <w:r w:rsidR="00291C89" w:rsidRPr="007B65DF">
        <w:rPr>
          <w:szCs w:val="24"/>
        </w:rPr>
        <w:t xml:space="preserve">darbo </w:t>
      </w:r>
      <w:r w:rsidRPr="007B65DF">
        <w:rPr>
          <w:szCs w:val="24"/>
        </w:rPr>
        <w:t>pobūdį</w:t>
      </w:r>
      <w:r w:rsidR="005B408D">
        <w:rPr>
          <w:szCs w:val="24"/>
        </w:rPr>
        <w:t xml:space="preserve"> ir jo kokybę</w:t>
      </w:r>
      <w:r w:rsidR="00291C89" w:rsidRPr="007B65DF">
        <w:rPr>
          <w:szCs w:val="24"/>
        </w:rPr>
        <w:t>.</w:t>
      </w:r>
      <w:r w:rsidR="00291C89" w:rsidRPr="007B65DF">
        <w:t xml:space="preserve"> </w:t>
      </w:r>
    </w:p>
    <w:p w14:paraId="25A5CFC6" w14:textId="6B189EC2" w:rsidR="00703FE3" w:rsidRPr="007B65DF" w:rsidRDefault="00527D17" w:rsidP="002B2B01">
      <w:pPr>
        <w:pStyle w:val="Sraopastraipa"/>
        <w:tabs>
          <w:tab w:val="left" w:pos="1134"/>
        </w:tabs>
        <w:ind w:left="0" w:firstLine="851"/>
        <w:jc w:val="both"/>
      </w:pPr>
      <w:r w:rsidRPr="007B65DF">
        <w:t>3</w:t>
      </w:r>
      <w:r w:rsidR="002B2B01" w:rsidRPr="007B65DF">
        <w:t xml:space="preserve">.3. </w:t>
      </w:r>
      <w:r w:rsidR="00EE31EE" w:rsidRPr="007B65DF">
        <w:t>Profesin</w:t>
      </w:r>
      <w:r w:rsidR="002B2B01" w:rsidRPr="007B65DF">
        <w:t>ę</w:t>
      </w:r>
      <w:r w:rsidR="00EE31EE" w:rsidRPr="007B65DF">
        <w:t xml:space="preserve"> kompetencij</w:t>
      </w:r>
      <w:r w:rsidR="002B2B01" w:rsidRPr="007B65DF">
        <w:t>ą</w:t>
      </w:r>
      <w:r w:rsidR="00EE31EE" w:rsidRPr="007B65DF">
        <w:t xml:space="preserve"> ir žini</w:t>
      </w:r>
      <w:r w:rsidR="002B2B01" w:rsidRPr="007B65DF">
        <w:t>as</w:t>
      </w:r>
      <w:r w:rsidR="00EE31EE" w:rsidRPr="007B65DF">
        <w:t xml:space="preserve">. </w:t>
      </w:r>
      <w:r w:rsidR="00BB3BD3" w:rsidRPr="007B65DF">
        <w:t xml:space="preserve">Asmens, pretenduojančio </w:t>
      </w:r>
      <w:r w:rsidR="00EE31EE" w:rsidRPr="007B65DF">
        <w:t xml:space="preserve">į </w:t>
      </w:r>
      <w:r w:rsidR="00EE31EE" w:rsidRPr="007B65DF">
        <w:rPr>
          <w:rFonts w:eastAsia="Calibri"/>
          <w:szCs w:val="24"/>
        </w:rPr>
        <w:t>aukštesnės pakopos teismo teisėjo pareigas turimos profesinės kompetencijos ir žinios įvertinamos</w:t>
      </w:r>
      <w:r w:rsidR="00A035A6" w:rsidRPr="007B65DF">
        <w:rPr>
          <w:rFonts w:eastAsia="Calibri"/>
          <w:szCs w:val="24"/>
        </w:rPr>
        <w:t xml:space="preserve"> skiriant iki 10 balų</w:t>
      </w:r>
      <w:r w:rsidR="00EE31EE" w:rsidRPr="007B65DF">
        <w:rPr>
          <w:rFonts w:eastAsia="Calibri"/>
          <w:szCs w:val="24"/>
        </w:rPr>
        <w:t>, atsižvelgiant į:</w:t>
      </w:r>
    </w:p>
    <w:p w14:paraId="65209E3E" w14:textId="04384143" w:rsidR="002B2B01" w:rsidRPr="007B65DF" w:rsidRDefault="00527D17" w:rsidP="002774EA">
      <w:pPr>
        <w:pStyle w:val="Sraopastraipa"/>
        <w:tabs>
          <w:tab w:val="left" w:pos="1134"/>
        </w:tabs>
        <w:ind w:left="0" w:firstLine="1276"/>
        <w:jc w:val="both"/>
        <w:rPr>
          <w:rFonts w:eastAsia="Calibri"/>
          <w:szCs w:val="24"/>
        </w:rPr>
      </w:pPr>
      <w:r w:rsidRPr="007B65DF">
        <w:rPr>
          <w:rFonts w:eastAsia="Calibri"/>
          <w:szCs w:val="24"/>
        </w:rPr>
        <w:t>3</w:t>
      </w:r>
      <w:r w:rsidR="002B2B01" w:rsidRPr="007B65DF">
        <w:rPr>
          <w:rFonts w:eastAsia="Calibri"/>
          <w:szCs w:val="24"/>
        </w:rPr>
        <w:t>.3.1</w:t>
      </w:r>
      <w:r w:rsidR="00065E9C">
        <w:rPr>
          <w:rFonts w:eastAsia="Calibri"/>
          <w:szCs w:val="24"/>
        </w:rPr>
        <w:t>.</w:t>
      </w:r>
      <w:r w:rsidR="002B2B01" w:rsidRPr="007B65DF">
        <w:rPr>
          <w:rFonts w:eastAsia="Calibri"/>
          <w:szCs w:val="24"/>
        </w:rPr>
        <w:t xml:space="preserve"> užsienio kalbų mokėjimą, kai jis pagrindžiamas </w:t>
      </w:r>
      <w:r w:rsidR="009A265E">
        <w:rPr>
          <w:rFonts w:eastAsia="Calibri"/>
          <w:szCs w:val="24"/>
        </w:rPr>
        <w:t>asmenų</w:t>
      </w:r>
      <w:r w:rsidR="002B2B01" w:rsidRPr="007B65DF">
        <w:rPr>
          <w:rFonts w:eastAsia="Calibri"/>
          <w:szCs w:val="24"/>
        </w:rPr>
        <w:t xml:space="preserve"> pateiktomis oficialiomis pažymomis, išduotomis akredituotuose centruose arba kitose įstaigose, turinčiose teisę </w:t>
      </w:r>
      <w:r w:rsidR="0000290B">
        <w:rPr>
          <w:rFonts w:eastAsia="Calibri"/>
          <w:szCs w:val="24"/>
        </w:rPr>
        <w:t>vykdyti</w:t>
      </w:r>
      <w:r w:rsidR="002B2B01" w:rsidRPr="007B65DF">
        <w:rPr>
          <w:rFonts w:eastAsia="Calibri"/>
          <w:szCs w:val="24"/>
        </w:rPr>
        <w:t xml:space="preserve"> </w:t>
      </w:r>
      <w:r w:rsidR="002B2B01" w:rsidRPr="007B65DF">
        <w:rPr>
          <w:rFonts w:eastAsia="Calibri"/>
          <w:szCs w:val="24"/>
        </w:rPr>
        <w:lastRenderedPageBreak/>
        <w:t xml:space="preserve">tarptautinius užsienio kalbų egzaminus ir/ar </w:t>
      </w:r>
      <w:r w:rsidR="0000290B">
        <w:rPr>
          <w:rFonts w:eastAsia="Calibri"/>
          <w:szCs w:val="24"/>
        </w:rPr>
        <w:t xml:space="preserve">naudoti </w:t>
      </w:r>
      <w:r w:rsidR="002B2B01" w:rsidRPr="007B65DF">
        <w:rPr>
          <w:rFonts w:eastAsia="Calibri"/>
          <w:szCs w:val="24"/>
        </w:rPr>
        <w:t>tarptautinius užsienio kalbų lygio nustatymo testus. Už kiekvienos užsienio kalbos mokėjimą balai skiriami atskirai ir tik nuo B1 lygio pagal 2004 m. gruodžio 15 d. Europos Parlamento ir Tarybos sprendimu Nr. 2241/2004/EB patvirtintus Bendruosius Europos kalbų metmenis;</w:t>
      </w:r>
    </w:p>
    <w:p w14:paraId="2F639D05" w14:textId="0A14F0FB"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 xml:space="preserve">.3.2. </w:t>
      </w:r>
      <w:r w:rsidR="007258A6" w:rsidRPr="007B65DF">
        <w:t xml:space="preserve">turimą kitą, ne teisės krypties, </w:t>
      </w:r>
      <w:r w:rsidR="00505A4B">
        <w:t>universitetinį</w:t>
      </w:r>
      <w:r w:rsidR="007258A6" w:rsidRPr="007B65DF">
        <w:t xml:space="preserve"> išsilavinimą;</w:t>
      </w:r>
    </w:p>
    <w:p w14:paraId="1B8BA342" w14:textId="606D92CA"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3.3. </w:t>
      </w:r>
      <w:r w:rsidR="007258A6" w:rsidRPr="007B65DF">
        <w:t>kvalifikacijos kėlimą ir tobulinimą (jo intensyvumą, kryptingumą, pagrįstumą);</w:t>
      </w:r>
    </w:p>
    <w:p w14:paraId="5702D7AB" w14:textId="66A545C4"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3.4. </w:t>
      </w:r>
      <w:r w:rsidR="007258A6" w:rsidRPr="007B65DF">
        <w:t>dalyvavim</w:t>
      </w:r>
      <w:r w:rsidR="002B2B01" w:rsidRPr="007B65DF">
        <w:t>ą</w:t>
      </w:r>
      <w:r w:rsidR="007258A6" w:rsidRPr="007B65DF">
        <w:t xml:space="preserve"> ekspertinėje veikloje (pavyzdžiui, teisės aktų projektų re</w:t>
      </w:r>
      <w:r w:rsidR="004D70F6" w:rsidRPr="007B65DF">
        <w:t>n</w:t>
      </w:r>
      <w:r w:rsidR="007258A6" w:rsidRPr="007B65DF">
        <w:t xml:space="preserve">gimo procese, ekspertiniame teisės aktų projektų vertinime, </w:t>
      </w:r>
      <w:r w:rsidR="00723D5F" w:rsidRPr="007B65DF">
        <w:t>dalyvavim</w:t>
      </w:r>
      <w:r w:rsidR="00723D5F">
        <w:t>ą</w:t>
      </w:r>
      <w:r w:rsidR="00723D5F" w:rsidRPr="007B65DF">
        <w:t xml:space="preserve"> </w:t>
      </w:r>
      <w:r w:rsidR="007258A6" w:rsidRPr="007B65DF">
        <w:t>darbo grupių veikloje ir pan.);</w:t>
      </w:r>
    </w:p>
    <w:p w14:paraId="231899E8" w14:textId="77777777" w:rsidR="002B2B01" w:rsidRPr="007B65DF" w:rsidRDefault="00527D17" w:rsidP="002774EA">
      <w:pPr>
        <w:pStyle w:val="Sraopastraipa"/>
        <w:tabs>
          <w:tab w:val="left" w:pos="1134"/>
        </w:tabs>
        <w:ind w:left="0" w:firstLine="1276"/>
        <w:jc w:val="both"/>
        <w:rPr>
          <w:szCs w:val="24"/>
        </w:rPr>
      </w:pPr>
      <w:r w:rsidRPr="007B65DF">
        <w:rPr>
          <w:rFonts w:eastAsia="Calibri"/>
          <w:szCs w:val="24"/>
        </w:rPr>
        <w:t>3</w:t>
      </w:r>
      <w:r w:rsidR="002B2B01" w:rsidRPr="007B65DF">
        <w:rPr>
          <w:rFonts w:eastAsia="Calibri"/>
          <w:szCs w:val="24"/>
        </w:rPr>
        <w:t>.</w:t>
      </w:r>
      <w:r w:rsidR="002B2B01" w:rsidRPr="007B65DF">
        <w:rPr>
          <w:szCs w:val="24"/>
        </w:rPr>
        <w:t xml:space="preserve">3.5. </w:t>
      </w:r>
      <w:r w:rsidR="007258A6" w:rsidRPr="007B65DF">
        <w:rPr>
          <w:szCs w:val="24"/>
        </w:rPr>
        <w:t>vykdomą taikinamojo tarpininko (mediatoriaus) veiklą;</w:t>
      </w:r>
    </w:p>
    <w:p w14:paraId="01D52A82" w14:textId="77777777"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3.6. </w:t>
      </w:r>
      <w:r w:rsidR="006D62A0" w:rsidRPr="007B65DF">
        <w:t>bendradarbiavim</w:t>
      </w:r>
      <w:r w:rsidR="00135B90" w:rsidRPr="007B65DF">
        <w:t>ą</w:t>
      </w:r>
      <w:r w:rsidR="006D62A0" w:rsidRPr="007B65DF">
        <w:t xml:space="preserve"> atliekant mokslinius tyrimus (netaikoma </w:t>
      </w:r>
      <w:r w:rsidR="006D62A0" w:rsidRPr="007B65DF">
        <w:rPr>
          <w:rFonts w:eastAsia="Calibri"/>
          <w:szCs w:val="24"/>
        </w:rPr>
        <w:t>teisės krypties socialinių mokslų daktaro</w:t>
      </w:r>
      <w:r w:rsidR="00135B90" w:rsidRPr="007B65DF">
        <w:rPr>
          <w:rFonts w:eastAsia="Calibri"/>
          <w:szCs w:val="24"/>
        </w:rPr>
        <w:t xml:space="preserve"> laipsnį turintiems pretendentams</w:t>
      </w:r>
      <w:r w:rsidR="006D62A0" w:rsidRPr="007B65DF">
        <w:t>)</w:t>
      </w:r>
      <w:r w:rsidR="00135B90" w:rsidRPr="007B65DF">
        <w:t>;</w:t>
      </w:r>
    </w:p>
    <w:p w14:paraId="69CC6CCE" w14:textId="01F5CA21"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3.7. </w:t>
      </w:r>
      <w:r w:rsidR="00135B90" w:rsidRPr="007B65DF">
        <w:t xml:space="preserve">pretendento </w:t>
      </w:r>
      <w:r w:rsidR="00944249">
        <w:t>einamų pedagoginių pareigų lygį</w:t>
      </w:r>
      <w:r w:rsidR="00135B90" w:rsidRPr="007B65DF">
        <w:t xml:space="preserve"> ir </w:t>
      </w:r>
      <w:r w:rsidR="00944249">
        <w:t xml:space="preserve">vykdomą </w:t>
      </w:r>
      <w:r w:rsidR="00135B90" w:rsidRPr="007B65DF">
        <w:t>pedagoginę veiklą</w:t>
      </w:r>
      <w:r w:rsidR="00A035A6" w:rsidRPr="007B65DF">
        <w:t>;</w:t>
      </w:r>
    </w:p>
    <w:p w14:paraId="627701CA" w14:textId="4D57FB2D"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3.8. </w:t>
      </w:r>
      <w:r w:rsidR="00A035A6" w:rsidRPr="007B65DF">
        <w:t xml:space="preserve">parengtas </w:t>
      </w:r>
      <w:r w:rsidR="00723D5F" w:rsidRPr="007B65DF">
        <w:t>mokslin</w:t>
      </w:r>
      <w:r w:rsidR="00723D5F">
        <w:t>e</w:t>
      </w:r>
      <w:r w:rsidR="00723D5F" w:rsidRPr="007B65DF">
        <w:t xml:space="preserve">s </w:t>
      </w:r>
      <w:r w:rsidR="00A035A6" w:rsidRPr="007B65DF">
        <w:t>publikacijas</w:t>
      </w:r>
      <w:r w:rsidR="001F6C5E" w:rsidRPr="007B65DF">
        <w:t xml:space="preserve"> recenzuojamuose mokslo leidiniuose</w:t>
      </w:r>
      <w:r w:rsidR="00A035A6" w:rsidRPr="007B65DF">
        <w:t>;</w:t>
      </w:r>
    </w:p>
    <w:p w14:paraId="0A8C82E5" w14:textId="77777777" w:rsidR="002B2B01"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3.9. </w:t>
      </w:r>
      <w:r w:rsidR="00A035A6" w:rsidRPr="007B65DF">
        <w:t>dalyvavimą visuomeninėje su teismais/teisingumu susijusioje veikloje;</w:t>
      </w:r>
    </w:p>
    <w:p w14:paraId="4B863CDE" w14:textId="5734C06A" w:rsidR="00A035A6" w:rsidRPr="007B65DF" w:rsidRDefault="00527D17" w:rsidP="002774EA">
      <w:pPr>
        <w:pStyle w:val="Sraopastraipa"/>
        <w:tabs>
          <w:tab w:val="left" w:pos="1134"/>
        </w:tabs>
        <w:ind w:left="0" w:firstLine="1276"/>
        <w:jc w:val="both"/>
      </w:pPr>
      <w:r w:rsidRPr="007B65DF">
        <w:rPr>
          <w:rFonts w:eastAsia="Calibri"/>
          <w:szCs w:val="24"/>
        </w:rPr>
        <w:t>3</w:t>
      </w:r>
      <w:r w:rsidR="002B2B01" w:rsidRPr="007B65DF">
        <w:rPr>
          <w:rFonts w:eastAsia="Calibri"/>
          <w:szCs w:val="24"/>
        </w:rPr>
        <w:t>.</w:t>
      </w:r>
      <w:r w:rsidR="002B2B01" w:rsidRPr="007B65DF">
        <w:t xml:space="preserve">3.10. </w:t>
      </w:r>
      <w:r w:rsidR="00A035A6" w:rsidRPr="007B65DF">
        <w:t xml:space="preserve">kitokią pretendento veiklą, susijusią su </w:t>
      </w:r>
      <w:r w:rsidR="002C6182">
        <w:t>teisėjo darbui reikalingų</w:t>
      </w:r>
      <w:r w:rsidR="00A035A6" w:rsidRPr="007B65DF">
        <w:t xml:space="preserve"> žinių įgijimu ir gilinimu</w:t>
      </w:r>
      <w:r w:rsidR="004D70F6" w:rsidRPr="007B65DF">
        <w:t xml:space="preserve"> ir pan</w:t>
      </w:r>
      <w:r w:rsidR="00A035A6" w:rsidRPr="007B65DF">
        <w:t>.</w:t>
      </w:r>
    </w:p>
    <w:p w14:paraId="77D9FAE5" w14:textId="1DB1ED8B" w:rsidR="007258A6" w:rsidRPr="007B65DF" w:rsidRDefault="00527D17" w:rsidP="002B2B01">
      <w:pPr>
        <w:pStyle w:val="Sraopastraipa"/>
        <w:tabs>
          <w:tab w:val="left" w:pos="0"/>
          <w:tab w:val="left" w:pos="1134"/>
        </w:tabs>
        <w:ind w:left="0" w:firstLine="851"/>
        <w:jc w:val="both"/>
      </w:pPr>
      <w:r w:rsidRPr="007B65DF">
        <w:t>3</w:t>
      </w:r>
      <w:r w:rsidR="002B2B01" w:rsidRPr="007B65DF">
        <w:t xml:space="preserve">.4. </w:t>
      </w:r>
      <w:r w:rsidR="00A035A6" w:rsidRPr="007B65DF">
        <w:t>Asmenin</w:t>
      </w:r>
      <w:r w:rsidR="002B2B01" w:rsidRPr="007B65DF">
        <w:t>e</w:t>
      </w:r>
      <w:r w:rsidR="00A035A6" w:rsidRPr="007B65DF">
        <w:t>s kompetencij</w:t>
      </w:r>
      <w:r w:rsidR="002B2B01" w:rsidRPr="007B65DF">
        <w:t>a</w:t>
      </w:r>
      <w:r w:rsidR="00A035A6" w:rsidRPr="007B65DF">
        <w:t xml:space="preserve">s. </w:t>
      </w:r>
      <w:r w:rsidR="00554E0B" w:rsidRPr="007B65DF">
        <w:t>Asmens, pretenduojančio į</w:t>
      </w:r>
      <w:r w:rsidR="00A035A6" w:rsidRPr="007B65DF">
        <w:t xml:space="preserve"> </w:t>
      </w:r>
      <w:r w:rsidR="00A035A6" w:rsidRPr="007B65DF">
        <w:rPr>
          <w:rFonts w:eastAsia="Calibri"/>
          <w:szCs w:val="24"/>
        </w:rPr>
        <w:t>aukštesnės pakopos teismo teisėjo pareigas</w:t>
      </w:r>
      <w:r w:rsidR="00703FE3" w:rsidRPr="007B65DF">
        <w:rPr>
          <w:rFonts w:eastAsia="Calibri"/>
          <w:szCs w:val="24"/>
        </w:rPr>
        <w:t xml:space="preserve"> asmeninės būdo ir pažintinės savybės, </w:t>
      </w:r>
      <w:r w:rsidR="002056FE" w:rsidRPr="007B65DF">
        <w:rPr>
          <w:rFonts w:eastAsia="Calibri"/>
          <w:szCs w:val="24"/>
        </w:rPr>
        <w:t xml:space="preserve">svarbios atitinkamo aukštesnės pakopos teismo teisėjo pareigoms užimti, </w:t>
      </w:r>
      <w:r w:rsidR="00703FE3" w:rsidRPr="007B65DF">
        <w:rPr>
          <w:rFonts w:eastAsia="Calibri"/>
          <w:szCs w:val="24"/>
        </w:rPr>
        <w:t>bendrieji gebėjimai bei motyvacija įvertinami iki 40 balų, atsižvelgiant į:</w:t>
      </w:r>
    </w:p>
    <w:p w14:paraId="007B12C4" w14:textId="0A746FCE" w:rsidR="002B2B01" w:rsidRPr="007B65DF" w:rsidRDefault="0025142A" w:rsidP="002774EA">
      <w:pPr>
        <w:pStyle w:val="Sraopastraipa"/>
        <w:tabs>
          <w:tab w:val="left" w:pos="567"/>
        </w:tabs>
        <w:ind w:left="0" w:firstLine="1276"/>
        <w:jc w:val="both"/>
      </w:pPr>
      <w:r w:rsidRPr="007B65DF">
        <w:t>3</w:t>
      </w:r>
      <w:r w:rsidR="002B2B01" w:rsidRPr="007B65DF">
        <w:t xml:space="preserve">.4.1. </w:t>
      </w:r>
      <w:r w:rsidR="003B5356" w:rsidRPr="003B5356">
        <w:t>pretendento mąstymo konstruktyvu</w:t>
      </w:r>
      <w:r w:rsidR="003B5356">
        <w:t>mą, erudiciją: mąstymo platumą,</w:t>
      </w:r>
      <w:r w:rsidR="003B5356" w:rsidRPr="003B5356">
        <w:t xml:space="preserve"> profesinę ir bendrąją erudiciją, gebėjimą koncentruotis į esminius dalykus ir apibendr</w:t>
      </w:r>
      <w:r w:rsidR="00864A63">
        <w:t>inti, greitą suvokimą (nuovoką)</w:t>
      </w:r>
      <w:r w:rsidR="00703FE3" w:rsidRPr="007B65DF">
        <w:t>;</w:t>
      </w:r>
    </w:p>
    <w:p w14:paraId="0C8B8827" w14:textId="776F4AE4" w:rsidR="002B2B01" w:rsidRPr="007B65DF" w:rsidRDefault="0025142A" w:rsidP="002774EA">
      <w:pPr>
        <w:pStyle w:val="Sraopastraipa"/>
        <w:tabs>
          <w:tab w:val="left" w:pos="567"/>
        </w:tabs>
        <w:ind w:left="0" w:firstLine="1276"/>
        <w:jc w:val="both"/>
      </w:pPr>
      <w:r w:rsidRPr="007B65DF">
        <w:t>3</w:t>
      </w:r>
      <w:r w:rsidR="002B2B01" w:rsidRPr="007B65DF">
        <w:t xml:space="preserve">.4.2. </w:t>
      </w:r>
      <w:r w:rsidR="00864A63" w:rsidRPr="00864A63">
        <w:t>asmenybės brandą, emocinę pusiausvyrą, sprendimų priėmimo efektyvumą ir objektyvumą: principingumą, gebėjimą argumentuotai ginti savo nuomonę, gebėjimą nuspręsti, atsis</w:t>
      </w:r>
      <w:r w:rsidR="00864A63">
        <w:t>pirti aplinkos spaudimui</w:t>
      </w:r>
      <w:r w:rsidR="002056FE" w:rsidRPr="007B65DF">
        <w:t>;</w:t>
      </w:r>
    </w:p>
    <w:p w14:paraId="5FF2F451" w14:textId="747E7B4A" w:rsidR="002B2B01" w:rsidRPr="007B65DF" w:rsidRDefault="0025142A" w:rsidP="002774EA">
      <w:pPr>
        <w:pStyle w:val="Sraopastraipa"/>
        <w:tabs>
          <w:tab w:val="left" w:pos="567"/>
        </w:tabs>
        <w:ind w:left="0" w:firstLine="1276"/>
        <w:jc w:val="both"/>
      </w:pPr>
      <w:r w:rsidRPr="007B65DF">
        <w:t>3</w:t>
      </w:r>
      <w:r w:rsidR="002B2B01" w:rsidRPr="007B65DF">
        <w:t xml:space="preserve">.4.3. </w:t>
      </w:r>
      <w:r w:rsidR="00864A63" w:rsidRPr="00864A63">
        <w:t>pareigingumą bei atsakingumą, gebėjimą efektyviai organizuoti savo ir kitų darbą: gebėjimą planingai dirbti, nusistatyti prioritetus, konstruktyviai dirbti įtemptose (stresinėse) situacijose, gebėjimą susidoroti su dideliais darbo krūviais</w:t>
      </w:r>
      <w:r w:rsidR="00864A63">
        <w:t>;</w:t>
      </w:r>
    </w:p>
    <w:p w14:paraId="0693BCF4" w14:textId="311B043E" w:rsidR="002B2B01" w:rsidRPr="007B65DF" w:rsidRDefault="0025142A" w:rsidP="002774EA">
      <w:pPr>
        <w:pStyle w:val="Sraopastraipa"/>
        <w:tabs>
          <w:tab w:val="left" w:pos="567"/>
        </w:tabs>
        <w:ind w:left="0" w:firstLine="1276"/>
        <w:jc w:val="both"/>
      </w:pPr>
      <w:r w:rsidRPr="007B65DF">
        <w:t>3</w:t>
      </w:r>
      <w:r w:rsidR="002B2B01" w:rsidRPr="007B65DF">
        <w:t xml:space="preserve">.4.4. </w:t>
      </w:r>
      <w:r w:rsidR="00864A63" w:rsidRPr="00864A63">
        <w:t xml:space="preserve">bendravimo ir bendradarbiavimo gebėjimus: gebėjimą aiškiai ir kitiems suprantamai pateikti informaciją (žodžiu ir raštu), gebėjimą </w:t>
      </w:r>
      <w:r w:rsidR="00864A63">
        <w:t>įsi</w:t>
      </w:r>
      <w:r w:rsidR="00864A63" w:rsidRPr="00864A63">
        <w:t>klausyti ir suprasti, gebėjimą konstruktyviai elgtis sunkiose bendravimo situacijose, pagarbų elgesį su kitais žmonėmis, gebėjimą dirbti komandoje</w:t>
      </w:r>
      <w:r w:rsidR="00864A63">
        <w:t>,</w:t>
      </w:r>
      <w:r w:rsidR="00864A63" w:rsidRPr="00864A63">
        <w:t xml:space="preserve"> </w:t>
      </w:r>
      <w:r w:rsidR="00864A63" w:rsidRPr="007B65DF">
        <w:t>profesinės etikos reikalavimų laikymąsi, profesinę kultūrą</w:t>
      </w:r>
      <w:r w:rsidR="005C7DE7" w:rsidRPr="007B65DF">
        <w:t>;</w:t>
      </w:r>
    </w:p>
    <w:p w14:paraId="6CC49FA0" w14:textId="3C66E7AF" w:rsidR="005C7DE7" w:rsidRPr="007B65DF" w:rsidRDefault="0025142A" w:rsidP="002774EA">
      <w:pPr>
        <w:pStyle w:val="Sraopastraipa"/>
        <w:tabs>
          <w:tab w:val="left" w:pos="567"/>
        </w:tabs>
        <w:ind w:left="0" w:firstLine="1276"/>
        <w:jc w:val="both"/>
      </w:pPr>
      <w:r w:rsidRPr="007B65DF">
        <w:t>3</w:t>
      </w:r>
      <w:r w:rsidR="002B2B01" w:rsidRPr="007B65DF">
        <w:t xml:space="preserve">.4.5. </w:t>
      </w:r>
      <w:r w:rsidR="00864A63" w:rsidRPr="00864A63">
        <w:t>motyvacijos stiprumą ir adekvatumą, profesinio identiteto stiprumą</w:t>
      </w:r>
      <w:r w:rsidR="00864A63">
        <w:t>,</w:t>
      </w:r>
      <w:r w:rsidR="00864A63" w:rsidRPr="00864A63">
        <w:t xml:space="preserve"> iniciatyvumą, siekį mokytis ir tobulėti, aktyvumą </w:t>
      </w:r>
      <w:r w:rsidR="00864A63">
        <w:t>teisininkų/teismų bendruomenėje</w:t>
      </w:r>
      <w:r w:rsidR="005C7DE7" w:rsidRPr="007B65DF">
        <w:t>.</w:t>
      </w:r>
    </w:p>
    <w:p w14:paraId="022F37F1" w14:textId="43EB1CC2" w:rsidR="00FA358C" w:rsidRDefault="00554E0B" w:rsidP="007B65DF">
      <w:pPr>
        <w:ind w:firstLine="851"/>
        <w:jc w:val="both"/>
        <w:rPr>
          <w:rFonts w:eastAsia="Calibri"/>
          <w:szCs w:val="24"/>
        </w:rPr>
      </w:pPr>
      <w:r w:rsidRPr="007B65DF">
        <w:rPr>
          <w:rFonts w:eastAsia="Calibri"/>
          <w:szCs w:val="24"/>
        </w:rPr>
        <w:t>3.5. Vertinant pretendento asmenines būdo ir pažintines savybes atsižvelgiama į pokalbio</w:t>
      </w:r>
      <w:r w:rsidR="007F3829" w:rsidRPr="007B65DF">
        <w:rPr>
          <w:rFonts w:eastAsia="Calibri"/>
          <w:szCs w:val="24"/>
        </w:rPr>
        <w:t xml:space="preserve"> su asmeniu</w:t>
      </w:r>
      <w:r w:rsidRPr="007B65DF">
        <w:rPr>
          <w:rFonts w:eastAsia="Calibri"/>
          <w:szCs w:val="24"/>
        </w:rPr>
        <w:t xml:space="preserve"> metu gautą informaciją; į iš asmens darboviečių, jo darbo kontrolę ar priežiūrą vykdančių subjektų gautas motyvuotas nuomones ar charakteristikas; į paties pretendento pateiktas kitų asmenų rekomendacijas ar charakteristikas</w:t>
      </w:r>
      <w:r w:rsidR="0087451A" w:rsidRPr="007B65DF">
        <w:rPr>
          <w:rFonts w:eastAsia="Calibri"/>
          <w:szCs w:val="24"/>
        </w:rPr>
        <w:t>,</w:t>
      </w:r>
      <w:r w:rsidR="0087451A">
        <w:rPr>
          <w:rFonts w:eastAsia="Calibri"/>
          <w:b/>
          <w:szCs w:val="24"/>
        </w:rPr>
        <w:t xml:space="preserve"> </w:t>
      </w:r>
      <w:r w:rsidR="00291C89" w:rsidRPr="0087451A">
        <w:rPr>
          <w:rFonts w:eastAsia="Calibri"/>
          <w:szCs w:val="24"/>
        </w:rPr>
        <w:t>taip pat teismo, į kurį pretenduojama, nuomonę, kurioje turi atsispindėti pokalbio su asmeniu metu gautos informacijos pagrindu suformuota šio teismo teisėjų pozicija, o kai teismas sudarytas iš teismo rūmų</w:t>
      </w:r>
      <w:r w:rsidR="0036513B">
        <w:rPr>
          <w:rFonts w:eastAsia="Calibri"/>
          <w:szCs w:val="24"/>
        </w:rPr>
        <w:t>,</w:t>
      </w:r>
      <w:r w:rsidR="00291C89" w:rsidRPr="0087451A">
        <w:rPr>
          <w:rFonts w:eastAsia="Calibri"/>
          <w:szCs w:val="24"/>
        </w:rPr>
        <w:t xml:space="preserve"> atsižvelgiama į bendrą teismo nuomonę, kurią sudaro teismo pirmininko ir tų teismo rūmų, į kuriuos pretenduojama, teisėjų pozicija</w:t>
      </w:r>
      <w:r w:rsidR="008552BE">
        <w:rPr>
          <w:rFonts w:eastAsia="Calibri"/>
          <w:szCs w:val="24"/>
        </w:rPr>
        <w:t xml:space="preserve">, taip pat kitą </w:t>
      </w:r>
      <w:r w:rsidR="0026356F">
        <w:rPr>
          <w:rFonts w:eastAsia="Calibri"/>
          <w:szCs w:val="24"/>
        </w:rPr>
        <w:t>asmeninių kompetencijų vertinimui reikšmingą informaciją.</w:t>
      </w:r>
    </w:p>
    <w:p w14:paraId="52A48E57" w14:textId="77777777" w:rsidR="002B2B01" w:rsidRPr="007B65DF" w:rsidRDefault="0025142A" w:rsidP="002B2B01">
      <w:pPr>
        <w:tabs>
          <w:tab w:val="left" w:pos="1134"/>
        </w:tabs>
        <w:ind w:firstLine="567"/>
        <w:jc w:val="both"/>
        <w:rPr>
          <w:rFonts w:eastAsia="Calibri"/>
          <w:szCs w:val="24"/>
        </w:rPr>
      </w:pPr>
      <w:r w:rsidRPr="007B65DF">
        <w:rPr>
          <w:rFonts w:eastAsia="Calibri"/>
          <w:szCs w:val="24"/>
        </w:rPr>
        <w:t>4</w:t>
      </w:r>
      <w:r w:rsidR="002B2B01" w:rsidRPr="007B65DF">
        <w:rPr>
          <w:rFonts w:eastAsia="Calibri"/>
          <w:szCs w:val="24"/>
        </w:rPr>
        <w:t xml:space="preserve">. </w:t>
      </w:r>
      <w:r w:rsidRPr="007B65DF">
        <w:rPr>
          <w:rFonts w:eastAsia="Calibri"/>
          <w:szCs w:val="24"/>
        </w:rPr>
        <w:t>Asmenys, siekiantys paskyrimo į teismų (išskyrus Lietuvos Aukščiausiąjį Teismą) pirmininkų, jų pavaduotojų ar skyrių pirmininkų pareigas, ir kiti asmenys, kurie, dalyvaudami atrankose į apylinkių teismų, apygardų administracinių teismų, apygardų teismų ar Lietuvos vyriausiojo administracinio teismo teisėjus, kartu siekia ir paskyrimo į atitinkamų teismų pirmininkų, jų pavaduotojų ar skyrių pirmininkų pareigas, vertinami atsižvelgiant į</w:t>
      </w:r>
      <w:r w:rsidR="002B2B01" w:rsidRPr="007B65DF">
        <w:rPr>
          <w:rFonts w:eastAsia="Calibri"/>
          <w:szCs w:val="24"/>
        </w:rPr>
        <w:t>:</w:t>
      </w:r>
    </w:p>
    <w:p w14:paraId="0DF58463" w14:textId="7C271DD3" w:rsidR="002B2B01" w:rsidRDefault="0025142A" w:rsidP="002B2B01">
      <w:pPr>
        <w:tabs>
          <w:tab w:val="left" w:pos="851"/>
          <w:tab w:val="left" w:pos="1134"/>
        </w:tabs>
        <w:ind w:firstLine="851"/>
        <w:jc w:val="both"/>
        <w:rPr>
          <w:rFonts w:eastAsia="Calibri"/>
          <w:szCs w:val="24"/>
        </w:rPr>
      </w:pPr>
      <w:r w:rsidRPr="007B65DF">
        <w:rPr>
          <w:rFonts w:eastAsia="Calibri"/>
          <w:szCs w:val="24"/>
        </w:rPr>
        <w:t>4</w:t>
      </w:r>
      <w:r w:rsidR="002B2B01" w:rsidRPr="007B65DF">
        <w:rPr>
          <w:rFonts w:eastAsia="Calibri"/>
          <w:szCs w:val="24"/>
        </w:rPr>
        <w:t>.1.</w:t>
      </w:r>
      <w:r w:rsidR="002B2B01">
        <w:rPr>
          <w:rFonts w:eastAsia="Calibri"/>
          <w:b/>
          <w:szCs w:val="24"/>
        </w:rPr>
        <w:t xml:space="preserve"> </w:t>
      </w:r>
      <w:r w:rsidR="00291C89" w:rsidRPr="002B2B01">
        <w:rPr>
          <w:rFonts w:eastAsia="Calibri"/>
          <w:szCs w:val="24"/>
        </w:rPr>
        <w:t>Teisinio darbo staž</w:t>
      </w:r>
      <w:r w:rsidR="002B2B01" w:rsidRPr="007B65DF">
        <w:rPr>
          <w:rFonts w:eastAsia="Calibri"/>
          <w:szCs w:val="24"/>
        </w:rPr>
        <w:t>ą</w:t>
      </w:r>
      <w:r w:rsidR="00291C89" w:rsidRPr="007B65DF">
        <w:rPr>
          <w:rFonts w:eastAsia="Calibri"/>
          <w:szCs w:val="24"/>
        </w:rPr>
        <w:t>.</w:t>
      </w:r>
      <w:r w:rsidR="00291C89" w:rsidRPr="002B2B01">
        <w:rPr>
          <w:rFonts w:eastAsia="Calibri"/>
          <w:szCs w:val="24"/>
        </w:rPr>
        <w:t xml:space="preserve"> Į teisinio darbo stažą įskaičiuojami laikotarpiai, kai asmuo įgijęs Teismų įstatymo 51 straipsnio 1 dalyje numatytą teisinį išsilavinimą dirbo darbą, numatytą Vyriausybės ar jos įgaliotos institucijos patvirtintame teisinių pareigybių sąraše. Už kiekvienus </w:t>
      </w:r>
      <w:r w:rsidR="00291C89" w:rsidRPr="002B2B01">
        <w:rPr>
          <w:rFonts w:eastAsia="Calibri"/>
          <w:szCs w:val="24"/>
        </w:rPr>
        <w:lastRenderedPageBreak/>
        <w:t xml:space="preserve">pilnus į teisinio darbo stažą įskaičiuojamus metus skiriama po 0,5 balo, tačiau bendra balų suma negali </w:t>
      </w:r>
      <w:r w:rsidR="00291C89" w:rsidRPr="007B65DF">
        <w:rPr>
          <w:rFonts w:eastAsia="Calibri"/>
          <w:szCs w:val="24"/>
        </w:rPr>
        <w:t xml:space="preserve">viršyti </w:t>
      </w:r>
      <w:r w:rsidR="00B96D50" w:rsidRPr="007B65DF">
        <w:rPr>
          <w:rFonts w:eastAsia="Calibri"/>
          <w:szCs w:val="24"/>
        </w:rPr>
        <w:t>5</w:t>
      </w:r>
      <w:r w:rsidR="00B96D50" w:rsidRPr="002B2B01">
        <w:rPr>
          <w:rFonts w:eastAsia="Calibri"/>
          <w:b/>
          <w:szCs w:val="24"/>
        </w:rPr>
        <w:t xml:space="preserve"> </w:t>
      </w:r>
      <w:r w:rsidR="00291C89" w:rsidRPr="002B2B01">
        <w:rPr>
          <w:rFonts w:eastAsia="Calibri"/>
          <w:szCs w:val="24"/>
        </w:rPr>
        <w:t>balų.</w:t>
      </w:r>
    </w:p>
    <w:p w14:paraId="1EE48935" w14:textId="1663606A" w:rsidR="002B2B01" w:rsidRDefault="0025142A" w:rsidP="002B2B01">
      <w:pPr>
        <w:tabs>
          <w:tab w:val="left" w:pos="1134"/>
        </w:tabs>
        <w:ind w:firstLine="851"/>
        <w:jc w:val="both"/>
        <w:rPr>
          <w:rFonts w:eastAsia="Calibri"/>
          <w:szCs w:val="24"/>
        </w:rPr>
      </w:pPr>
      <w:r w:rsidRPr="007B65DF">
        <w:rPr>
          <w:rFonts w:eastAsia="Calibri"/>
          <w:szCs w:val="24"/>
        </w:rPr>
        <w:t>4</w:t>
      </w:r>
      <w:r w:rsidR="002B2B01" w:rsidRPr="007B65DF">
        <w:rPr>
          <w:rFonts w:eastAsia="Calibri"/>
          <w:szCs w:val="24"/>
        </w:rPr>
        <w:t>.2.</w:t>
      </w:r>
      <w:r w:rsidR="002B2B01">
        <w:rPr>
          <w:rFonts w:eastAsia="Calibri"/>
          <w:b/>
          <w:szCs w:val="24"/>
        </w:rPr>
        <w:t xml:space="preserve"> </w:t>
      </w:r>
      <w:r w:rsidR="00291C89" w:rsidRPr="002B2B01">
        <w:rPr>
          <w:rFonts w:eastAsia="Calibri"/>
          <w:szCs w:val="24"/>
        </w:rPr>
        <w:t>Administracinio</w:t>
      </w:r>
      <w:r w:rsidR="00B96D50" w:rsidRPr="002B2B01">
        <w:rPr>
          <w:rFonts w:eastAsia="Calibri"/>
          <w:szCs w:val="24"/>
        </w:rPr>
        <w:t xml:space="preserve"> </w:t>
      </w:r>
      <w:r w:rsidR="00B96D50" w:rsidRPr="007B65DF">
        <w:rPr>
          <w:rFonts w:eastAsia="Calibri"/>
          <w:szCs w:val="24"/>
        </w:rPr>
        <w:t>(vadovaujamojo)</w:t>
      </w:r>
      <w:r w:rsidR="00291C89" w:rsidRPr="002B2B01">
        <w:rPr>
          <w:rFonts w:eastAsia="Calibri"/>
          <w:szCs w:val="24"/>
        </w:rPr>
        <w:t xml:space="preserve"> darbo </w:t>
      </w:r>
      <w:r w:rsidR="00291C89" w:rsidRPr="007B65DF">
        <w:rPr>
          <w:rFonts w:eastAsia="Calibri"/>
          <w:szCs w:val="24"/>
        </w:rPr>
        <w:t>patirt</w:t>
      </w:r>
      <w:r w:rsidR="002B2B01" w:rsidRPr="007B65DF">
        <w:rPr>
          <w:rFonts w:eastAsia="Calibri"/>
          <w:szCs w:val="24"/>
        </w:rPr>
        <w:t>į</w:t>
      </w:r>
      <w:r w:rsidR="00291C89" w:rsidRPr="007B65DF">
        <w:rPr>
          <w:rFonts w:eastAsia="Calibri"/>
          <w:szCs w:val="24"/>
        </w:rPr>
        <w:t>.</w:t>
      </w:r>
      <w:r w:rsidR="00291C89" w:rsidRPr="002B2B01">
        <w:rPr>
          <w:rFonts w:eastAsia="Calibri"/>
          <w:szCs w:val="24"/>
        </w:rPr>
        <w:t xml:space="preserve"> Už kiekvienus pilnus administracinio</w:t>
      </w:r>
      <w:r w:rsidR="00314447">
        <w:rPr>
          <w:rFonts w:eastAsia="Calibri"/>
          <w:szCs w:val="24"/>
        </w:rPr>
        <w:t xml:space="preserve"> </w:t>
      </w:r>
      <w:r w:rsidR="00291C89" w:rsidRPr="002B2B01">
        <w:rPr>
          <w:rFonts w:eastAsia="Calibri"/>
          <w:szCs w:val="24"/>
        </w:rPr>
        <w:t xml:space="preserve">darbo teismuose ar kitose įmonėse, įstaigose ar organizacijose metus skiriama po 0,5 balo, tačiau bendra balų suma negali viršyti 5 balų. </w:t>
      </w:r>
    </w:p>
    <w:p w14:paraId="4070756B" w14:textId="77777777" w:rsidR="009B0670" w:rsidRPr="007B65DF" w:rsidRDefault="0025142A" w:rsidP="002B2B01">
      <w:pPr>
        <w:tabs>
          <w:tab w:val="left" w:pos="1134"/>
        </w:tabs>
        <w:ind w:firstLine="851"/>
        <w:jc w:val="both"/>
        <w:rPr>
          <w:rFonts w:eastAsia="Calibri"/>
          <w:szCs w:val="24"/>
        </w:rPr>
      </w:pPr>
      <w:r w:rsidRPr="007B65DF">
        <w:rPr>
          <w:rFonts w:eastAsia="Calibri"/>
          <w:szCs w:val="24"/>
        </w:rPr>
        <w:t>4</w:t>
      </w:r>
      <w:r w:rsidR="002B2B01" w:rsidRPr="007B65DF">
        <w:rPr>
          <w:rFonts w:eastAsia="Calibri"/>
          <w:szCs w:val="24"/>
        </w:rPr>
        <w:t>.3</w:t>
      </w:r>
      <w:r w:rsidR="002B2B01" w:rsidRPr="002774EA">
        <w:rPr>
          <w:rFonts w:eastAsia="Calibri"/>
          <w:szCs w:val="24"/>
        </w:rPr>
        <w:t>.</w:t>
      </w:r>
      <w:r w:rsidR="002B2B01">
        <w:rPr>
          <w:rFonts w:eastAsia="Calibri"/>
          <w:b/>
          <w:szCs w:val="24"/>
        </w:rPr>
        <w:t xml:space="preserve"> </w:t>
      </w:r>
      <w:r w:rsidR="00291C89" w:rsidRPr="002B2B01">
        <w:rPr>
          <w:szCs w:val="24"/>
        </w:rPr>
        <w:t>Teisinio darbo kokyb</w:t>
      </w:r>
      <w:r w:rsidR="002B2B01">
        <w:rPr>
          <w:szCs w:val="24"/>
        </w:rPr>
        <w:t>ę</w:t>
      </w:r>
      <w:r w:rsidR="00291C89" w:rsidRPr="002B2B01">
        <w:rPr>
          <w:szCs w:val="24"/>
        </w:rPr>
        <w:t>. Atsižvelgiant į ne mažiau kaip paskutinių trejų metų į teisinio darbo stažą įskaičiuojamo ir atitinkamo teismo teisėjo darbui būtiniems įgūdžiams formuoti reikšmingo darbo kokybę atspindinčius rodiklius</w:t>
      </w:r>
      <w:r w:rsidR="009B0670" w:rsidRPr="002B2B01">
        <w:rPr>
          <w:b/>
          <w:szCs w:val="24"/>
        </w:rPr>
        <w:t xml:space="preserve">, </w:t>
      </w:r>
      <w:r w:rsidR="009B0670" w:rsidRPr="007B65DF">
        <w:rPr>
          <w:szCs w:val="24"/>
        </w:rPr>
        <w:t xml:space="preserve">pretendento, siekiančio </w:t>
      </w:r>
      <w:r w:rsidRPr="007B65DF">
        <w:rPr>
          <w:szCs w:val="24"/>
        </w:rPr>
        <w:t>užimti vadovaujamąsias pareigas</w:t>
      </w:r>
      <w:r w:rsidR="009B0670" w:rsidRPr="007B65DF">
        <w:rPr>
          <w:szCs w:val="24"/>
        </w:rPr>
        <w:t xml:space="preserve"> teismuose, teisinio darbo kokybė įvertinama:</w:t>
      </w:r>
    </w:p>
    <w:p w14:paraId="3555686E" w14:textId="5F802C82" w:rsidR="002B2B01" w:rsidRDefault="0025142A" w:rsidP="002774EA">
      <w:pPr>
        <w:tabs>
          <w:tab w:val="left" w:pos="1134"/>
        </w:tabs>
        <w:ind w:firstLine="1276"/>
        <w:jc w:val="both"/>
        <w:rPr>
          <w:rFonts w:eastAsia="Calibri"/>
          <w:szCs w:val="24"/>
        </w:rPr>
      </w:pPr>
      <w:r w:rsidRPr="007B65DF">
        <w:rPr>
          <w:szCs w:val="24"/>
        </w:rPr>
        <w:t>4</w:t>
      </w:r>
      <w:r w:rsidR="002B2B01" w:rsidRPr="007B65DF">
        <w:rPr>
          <w:szCs w:val="24"/>
        </w:rPr>
        <w:t>.3.1.</w:t>
      </w:r>
      <w:r w:rsidR="007B65DF" w:rsidRPr="007B65DF">
        <w:rPr>
          <w:szCs w:val="24"/>
        </w:rPr>
        <w:t xml:space="preserve"> t</w:t>
      </w:r>
      <w:r w:rsidR="00291C89" w:rsidRPr="007B65DF">
        <w:rPr>
          <w:szCs w:val="24"/>
        </w:rPr>
        <w:t>eisėjo</w:t>
      </w:r>
      <w:r w:rsidR="009B0670" w:rsidRPr="007B65DF">
        <w:rPr>
          <w:rFonts w:eastAsia="Calibri"/>
          <w:szCs w:val="24"/>
        </w:rPr>
        <w:t xml:space="preserve"> darbo kokybė </w:t>
      </w:r>
      <w:r w:rsidRPr="007B65DF">
        <w:rPr>
          <w:rFonts w:eastAsia="Calibri"/>
          <w:szCs w:val="24"/>
        </w:rPr>
        <w:t xml:space="preserve">įvertinama Nuolatinės teisėjų veiklos vertinimo komisijos išvadoje </w:t>
      </w:r>
      <w:r w:rsidR="00FD1F23">
        <w:rPr>
          <w:rFonts w:eastAsia="Calibri"/>
          <w:szCs w:val="24"/>
        </w:rPr>
        <w:t>nurodytus</w:t>
      </w:r>
      <w:r w:rsidR="00FD1F23" w:rsidRPr="007B65DF">
        <w:rPr>
          <w:szCs w:val="24"/>
        </w:rPr>
        <w:t xml:space="preserve"> teisėjo</w:t>
      </w:r>
      <w:r w:rsidR="00FD1F23">
        <w:rPr>
          <w:szCs w:val="24"/>
        </w:rPr>
        <w:t xml:space="preserve"> profesinės veiklos (</w:t>
      </w:r>
      <w:r w:rsidRPr="007B65DF">
        <w:rPr>
          <w:szCs w:val="24"/>
        </w:rPr>
        <w:t>teisinio darbo kokybės</w:t>
      </w:r>
      <w:r w:rsidR="00FD1F23">
        <w:rPr>
          <w:szCs w:val="24"/>
        </w:rPr>
        <w:t>)</w:t>
      </w:r>
      <w:r w:rsidRPr="007B65DF">
        <w:rPr>
          <w:szCs w:val="24"/>
        </w:rPr>
        <w:t xml:space="preserve"> </w:t>
      </w:r>
      <w:r w:rsidRPr="007B65DF">
        <w:rPr>
          <w:rFonts w:eastAsia="Calibri"/>
          <w:szCs w:val="24"/>
        </w:rPr>
        <w:t>bal</w:t>
      </w:r>
      <w:r w:rsidR="00FD1F23">
        <w:rPr>
          <w:rFonts w:eastAsia="Calibri"/>
          <w:szCs w:val="24"/>
        </w:rPr>
        <w:t>us</w:t>
      </w:r>
      <w:r w:rsidR="0021733F">
        <w:rPr>
          <w:rFonts w:eastAsia="Calibri"/>
          <w:szCs w:val="24"/>
        </w:rPr>
        <w:t xml:space="preserve"> padauginant iš koeficiento 0,4</w:t>
      </w:r>
      <w:r w:rsidRPr="007B65DF">
        <w:rPr>
          <w:rFonts w:eastAsia="Calibri"/>
          <w:szCs w:val="24"/>
        </w:rPr>
        <w:t>;</w:t>
      </w:r>
      <w:r w:rsidR="006448B7" w:rsidRPr="002B2B01">
        <w:rPr>
          <w:rFonts w:eastAsia="Calibri"/>
          <w:b/>
          <w:szCs w:val="24"/>
        </w:rPr>
        <w:t xml:space="preserve"> </w:t>
      </w:r>
    </w:p>
    <w:p w14:paraId="289426A5" w14:textId="0D392CF4" w:rsidR="002B2B01" w:rsidRDefault="0025142A" w:rsidP="002774EA">
      <w:pPr>
        <w:tabs>
          <w:tab w:val="left" w:pos="1134"/>
        </w:tabs>
        <w:ind w:firstLine="1276"/>
        <w:jc w:val="both"/>
        <w:rPr>
          <w:rFonts w:eastAsia="Calibri"/>
          <w:szCs w:val="24"/>
        </w:rPr>
      </w:pPr>
      <w:r w:rsidRPr="007B65DF">
        <w:rPr>
          <w:szCs w:val="24"/>
        </w:rPr>
        <w:t>4</w:t>
      </w:r>
      <w:r w:rsidR="002B2B01" w:rsidRPr="007B65DF">
        <w:rPr>
          <w:szCs w:val="24"/>
        </w:rPr>
        <w:t>.</w:t>
      </w:r>
      <w:r w:rsidR="002B2B01" w:rsidRPr="007B65DF">
        <w:rPr>
          <w:rFonts w:eastAsia="Calibri"/>
          <w:szCs w:val="24"/>
        </w:rPr>
        <w:t xml:space="preserve">3.2. </w:t>
      </w:r>
      <w:r w:rsidR="007B65DF" w:rsidRPr="007B65DF">
        <w:rPr>
          <w:rFonts w:eastAsia="Calibri"/>
          <w:szCs w:val="24"/>
        </w:rPr>
        <w:t>t</w:t>
      </w:r>
      <w:r w:rsidR="004D70F6" w:rsidRPr="007B65DF">
        <w:rPr>
          <w:rFonts w:eastAsia="Calibri"/>
          <w:szCs w:val="24"/>
        </w:rPr>
        <w:t>e</w:t>
      </w:r>
      <w:r w:rsidR="006448B7" w:rsidRPr="007B65DF">
        <w:rPr>
          <w:rFonts w:eastAsia="Calibri"/>
          <w:szCs w:val="24"/>
        </w:rPr>
        <w:t xml:space="preserve">isės krypties socialinių mokslų daktaro – </w:t>
      </w:r>
      <w:r w:rsidR="006448B7" w:rsidRPr="007B65DF">
        <w:rPr>
          <w:szCs w:val="24"/>
        </w:rPr>
        <w:t>mokslinio-pedagoginio darbo kokybė vertinama, atsižvelgiant į asmens mokslinių tyrimų (interesų) sritį,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po mokslinio laipsnio įgijimo (parengtų monografijų, mokslinių straipsnių recenzuojamuose mokslo leidiniuose skaičių, dalyvavimą atliekant moksl</w:t>
      </w:r>
      <w:r w:rsidRPr="007B65DF">
        <w:rPr>
          <w:szCs w:val="24"/>
        </w:rPr>
        <w:t>inius tyrimus ir pan.), skiriant</w:t>
      </w:r>
      <w:r w:rsidR="007B65DF">
        <w:rPr>
          <w:szCs w:val="24"/>
        </w:rPr>
        <w:t xml:space="preserve"> iki 40</w:t>
      </w:r>
      <w:r w:rsidR="006448B7" w:rsidRPr="007B65DF">
        <w:rPr>
          <w:szCs w:val="24"/>
        </w:rPr>
        <w:t xml:space="preserve"> balų.</w:t>
      </w:r>
      <w:r w:rsidR="006448B7" w:rsidRPr="002B2B01">
        <w:rPr>
          <w:b/>
          <w:szCs w:val="24"/>
        </w:rPr>
        <w:t xml:space="preserve"> </w:t>
      </w:r>
    </w:p>
    <w:p w14:paraId="569B43E2" w14:textId="3AE5E061" w:rsidR="00FA358C" w:rsidRPr="007B65DF" w:rsidRDefault="0025142A" w:rsidP="002774EA">
      <w:pPr>
        <w:tabs>
          <w:tab w:val="left" w:pos="1134"/>
        </w:tabs>
        <w:ind w:firstLine="1276"/>
        <w:jc w:val="both"/>
        <w:rPr>
          <w:rFonts w:eastAsia="Calibri"/>
          <w:szCs w:val="24"/>
        </w:rPr>
      </w:pPr>
      <w:r w:rsidRPr="007B65DF">
        <w:rPr>
          <w:szCs w:val="24"/>
        </w:rPr>
        <w:t>4</w:t>
      </w:r>
      <w:r w:rsidR="002B2B01" w:rsidRPr="007B65DF">
        <w:rPr>
          <w:szCs w:val="24"/>
        </w:rPr>
        <w:t xml:space="preserve">.3.3. </w:t>
      </w:r>
      <w:r w:rsidR="00291C89" w:rsidRPr="007B65DF">
        <w:rPr>
          <w:szCs w:val="24"/>
        </w:rPr>
        <w:t xml:space="preserve">Vertinant kito į teisinio darbo stažą įskaičiuojamo darbo kokybę atsižvelgiama į šio darbo specifiką atitinkančius rodiklius, kuriems </w:t>
      </w:r>
      <w:proofErr w:type="spellStart"/>
      <w:r w:rsidR="00291C89" w:rsidRPr="007B65DF">
        <w:rPr>
          <w:i/>
          <w:szCs w:val="24"/>
        </w:rPr>
        <w:t>mutatis</w:t>
      </w:r>
      <w:proofErr w:type="spellEnd"/>
      <w:r w:rsidR="00291C89" w:rsidRPr="007B65DF">
        <w:rPr>
          <w:i/>
          <w:szCs w:val="24"/>
        </w:rPr>
        <w:t xml:space="preserve"> </w:t>
      </w:r>
      <w:proofErr w:type="spellStart"/>
      <w:r w:rsidR="00291C89" w:rsidRPr="007B65DF">
        <w:rPr>
          <w:i/>
          <w:szCs w:val="24"/>
        </w:rPr>
        <w:t>mutandis</w:t>
      </w:r>
      <w:proofErr w:type="spellEnd"/>
      <w:r w:rsidR="00291C89" w:rsidRPr="007B65DF">
        <w:rPr>
          <w:szCs w:val="24"/>
        </w:rPr>
        <w:t xml:space="preserve"> taikomi reikalavimai </w:t>
      </w:r>
      <w:r w:rsidRPr="007B65DF">
        <w:rPr>
          <w:szCs w:val="24"/>
        </w:rPr>
        <w:t>nustatyti rodikliams, į kuriuos atsižvelgi</w:t>
      </w:r>
      <w:r w:rsidR="007B65DF">
        <w:rPr>
          <w:szCs w:val="24"/>
        </w:rPr>
        <w:t>a</w:t>
      </w:r>
      <w:r w:rsidR="0026356F">
        <w:rPr>
          <w:szCs w:val="24"/>
        </w:rPr>
        <w:t xml:space="preserve">ma vertinant </w:t>
      </w:r>
      <w:r w:rsidRPr="007B65DF">
        <w:rPr>
          <w:szCs w:val="24"/>
        </w:rPr>
        <w:t>teisės krypties socialinių mokslų daktaro mokslinio-pedagoginio darbo pobūdį</w:t>
      </w:r>
      <w:r w:rsidR="005B408D">
        <w:rPr>
          <w:szCs w:val="24"/>
        </w:rPr>
        <w:t xml:space="preserve"> ir kokybę</w:t>
      </w:r>
      <w:r w:rsidR="00291C89" w:rsidRPr="007B65DF">
        <w:rPr>
          <w:szCs w:val="24"/>
        </w:rPr>
        <w:t>.</w:t>
      </w:r>
      <w:r w:rsidR="00291C89" w:rsidRPr="007B65DF">
        <w:t xml:space="preserve"> </w:t>
      </w:r>
    </w:p>
    <w:p w14:paraId="61D6EEC0" w14:textId="1D6D343E" w:rsidR="006448B7" w:rsidRPr="007B65DF" w:rsidRDefault="0025142A" w:rsidP="002774EA">
      <w:pPr>
        <w:pStyle w:val="Sraopastraipa"/>
        <w:tabs>
          <w:tab w:val="left" w:pos="1134"/>
        </w:tabs>
        <w:ind w:left="0" w:firstLine="1276"/>
        <w:jc w:val="both"/>
      </w:pPr>
      <w:r w:rsidRPr="007B65DF">
        <w:t>4</w:t>
      </w:r>
      <w:r w:rsidR="002B2B01" w:rsidRPr="007B65DF">
        <w:t xml:space="preserve">.4. </w:t>
      </w:r>
      <w:r w:rsidR="006448B7" w:rsidRPr="007B65DF">
        <w:t>Profesin</w:t>
      </w:r>
      <w:r w:rsidR="002B2B01" w:rsidRPr="007B65DF">
        <w:t>e</w:t>
      </w:r>
      <w:r w:rsidR="006448B7" w:rsidRPr="007B65DF">
        <w:t>s kompetencij</w:t>
      </w:r>
      <w:r w:rsidR="002B2B01" w:rsidRPr="007B65DF">
        <w:t>a</w:t>
      </w:r>
      <w:r w:rsidR="006448B7" w:rsidRPr="007B65DF">
        <w:t>s ir žini</w:t>
      </w:r>
      <w:r w:rsidR="002B2B01" w:rsidRPr="007B65DF">
        <w:t>a</w:t>
      </w:r>
      <w:r w:rsidR="006448B7" w:rsidRPr="007B65DF">
        <w:t xml:space="preserve">s. </w:t>
      </w:r>
      <w:r w:rsidR="009A265E">
        <w:t>Asmens</w:t>
      </w:r>
      <w:r w:rsidR="006448B7" w:rsidRPr="007B65DF">
        <w:rPr>
          <w:szCs w:val="24"/>
        </w:rPr>
        <w:t>, siekiančio karjeros tos pačios pakopos teismuose,</w:t>
      </w:r>
      <w:r w:rsidR="006448B7" w:rsidRPr="007B65DF">
        <w:t xml:space="preserve"> </w:t>
      </w:r>
      <w:r w:rsidR="006448B7" w:rsidRPr="007B65DF">
        <w:rPr>
          <w:rFonts w:eastAsia="Calibri"/>
          <w:szCs w:val="24"/>
        </w:rPr>
        <w:t>turimos profesinės kompetencijos ir žinios įvertinamos skiriant iki</w:t>
      </w:r>
      <w:r w:rsidR="009A265E">
        <w:rPr>
          <w:rFonts w:eastAsia="Calibri"/>
          <w:szCs w:val="24"/>
        </w:rPr>
        <w:t xml:space="preserve"> 10</w:t>
      </w:r>
      <w:r w:rsidR="006448B7" w:rsidRPr="007B65DF">
        <w:rPr>
          <w:rFonts w:eastAsia="Calibri"/>
          <w:szCs w:val="24"/>
        </w:rPr>
        <w:t xml:space="preserve"> balų, atsižvelgiant į:</w:t>
      </w:r>
    </w:p>
    <w:p w14:paraId="0D92137F" w14:textId="4208C2E7" w:rsidR="002B2B01" w:rsidRPr="007B65DF" w:rsidRDefault="0025142A" w:rsidP="002774EA">
      <w:pPr>
        <w:pStyle w:val="Sraopastraipa"/>
        <w:tabs>
          <w:tab w:val="left" w:pos="1134"/>
        </w:tabs>
        <w:ind w:left="0" w:firstLine="1276"/>
        <w:jc w:val="both"/>
        <w:rPr>
          <w:rFonts w:eastAsia="Calibri"/>
          <w:szCs w:val="24"/>
        </w:rPr>
      </w:pPr>
      <w:r w:rsidRPr="007B65DF">
        <w:rPr>
          <w:rFonts w:eastAsia="Calibri"/>
          <w:szCs w:val="24"/>
        </w:rPr>
        <w:t>4</w:t>
      </w:r>
      <w:r w:rsidR="00B12531" w:rsidRPr="007B65DF">
        <w:rPr>
          <w:rFonts w:eastAsia="Calibri"/>
          <w:szCs w:val="24"/>
        </w:rPr>
        <w:t>.4</w:t>
      </w:r>
      <w:r w:rsidR="002B2B01" w:rsidRPr="007B65DF">
        <w:rPr>
          <w:rFonts w:eastAsia="Calibri"/>
          <w:szCs w:val="24"/>
        </w:rPr>
        <w:t>.1</w:t>
      </w:r>
      <w:r w:rsidR="00065E9C">
        <w:rPr>
          <w:rFonts w:eastAsia="Calibri"/>
          <w:szCs w:val="24"/>
        </w:rPr>
        <w:t>.</w:t>
      </w:r>
      <w:r w:rsidR="002B2B01" w:rsidRPr="007B65DF">
        <w:rPr>
          <w:rFonts w:eastAsia="Calibri"/>
          <w:szCs w:val="24"/>
        </w:rPr>
        <w:t xml:space="preserve"> užsienio kalbų mokėjimą, kai jis pagrindžiamas pretendentų pateiktomis oficialiomis pažymomis, išduotomis akredituotuose centruose arba kitose įstaigose, turinčiose teisę </w:t>
      </w:r>
      <w:r w:rsidR="0000290B">
        <w:rPr>
          <w:rFonts w:eastAsia="Calibri"/>
          <w:szCs w:val="24"/>
        </w:rPr>
        <w:t xml:space="preserve">vykdyti </w:t>
      </w:r>
      <w:r w:rsidR="002B2B01" w:rsidRPr="007B65DF">
        <w:rPr>
          <w:rFonts w:eastAsia="Calibri"/>
          <w:szCs w:val="24"/>
        </w:rPr>
        <w:t xml:space="preserve">tarptautinius užsienio kalbų egzaminus ir/ar </w:t>
      </w:r>
      <w:r w:rsidR="0000290B" w:rsidRPr="007B65DF">
        <w:rPr>
          <w:rFonts w:eastAsia="Calibri"/>
          <w:szCs w:val="24"/>
        </w:rPr>
        <w:t xml:space="preserve">naudoti </w:t>
      </w:r>
      <w:r w:rsidR="002B2B01" w:rsidRPr="007B65DF">
        <w:rPr>
          <w:rFonts w:eastAsia="Calibri"/>
          <w:szCs w:val="24"/>
        </w:rPr>
        <w:t>tarptautinius užsienio kalbų lygio nustatymo testus. Už kiekvienos užsienio kalbos mokėjimą balai skiriami atskirai ir tik nuo B1 lygio pagal 2004 m. gruodžio 15 d. Europos Parlamento ir Tarybos sprendimu Nr. 2241/2004/EB patvirtintus Bendruosius Europos kalbų metmenis;</w:t>
      </w:r>
    </w:p>
    <w:p w14:paraId="38029726" w14:textId="7B6DA8C2" w:rsidR="002B2B01" w:rsidRPr="007B65DF" w:rsidRDefault="0025142A" w:rsidP="002774EA">
      <w:pPr>
        <w:pStyle w:val="Sraopastraipa"/>
        <w:tabs>
          <w:tab w:val="left" w:pos="1134"/>
        </w:tabs>
        <w:ind w:left="0" w:firstLine="1276"/>
        <w:jc w:val="both"/>
      </w:pPr>
      <w:r w:rsidRPr="007B65DF">
        <w:rPr>
          <w:rFonts w:eastAsia="Calibri"/>
          <w:szCs w:val="24"/>
        </w:rPr>
        <w:t>4</w:t>
      </w:r>
      <w:r w:rsidR="00B12531" w:rsidRPr="007B65DF">
        <w:rPr>
          <w:rFonts w:eastAsia="Calibri"/>
          <w:szCs w:val="24"/>
        </w:rPr>
        <w:t>.4</w:t>
      </w:r>
      <w:r w:rsidR="002B2B01" w:rsidRPr="007B65DF">
        <w:rPr>
          <w:rFonts w:eastAsia="Calibri"/>
          <w:szCs w:val="24"/>
        </w:rPr>
        <w:t xml:space="preserve">.2. </w:t>
      </w:r>
      <w:r w:rsidR="002B2B01" w:rsidRPr="007B65DF">
        <w:t xml:space="preserve">turimą kitą, ne teisės krypties, </w:t>
      </w:r>
      <w:r w:rsidR="002C6182">
        <w:t>universitetinį</w:t>
      </w:r>
      <w:r w:rsidR="002B2B01" w:rsidRPr="007B65DF">
        <w:t xml:space="preserve"> išsilavinimą;</w:t>
      </w:r>
    </w:p>
    <w:p w14:paraId="566D667E" w14:textId="38F01609"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rPr>
          <w:rFonts w:eastAsia="Calibri"/>
          <w:szCs w:val="24"/>
        </w:rPr>
        <w:t>4</w:t>
      </w:r>
      <w:r w:rsidR="002B2B01" w:rsidRPr="007B65DF">
        <w:t>.3. kvalifikacijos kėlimą ir tobulinimą (jo intensyvumą, kryptingumą, pagrįstumą);</w:t>
      </w:r>
    </w:p>
    <w:p w14:paraId="3E01D9DF" w14:textId="6D8A1EF9"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t>4</w:t>
      </w:r>
      <w:r w:rsidR="002B2B01" w:rsidRPr="007B65DF">
        <w:t>.4. dalyvavimą ekspertinėje veikloje (pavyzdžiui, teisės aktų projektų re</w:t>
      </w:r>
      <w:r w:rsidR="00D009FF">
        <w:t>n</w:t>
      </w:r>
      <w:r w:rsidR="002B2B01" w:rsidRPr="007B65DF">
        <w:t xml:space="preserve">gimo procese, ekspertiniame teisės aktų projektų vertinime, </w:t>
      </w:r>
      <w:r w:rsidR="00D009FF" w:rsidRPr="007B65DF">
        <w:t>dalyvavim</w:t>
      </w:r>
      <w:r w:rsidR="00D009FF">
        <w:t>ą</w:t>
      </w:r>
      <w:r w:rsidR="00D009FF" w:rsidRPr="007B65DF">
        <w:t xml:space="preserve"> </w:t>
      </w:r>
      <w:r w:rsidR="002B2B01" w:rsidRPr="007B65DF">
        <w:t>darbo grupių veikloje ir pan.);</w:t>
      </w:r>
    </w:p>
    <w:p w14:paraId="681021A4" w14:textId="77777777" w:rsidR="002B2B01" w:rsidRPr="007B65DF" w:rsidRDefault="0025142A" w:rsidP="002774EA">
      <w:pPr>
        <w:pStyle w:val="Sraopastraipa"/>
        <w:tabs>
          <w:tab w:val="left" w:pos="1134"/>
        </w:tabs>
        <w:ind w:left="0" w:firstLine="1276"/>
        <w:jc w:val="both"/>
        <w:rPr>
          <w:szCs w:val="24"/>
        </w:rPr>
      </w:pPr>
      <w:r w:rsidRPr="007B65DF">
        <w:rPr>
          <w:rFonts w:eastAsia="Calibri"/>
          <w:szCs w:val="24"/>
        </w:rPr>
        <w:t>4</w:t>
      </w:r>
      <w:r w:rsidR="002B2B01" w:rsidRPr="007B65DF">
        <w:rPr>
          <w:rFonts w:eastAsia="Calibri"/>
          <w:szCs w:val="24"/>
        </w:rPr>
        <w:t>.</w:t>
      </w:r>
      <w:r w:rsidR="00B12531" w:rsidRPr="007B65DF">
        <w:rPr>
          <w:szCs w:val="24"/>
        </w:rPr>
        <w:t>4</w:t>
      </w:r>
      <w:r w:rsidR="002B2B01" w:rsidRPr="007B65DF">
        <w:rPr>
          <w:szCs w:val="24"/>
        </w:rPr>
        <w:t>.5. vykdomą taikinamojo tarpininko (mediatoriaus) veiklą;</w:t>
      </w:r>
    </w:p>
    <w:p w14:paraId="4DE7846B" w14:textId="77777777"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t>4</w:t>
      </w:r>
      <w:r w:rsidR="002B2B01" w:rsidRPr="007B65DF">
        <w:t xml:space="preserve">.6. bendradarbiavimą atliekant mokslinius tyrimus (netaikoma </w:t>
      </w:r>
      <w:r w:rsidR="002B2B01" w:rsidRPr="007B65DF">
        <w:rPr>
          <w:rFonts w:eastAsia="Calibri"/>
          <w:szCs w:val="24"/>
        </w:rPr>
        <w:t>teisės krypties socialinių mokslų daktaro laipsnį turintiems pretendentams</w:t>
      </w:r>
      <w:r w:rsidR="002B2B01" w:rsidRPr="007B65DF">
        <w:t>);</w:t>
      </w:r>
    </w:p>
    <w:p w14:paraId="45CFCFAB" w14:textId="66D33023"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t>4</w:t>
      </w:r>
      <w:r w:rsidR="002B2B01" w:rsidRPr="007B65DF">
        <w:t xml:space="preserve">.7. pretendento </w:t>
      </w:r>
      <w:r w:rsidR="00FD1F23">
        <w:t>einamų pedagoginių pareigų lygį</w:t>
      </w:r>
      <w:r w:rsidR="00FD1F23" w:rsidRPr="007B65DF">
        <w:t xml:space="preserve"> ir </w:t>
      </w:r>
      <w:r w:rsidR="00FD1F23">
        <w:t xml:space="preserve">vykdomą </w:t>
      </w:r>
      <w:r w:rsidR="00FD1F23" w:rsidRPr="007B65DF">
        <w:t>pedagoginę veiklą;</w:t>
      </w:r>
    </w:p>
    <w:p w14:paraId="505EA1F2" w14:textId="4EEAAE51"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t>4</w:t>
      </w:r>
      <w:r w:rsidR="002B2B01" w:rsidRPr="007B65DF">
        <w:t xml:space="preserve">.8. parengtas </w:t>
      </w:r>
      <w:r w:rsidR="003238B9" w:rsidRPr="007B65DF">
        <w:t>mokslin</w:t>
      </w:r>
      <w:r w:rsidR="003238B9">
        <w:t>e</w:t>
      </w:r>
      <w:r w:rsidR="003238B9" w:rsidRPr="007B65DF">
        <w:t xml:space="preserve">s </w:t>
      </w:r>
      <w:r w:rsidR="002B2B01" w:rsidRPr="007B65DF">
        <w:t>publikacijas recenzuojamuose mokslo leidiniuose;</w:t>
      </w:r>
    </w:p>
    <w:p w14:paraId="59779E0C" w14:textId="77777777" w:rsidR="002B2B01" w:rsidRPr="007B65DF" w:rsidRDefault="0025142A" w:rsidP="002774EA">
      <w:pPr>
        <w:pStyle w:val="Sraopastraipa"/>
        <w:tabs>
          <w:tab w:val="left" w:pos="1134"/>
        </w:tabs>
        <w:ind w:left="0" w:firstLine="1276"/>
        <w:jc w:val="both"/>
      </w:pPr>
      <w:r w:rsidRPr="007B65DF">
        <w:rPr>
          <w:rFonts w:eastAsia="Calibri"/>
          <w:szCs w:val="24"/>
        </w:rPr>
        <w:t>4</w:t>
      </w:r>
      <w:r w:rsidR="002B2B01" w:rsidRPr="007B65DF">
        <w:rPr>
          <w:rFonts w:eastAsia="Calibri"/>
          <w:szCs w:val="24"/>
        </w:rPr>
        <w:t>.</w:t>
      </w:r>
      <w:r w:rsidR="00B12531" w:rsidRPr="007B65DF">
        <w:t>4</w:t>
      </w:r>
      <w:r w:rsidR="002B2B01" w:rsidRPr="007B65DF">
        <w:t>.9. dalyvavimą visuomeninėje su teismais/teisingumu susijusioje veikloje;</w:t>
      </w:r>
    </w:p>
    <w:p w14:paraId="5CF72A18" w14:textId="77777777" w:rsidR="002B2B01" w:rsidRPr="007B65DF" w:rsidRDefault="0025142A" w:rsidP="002774EA">
      <w:pPr>
        <w:pStyle w:val="Sraopastraipa"/>
        <w:tabs>
          <w:tab w:val="left" w:pos="1134"/>
        </w:tabs>
        <w:ind w:left="0" w:firstLine="1276"/>
        <w:jc w:val="both"/>
        <w:rPr>
          <w:rFonts w:eastAsia="Calibri"/>
          <w:szCs w:val="24"/>
        </w:rPr>
      </w:pPr>
      <w:r w:rsidRPr="007B65DF">
        <w:t>4</w:t>
      </w:r>
      <w:r w:rsidR="00B12531" w:rsidRPr="007B65DF">
        <w:t>.4</w:t>
      </w:r>
      <w:r w:rsidR="002B2B01" w:rsidRPr="007B65DF">
        <w:t xml:space="preserve">.10. </w:t>
      </w:r>
      <w:r w:rsidR="00B12531" w:rsidRPr="007B65DF">
        <w:t xml:space="preserve">kitokią pretendento veiklą, susijusią su atitinkamų </w:t>
      </w:r>
      <w:r w:rsidR="00B12531" w:rsidRPr="007B65DF">
        <w:rPr>
          <w:rFonts w:eastAsia="Calibri"/>
          <w:szCs w:val="24"/>
        </w:rPr>
        <w:t>teismo pirmininko, teismo pirmininko pavaduotojo ar skyriaus pirmininko pareigoms</w:t>
      </w:r>
      <w:r w:rsidR="00B12531" w:rsidRPr="007B65DF">
        <w:t xml:space="preserve"> užimti reikalingų žinių įgijimu ir gilinimu.</w:t>
      </w:r>
    </w:p>
    <w:p w14:paraId="1116BE9A" w14:textId="77777777" w:rsidR="006448B7" w:rsidRPr="00BD39BC" w:rsidRDefault="0025142A" w:rsidP="00B12531">
      <w:pPr>
        <w:pStyle w:val="Sraopastraipa"/>
        <w:tabs>
          <w:tab w:val="left" w:pos="0"/>
          <w:tab w:val="left" w:pos="1134"/>
        </w:tabs>
        <w:ind w:left="0" w:firstLine="851"/>
        <w:jc w:val="both"/>
      </w:pPr>
      <w:r w:rsidRPr="00BD39BC">
        <w:t>4</w:t>
      </w:r>
      <w:r w:rsidR="00B12531" w:rsidRPr="00BD39BC">
        <w:t xml:space="preserve">.5. </w:t>
      </w:r>
      <w:r w:rsidR="006448B7" w:rsidRPr="00BD39BC">
        <w:t>Asmenin</w:t>
      </w:r>
      <w:r w:rsidR="00B12531" w:rsidRPr="00BD39BC">
        <w:t>e</w:t>
      </w:r>
      <w:r w:rsidR="006448B7" w:rsidRPr="00BD39BC">
        <w:t>s kompetencij</w:t>
      </w:r>
      <w:r w:rsidR="00B12531" w:rsidRPr="00BD39BC">
        <w:t>a</w:t>
      </w:r>
      <w:r w:rsidR="006448B7" w:rsidRPr="00BD39BC">
        <w:t>s. Pretendento</w:t>
      </w:r>
      <w:r w:rsidR="006448B7" w:rsidRPr="00BD39BC">
        <w:rPr>
          <w:szCs w:val="24"/>
        </w:rPr>
        <w:t xml:space="preserve">, siekiančio karjeros tos pačios pakopos teismuose, </w:t>
      </w:r>
      <w:r w:rsidR="006448B7" w:rsidRPr="00BD39BC">
        <w:rPr>
          <w:rFonts w:eastAsia="Calibri"/>
          <w:szCs w:val="24"/>
        </w:rPr>
        <w:t>asmeninės būdo ir pažintinės savybės, svarbios teismo pirmininko, teismo pirmininko pavaduotojo ar skyriaus pirmininko pareigoms užimti, bendrieji gebėjimai bei motyvacija įvertinami iki 40 balų, atsižvelgiant į:</w:t>
      </w:r>
    </w:p>
    <w:p w14:paraId="3306C4D9" w14:textId="11ED778A" w:rsidR="0026356F" w:rsidRPr="007B65DF" w:rsidRDefault="0026356F" w:rsidP="002774EA">
      <w:pPr>
        <w:pStyle w:val="Sraopastraipa"/>
        <w:tabs>
          <w:tab w:val="left" w:pos="567"/>
        </w:tabs>
        <w:ind w:left="0" w:firstLine="1276"/>
        <w:jc w:val="both"/>
      </w:pPr>
      <w:r>
        <w:t>4</w:t>
      </w:r>
      <w:r w:rsidRPr="007B65DF">
        <w:t>.</w:t>
      </w:r>
      <w:r>
        <w:t>5</w:t>
      </w:r>
      <w:r w:rsidRPr="007B65DF">
        <w:t xml:space="preserve">.1. </w:t>
      </w:r>
      <w:r w:rsidRPr="003B5356">
        <w:t>pretendento mąstymo konstruktyvu</w:t>
      </w:r>
      <w:r>
        <w:t>mą, erudiciją: mąstymo platumą,</w:t>
      </w:r>
      <w:r w:rsidRPr="003B5356">
        <w:t xml:space="preserve"> profesinę ir bendrąją erudiciją, gebėjimą koncentruotis į esminius dalykus ir apibendr</w:t>
      </w:r>
      <w:r>
        <w:t>inti, greitą suvokimą (nuovoką)</w:t>
      </w:r>
      <w:r w:rsidRPr="007B65DF">
        <w:t>;</w:t>
      </w:r>
    </w:p>
    <w:p w14:paraId="25BA8449" w14:textId="62586C49" w:rsidR="0026356F" w:rsidRPr="007B65DF" w:rsidRDefault="0026356F" w:rsidP="002774EA">
      <w:pPr>
        <w:pStyle w:val="Sraopastraipa"/>
        <w:tabs>
          <w:tab w:val="left" w:pos="567"/>
        </w:tabs>
        <w:ind w:left="0" w:firstLine="1276"/>
        <w:jc w:val="both"/>
      </w:pPr>
      <w:r>
        <w:lastRenderedPageBreak/>
        <w:t>4</w:t>
      </w:r>
      <w:r w:rsidRPr="007B65DF">
        <w:t>.</w:t>
      </w:r>
      <w:r>
        <w:t>5</w:t>
      </w:r>
      <w:r w:rsidRPr="007B65DF">
        <w:t xml:space="preserve">.2. </w:t>
      </w:r>
      <w:r w:rsidRPr="00864A63">
        <w:t>asmenybės brandą, emocinę pusiausvyrą, sprendimų priėmimo efektyvumą ir objektyvumą: principingumą, gebėjimą argumentuotai ginti savo nuomonę, gebėjimą nuspręsti, atsis</w:t>
      </w:r>
      <w:r>
        <w:t>pirti aplinkos spaudimui</w:t>
      </w:r>
      <w:r w:rsidRPr="007B65DF">
        <w:t>;</w:t>
      </w:r>
    </w:p>
    <w:p w14:paraId="7F71BAFC" w14:textId="2EE2CE62" w:rsidR="0026356F" w:rsidRPr="007B65DF" w:rsidRDefault="0026356F" w:rsidP="002774EA">
      <w:pPr>
        <w:pStyle w:val="Sraopastraipa"/>
        <w:tabs>
          <w:tab w:val="left" w:pos="567"/>
        </w:tabs>
        <w:ind w:left="0" w:firstLine="1276"/>
        <w:jc w:val="both"/>
      </w:pPr>
      <w:r>
        <w:t>4</w:t>
      </w:r>
      <w:r w:rsidRPr="007B65DF">
        <w:t>.</w:t>
      </w:r>
      <w:r>
        <w:t>5</w:t>
      </w:r>
      <w:r w:rsidRPr="007B65DF">
        <w:t xml:space="preserve">.3. </w:t>
      </w:r>
      <w:r w:rsidRPr="00864A63">
        <w:t>pareigingumą bei atsakingumą, gebėjimą efektyviai organizuoti savo ir kitų darbą: gebėjimą planingai dirbti, nusistatyti prioritetus, konstruktyviai dirbti įtemptose (stresinėse) situacijose, gebėjimą susidoroti su dideliais darbo krūviais</w:t>
      </w:r>
      <w:r>
        <w:t>;</w:t>
      </w:r>
    </w:p>
    <w:p w14:paraId="491F46EA" w14:textId="772687C5" w:rsidR="0026356F" w:rsidRPr="007B65DF" w:rsidRDefault="0026356F" w:rsidP="002774EA">
      <w:pPr>
        <w:pStyle w:val="Sraopastraipa"/>
        <w:tabs>
          <w:tab w:val="left" w:pos="567"/>
        </w:tabs>
        <w:ind w:left="0" w:firstLine="1276"/>
        <w:jc w:val="both"/>
      </w:pPr>
      <w:r>
        <w:t>4</w:t>
      </w:r>
      <w:r w:rsidRPr="007B65DF">
        <w:t>.</w:t>
      </w:r>
      <w:r>
        <w:t>5</w:t>
      </w:r>
      <w:r w:rsidRPr="007B65DF">
        <w:t xml:space="preserve">.4. </w:t>
      </w:r>
      <w:r w:rsidRPr="00864A63">
        <w:t xml:space="preserve">bendravimo ir bendradarbiavimo gebėjimus: gebėjimą aiškiai ir kitiems suprantamai pateikti informaciją (žodžiu ir raštu), gebėjimą </w:t>
      </w:r>
      <w:r>
        <w:t>įsi</w:t>
      </w:r>
      <w:r w:rsidRPr="00864A63">
        <w:t>klausyti ir suprasti, gebėjimą konstruktyviai elgtis sunkiose bendravimo situacijose, pagarbų elgesį su kitais žmonėmis, gebėjimą dirbti komandoje</w:t>
      </w:r>
      <w:r>
        <w:t>,</w:t>
      </w:r>
      <w:r w:rsidRPr="00864A63">
        <w:t xml:space="preserve"> </w:t>
      </w:r>
      <w:r w:rsidRPr="007B65DF">
        <w:t>profesinės etikos reikalavimų laikymąsi, profesinę kultūrą;</w:t>
      </w:r>
    </w:p>
    <w:p w14:paraId="518A9A24" w14:textId="7F995A81" w:rsidR="0026356F" w:rsidRDefault="0026356F" w:rsidP="002774EA">
      <w:pPr>
        <w:ind w:firstLine="1276"/>
        <w:jc w:val="both"/>
      </w:pPr>
      <w:r>
        <w:t>4</w:t>
      </w:r>
      <w:r w:rsidRPr="007B65DF">
        <w:t>.</w:t>
      </w:r>
      <w:r>
        <w:t>5</w:t>
      </w:r>
      <w:r w:rsidRPr="007B65DF">
        <w:t xml:space="preserve">.5. </w:t>
      </w:r>
      <w:r w:rsidRPr="00864A63">
        <w:t>motyvacijos stiprumą ir adekvatumą, profesinio identiteto stiprumą</w:t>
      </w:r>
      <w:r>
        <w:t>,</w:t>
      </w:r>
      <w:r w:rsidRPr="00864A63">
        <w:t xml:space="preserve"> iniciatyvumą, siekį mokytis ir tobulėti, aktyvumą </w:t>
      </w:r>
      <w:r>
        <w:t>teisininkų/teismų bendruomenėje</w:t>
      </w:r>
      <w:r w:rsidRPr="007B65DF">
        <w:t>.</w:t>
      </w:r>
    </w:p>
    <w:p w14:paraId="3A717230" w14:textId="533B12E5" w:rsidR="00FA358C" w:rsidRPr="007B65DF" w:rsidRDefault="00554E0B" w:rsidP="0026356F">
      <w:pPr>
        <w:ind w:firstLine="851"/>
        <w:jc w:val="both"/>
        <w:rPr>
          <w:rFonts w:eastAsia="Calibri"/>
          <w:b/>
          <w:caps/>
          <w:szCs w:val="24"/>
        </w:rPr>
      </w:pPr>
      <w:r w:rsidRPr="00BD39BC">
        <w:rPr>
          <w:rFonts w:eastAsia="Calibri"/>
          <w:szCs w:val="24"/>
        </w:rPr>
        <w:t>4.6. Vertinant pretendento asmenines būdo ir pažintines savybes atsižvelgiama į pokalbio</w:t>
      </w:r>
      <w:r w:rsidR="007F3829" w:rsidRPr="00BD39BC">
        <w:rPr>
          <w:rFonts w:eastAsia="Calibri"/>
          <w:szCs w:val="24"/>
        </w:rPr>
        <w:t xml:space="preserve"> su asmeniu</w:t>
      </w:r>
      <w:r w:rsidRPr="00BD39BC">
        <w:rPr>
          <w:rFonts w:eastAsia="Calibri"/>
          <w:szCs w:val="24"/>
        </w:rPr>
        <w:t xml:space="preserve"> metu gautą informaciją; į iš asmens darboviečių, jo darbo kontrolę ar priežiūrą vykdančių subjektų gautas motyvuotas nuomones ar charakteristikas; į paties pretendento pateiktas kitų asmenų rekomendacijas ar charakteristikas</w:t>
      </w:r>
      <w:r w:rsidR="0087451A" w:rsidRPr="002774EA">
        <w:rPr>
          <w:rFonts w:eastAsia="Calibri"/>
          <w:szCs w:val="24"/>
        </w:rPr>
        <w:t>,</w:t>
      </w:r>
      <w:r>
        <w:rPr>
          <w:rFonts w:eastAsia="Calibri"/>
          <w:b/>
          <w:szCs w:val="24"/>
        </w:rPr>
        <w:t xml:space="preserve"> </w:t>
      </w:r>
      <w:r w:rsidR="00291C89" w:rsidRPr="0087451A">
        <w:rPr>
          <w:rFonts w:eastAsia="Calibri"/>
          <w:szCs w:val="24"/>
        </w:rPr>
        <w:t>taip pat teismo, į kurį pretenduojama, darbuotojų apklausos metu gaut</w:t>
      </w:r>
      <w:r w:rsidR="0087451A">
        <w:rPr>
          <w:rFonts w:eastAsia="Calibri"/>
          <w:szCs w:val="24"/>
        </w:rPr>
        <w:t>ą</w:t>
      </w:r>
      <w:r w:rsidR="00291C89" w:rsidRPr="0087451A">
        <w:rPr>
          <w:rFonts w:eastAsia="Calibri"/>
          <w:szCs w:val="24"/>
        </w:rPr>
        <w:t xml:space="preserve"> nuomon</w:t>
      </w:r>
      <w:r w:rsidR="0087451A">
        <w:rPr>
          <w:rFonts w:eastAsia="Calibri"/>
          <w:szCs w:val="24"/>
        </w:rPr>
        <w:t>ę</w:t>
      </w:r>
      <w:r w:rsidR="00640712" w:rsidRPr="0087451A">
        <w:rPr>
          <w:rFonts w:eastAsia="Calibri"/>
          <w:szCs w:val="24"/>
        </w:rPr>
        <w:t xml:space="preserve">, o kai </w:t>
      </w:r>
      <w:r w:rsidR="00291C89" w:rsidRPr="0087451A">
        <w:rPr>
          <w:rFonts w:eastAsia="Calibri"/>
          <w:szCs w:val="24"/>
        </w:rPr>
        <w:t>teismas sudarytas iš teismo rūmų, atsižvelgiama į</w:t>
      </w:r>
      <w:r w:rsidR="00BC4E8A" w:rsidRPr="0087451A">
        <w:rPr>
          <w:rFonts w:eastAsia="Calibri"/>
          <w:szCs w:val="24"/>
        </w:rPr>
        <w:t xml:space="preserve"> </w:t>
      </w:r>
      <w:r w:rsidR="00291C89" w:rsidRPr="0087451A">
        <w:rPr>
          <w:rFonts w:eastAsia="Calibri"/>
          <w:szCs w:val="24"/>
        </w:rPr>
        <w:t>bendr</w:t>
      </w:r>
      <w:r w:rsidR="0087451A">
        <w:rPr>
          <w:rFonts w:eastAsia="Calibri"/>
          <w:szCs w:val="24"/>
        </w:rPr>
        <w:t>ą</w:t>
      </w:r>
      <w:r w:rsidR="00291C89" w:rsidRPr="0087451A">
        <w:rPr>
          <w:rFonts w:eastAsia="Calibri"/>
          <w:szCs w:val="24"/>
        </w:rPr>
        <w:t xml:space="preserve"> teismo nuomon</w:t>
      </w:r>
      <w:r w:rsidR="0087451A">
        <w:rPr>
          <w:rFonts w:eastAsia="Calibri"/>
          <w:szCs w:val="24"/>
        </w:rPr>
        <w:t>ę</w:t>
      </w:r>
      <w:r w:rsidR="00291C89" w:rsidRPr="0087451A">
        <w:rPr>
          <w:rFonts w:eastAsia="Calibri"/>
          <w:szCs w:val="24"/>
        </w:rPr>
        <w:t>, kurią sudaro visų teismo, į kurį pretend</w:t>
      </w:r>
      <w:r w:rsidR="00640712" w:rsidRPr="0087451A">
        <w:rPr>
          <w:rFonts w:eastAsia="Calibri"/>
          <w:szCs w:val="24"/>
        </w:rPr>
        <w:t>uojama, rūmų darbuotojų pozicijos</w:t>
      </w:r>
      <w:r w:rsidR="0026356F">
        <w:rPr>
          <w:rFonts w:eastAsia="Calibri"/>
          <w:szCs w:val="24"/>
        </w:rPr>
        <w:t>, taip pat kitą asmeninių kompetencijų vertinimui reikšmingą informaciją.</w:t>
      </w:r>
    </w:p>
    <w:p w14:paraId="1C07846F" w14:textId="77777777" w:rsidR="00B12531" w:rsidRPr="007B65DF" w:rsidRDefault="007F7011" w:rsidP="00B12531">
      <w:pPr>
        <w:tabs>
          <w:tab w:val="left" w:pos="1134"/>
        </w:tabs>
        <w:ind w:firstLine="567"/>
        <w:jc w:val="both"/>
        <w:rPr>
          <w:rFonts w:eastAsia="Calibri"/>
          <w:szCs w:val="24"/>
        </w:rPr>
      </w:pPr>
      <w:r w:rsidRPr="007B65DF">
        <w:rPr>
          <w:rFonts w:eastAsia="Calibri"/>
          <w:szCs w:val="24"/>
        </w:rPr>
        <w:t>5</w:t>
      </w:r>
      <w:r w:rsidR="00B12531" w:rsidRPr="007B65DF">
        <w:rPr>
          <w:rFonts w:eastAsia="Calibri"/>
          <w:szCs w:val="24"/>
        </w:rPr>
        <w:t>. Asmenys, pageidaujantys būti perkeltais ar paskirtais į kitą tos pačios ar žemesnės pakopos teismą, vertinami atsižvelgiant į:</w:t>
      </w:r>
    </w:p>
    <w:p w14:paraId="6770606D" w14:textId="7829BC80" w:rsidR="00B12531" w:rsidRPr="009A265E" w:rsidRDefault="007F7011" w:rsidP="00B12531">
      <w:pPr>
        <w:tabs>
          <w:tab w:val="left" w:pos="1134"/>
        </w:tabs>
        <w:ind w:firstLine="851"/>
        <w:jc w:val="both"/>
        <w:rPr>
          <w:rFonts w:eastAsia="Calibri"/>
          <w:szCs w:val="24"/>
        </w:rPr>
      </w:pPr>
      <w:r w:rsidRPr="009A265E">
        <w:rPr>
          <w:rFonts w:eastAsia="Calibri"/>
          <w:szCs w:val="24"/>
        </w:rPr>
        <w:t>5</w:t>
      </w:r>
      <w:r w:rsidR="00B12531" w:rsidRPr="009A265E">
        <w:rPr>
          <w:rFonts w:eastAsia="Calibri"/>
          <w:szCs w:val="24"/>
        </w:rPr>
        <w:t xml:space="preserve">.1. </w:t>
      </w:r>
      <w:r w:rsidR="00291C89" w:rsidRPr="009A265E">
        <w:rPr>
          <w:rFonts w:eastAsia="Calibri"/>
          <w:szCs w:val="24"/>
        </w:rPr>
        <w:t>Teisėjo darbo staž</w:t>
      </w:r>
      <w:r w:rsidR="00B12531" w:rsidRPr="009A265E">
        <w:rPr>
          <w:rFonts w:eastAsia="Calibri"/>
          <w:szCs w:val="24"/>
        </w:rPr>
        <w:t>ą</w:t>
      </w:r>
      <w:r w:rsidR="00291C89" w:rsidRPr="009A265E">
        <w:rPr>
          <w:rFonts w:eastAsia="Calibri"/>
          <w:szCs w:val="24"/>
        </w:rPr>
        <w:t xml:space="preserve">. Už kiekvienus pilnus 3 metų teisėjo darbo stažą viršijančius darbo teisėju metus skiriama po </w:t>
      </w:r>
      <w:r w:rsidR="00713591" w:rsidRPr="009A265E">
        <w:rPr>
          <w:rFonts w:eastAsia="Calibri"/>
          <w:szCs w:val="24"/>
        </w:rPr>
        <w:t xml:space="preserve">1 </w:t>
      </w:r>
      <w:r w:rsidR="00291C89" w:rsidRPr="009A265E">
        <w:rPr>
          <w:rFonts w:eastAsia="Calibri"/>
          <w:szCs w:val="24"/>
        </w:rPr>
        <w:t>bal</w:t>
      </w:r>
      <w:r w:rsidR="00713591" w:rsidRPr="009A265E">
        <w:rPr>
          <w:rFonts w:eastAsia="Calibri"/>
          <w:szCs w:val="24"/>
        </w:rPr>
        <w:t>ą</w:t>
      </w:r>
      <w:r w:rsidR="00291C89" w:rsidRPr="009A265E">
        <w:rPr>
          <w:rFonts w:eastAsia="Calibri"/>
          <w:szCs w:val="24"/>
        </w:rPr>
        <w:t xml:space="preserve">, tačiau bendra balų suma negali viršyti </w:t>
      </w:r>
      <w:r w:rsidR="00713591" w:rsidRPr="009A265E">
        <w:rPr>
          <w:rFonts w:eastAsia="Calibri"/>
          <w:szCs w:val="24"/>
        </w:rPr>
        <w:t xml:space="preserve">5 </w:t>
      </w:r>
      <w:r w:rsidR="00291C89" w:rsidRPr="009A265E">
        <w:rPr>
          <w:rFonts w:eastAsia="Calibri"/>
          <w:szCs w:val="24"/>
        </w:rPr>
        <w:t>balų.</w:t>
      </w:r>
    </w:p>
    <w:p w14:paraId="6A901B7F" w14:textId="5A4E0BF5" w:rsidR="00FA358C" w:rsidRDefault="007F7011" w:rsidP="007B65DF">
      <w:pPr>
        <w:tabs>
          <w:tab w:val="left" w:pos="1134"/>
        </w:tabs>
        <w:ind w:firstLine="851"/>
        <w:jc w:val="both"/>
        <w:rPr>
          <w:rFonts w:eastAsia="MS Mincho"/>
          <w:i/>
          <w:iCs/>
          <w:sz w:val="20"/>
        </w:rPr>
      </w:pPr>
      <w:r w:rsidRPr="009A265E">
        <w:rPr>
          <w:rFonts w:eastAsia="Calibri"/>
          <w:szCs w:val="24"/>
        </w:rPr>
        <w:t>5</w:t>
      </w:r>
      <w:r w:rsidR="00B12531" w:rsidRPr="009A265E">
        <w:rPr>
          <w:rFonts w:eastAsia="Calibri"/>
          <w:szCs w:val="24"/>
        </w:rPr>
        <w:t>.2.</w:t>
      </w:r>
      <w:r w:rsidR="00B12531">
        <w:rPr>
          <w:rFonts w:eastAsia="Calibri"/>
          <w:b/>
          <w:szCs w:val="24"/>
        </w:rPr>
        <w:t xml:space="preserve"> </w:t>
      </w:r>
      <w:r w:rsidR="00FD1F23" w:rsidRPr="002C6182">
        <w:rPr>
          <w:rFonts w:eastAsia="Calibri"/>
          <w:szCs w:val="24"/>
        </w:rPr>
        <w:t>Profesinės teisėjo veiklo</w:t>
      </w:r>
      <w:r w:rsidR="00FD1F23">
        <w:rPr>
          <w:szCs w:val="24"/>
        </w:rPr>
        <w:t xml:space="preserve">s (teisinio darbo) </w:t>
      </w:r>
      <w:r w:rsidR="00B12531">
        <w:rPr>
          <w:szCs w:val="24"/>
        </w:rPr>
        <w:t>kokybę</w:t>
      </w:r>
      <w:r w:rsidR="00291C89" w:rsidRPr="00B12531">
        <w:rPr>
          <w:szCs w:val="24"/>
        </w:rPr>
        <w:t xml:space="preserve">. </w:t>
      </w:r>
      <w:r w:rsidR="0031384B">
        <w:rPr>
          <w:szCs w:val="24"/>
        </w:rPr>
        <w:t>T</w:t>
      </w:r>
      <w:r w:rsidR="0031384B" w:rsidRPr="007B65DF">
        <w:rPr>
          <w:szCs w:val="24"/>
        </w:rPr>
        <w:t>eisėjo</w:t>
      </w:r>
      <w:r w:rsidR="0031384B" w:rsidRPr="007B65DF">
        <w:rPr>
          <w:rFonts w:eastAsia="Calibri"/>
          <w:szCs w:val="24"/>
        </w:rPr>
        <w:t xml:space="preserve"> </w:t>
      </w:r>
      <w:r w:rsidR="00FD1F23">
        <w:rPr>
          <w:rFonts w:eastAsia="Calibri"/>
          <w:szCs w:val="24"/>
        </w:rPr>
        <w:t xml:space="preserve">profesinės veiklos (teisinio </w:t>
      </w:r>
      <w:r w:rsidR="0031384B" w:rsidRPr="007B65DF">
        <w:rPr>
          <w:rFonts w:eastAsia="Calibri"/>
          <w:szCs w:val="24"/>
        </w:rPr>
        <w:t>darbo</w:t>
      </w:r>
      <w:r w:rsidR="00FD1F23">
        <w:rPr>
          <w:rFonts w:eastAsia="Calibri"/>
          <w:szCs w:val="24"/>
        </w:rPr>
        <w:t>)</w:t>
      </w:r>
      <w:r w:rsidR="0031384B" w:rsidRPr="007B65DF">
        <w:rPr>
          <w:rFonts w:eastAsia="Calibri"/>
          <w:szCs w:val="24"/>
        </w:rPr>
        <w:t xml:space="preserve"> kokybė įvertinama </w:t>
      </w:r>
      <w:r w:rsidRPr="007B65DF">
        <w:rPr>
          <w:rFonts w:eastAsia="Calibri"/>
          <w:szCs w:val="24"/>
        </w:rPr>
        <w:t xml:space="preserve">Nuolatinės teisėjų veiklos vertinimo komisijos išvadoje </w:t>
      </w:r>
      <w:r w:rsidR="00FD1F23">
        <w:rPr>
          <w:rFonts w:eastAsia="Calibri"/>
          <w:szCs w:val="24"/>
        </w:rPr>
        <w:t>nurodytus</w:t>
      </w:r>
      <w:r w:rsidR="00FD1F23" w:rsidRPr="007B65DF">
        <w:rPr>
          <w:szCs w:val="24"/>
        </w:rPr>
        <w:t xml:space="preserve"> </w:t>
      </w:r>
      <w:r w:rsidRPr="007B65DF">
        <w:rPr>
          <w:szCs w:val="24"/>
        </w:rPr>
        <w:t xml:space="preserve">teisėjo </w:t>
      </w:r>
      <w:r w:rsidR="00FD1F23">
        <w:rPr>
          <w:szCs w:val="24"/>
        </w:rPr>
        <w:t>profesinės veiklos (</w:t>
      </w:r>
      <w:r w:rsidRPr="007B65DF">
        <w:rPr>
          <w:szCs w:val="24"/>
        </w:rPr>
        <w:t>teisinio darbo kokybės</w:t>
      </w:r>
      <w:r w:rsidR="002C6182">
        <w:rPr>
          <w:szCs w:val="24"/>
        </w:rPr>
        <w:t>)</w:t>
      </w:r>
      <w:r w:rsidRPr="007B65DF">
        <w:rPr>
          <w:szCs w:val="24"/>
        </w:rPr>
        <w:t xml:space="preserve"> </w:t>
      </w:r>
      <w:r w:rsidRPr="007B65DF">
        <w:rPr>
          <w:rFonts w:eastAsia="Calibri"/>
          <w:szCs w:val="24"/>
        </w:rPr>
        <w:t>bal</w:t>
      </w:r>
      <w:r w:rsidR="00FD1F23">
        <w:rPr>
          <w:rFonts w:eastAsia="Calibri"/>
          <w:szCs w:val="24"/>
        </w:rPr>
        <w:t>us</w:t>
      </w:r>
      <w:r w:rsidRPr="007B65DF">
        <w:rPr>
          <w:rFonts w:eastAsia="Calibri"/>
          <w:szCs w:val="24"/>
        </w:rPr>
        <w:t xml:space="preserve"> padauginant iš koeficiento 0,4</w:t>
      </w:r>
      <w:r w:rsidR="00713591" w:rsidRPr="007B65DF">
        <w:rPr>
          <w:rFonts w:eastAsia="Calibri"/>
          <w:szCs w:val="24"/>
        </w:rPr>
        <w:t>.</w:t>
      </w:r>
      <w:r w:rsidR="00713591" w:rsidRPr="00B12531">
        <w:rPr>
          <w:rFonts w:eastAsia="Calibri"/>
          <w:b/>
          <w:szCs w:val="24"/>
        </w:rPr>
        <w:t xml:space="preserve"> </w:t>
      </w:r>
    </w:p>
    <w:p w14:paraId="357BC189" w14:textId="00043FF2" w:rsidR="00713591" w:rsidRPr="007B65DF" w:rsidRDefault="007F7011" w:rsidP="00B12531">
      <w:pPr>
        <w:pStyle w:val="Sraopastraipa"/>
        <w:tabs>
          <w:tab w:val="left" w:pos="1134"/>
        </w:tabs>
        <w:ind w:left="0" w:firstLine="851"/>
        <w:jc w:val="both"/>
      </w:pPr>
      <w:r w:rsidRPr="007B65DF">
        <w:t>5</w:t>
      </w:r>
      <w:r w:rsidR="00B12531" w:rsidRPr="007B65DF">
        <w:t xml:space="preserve">.3. </w:t>
      </w:r>
      <w:r w:rsidR="00713591" w:rsidRPr="007B65DF">
        <w:t>Profesin</w:t>
      </w:r>
      <w:r w:rsidR="00B12531" w:rsidRPr="007B65DF">
        <w:t>e</w:t>
      </w:r>
      <w:r w:rsidR="00713591" w:rsidRPr="007B65DF">
        <w:t>s kompetencij</w:t>
      </w:r>
      <w:r w:rsidR="00B12531" w:rsidRPr="007B65DF">
        <w:t>a</w:t>
      </w:r>
      <w:r w:rsidR="00713591" w:rsidRPr="007B65DF">
        <w:t>s ir žini</w:t>
      </w:r>
      <w:r w:rsidR="00B12531" w:rsidRPr="007B65DF">
        <w:t>a</w:t>
      </w:r>
      <w:r w:rsidR="00713591" w:rsidRPr="007B65DF">
        <w:t xml:space="preserve">s. </w:t>
      </w:r>
      <w:r w:rsidR="0087451A" w:rsidRPr="007B65DF">
        <w:t>Asmens</w:t>
      </w:r>
      <w:r w:rsidR="00713591" w:rsidRPr="007B65DF">
        <w:rPr>
          <w:szCs w:val="24"/>
        </w:rPr>
        <w:t>, pageidaujančio būti perkeltu ar paskirtu į kitą tos pačios ar žemesnės pakopos teismą,</w:t>
      </w:r>
      <w:r w:rsidR="00713591" w:rsidRPr="007B65DF">
        <w:t xml:space="preserve"> </w:t>
      </w:r>
      <w:r w:rsidR="00713591" w:rsidRPr="007B65DF">
        <w:rPr>
          <w:rFonts w:eastAsia="Calibri"/>
          <w:szCs w:val="24"/>
        </w:rPr>
        <w:t xml:space="preserve">turimos profesinės kompetencijos ir žinios įvertinamos skiriant iki </w:t>
      </w:r>
      <w:r w:rsidR="009A265E">
        <w:rPr>
          <w:rFonts w:eastAsia="Calibri"/>
          <w:szCs w:val="24"/>
        </w:rPr>
        <w:t>5</w:t>
      </w:r>
      <w:r w:rsidR="00713591" w:rsidRPr="007B65DF">
        <w:rPr>
          <w:rFonts w:eastAsia="Calibri"/>
          <w:szCs w:val="24"/>
        </w:rPr>
        <w:t xml:space="preserve"> balų, atsižvelgiant į:</w:t>
      </w:r>
    </w:p>
    <w:p w14:paraId="67BC7BE9" w14:textId="77777777" w:rsidR="00BD15F0" w:rsidRPr="007B65DF" w:rsidRDefault="007F7011" w:rsidP="002774EA">
      <w:pPr>
        <w:pStyle w:val="Sraopastraipa"/>
        <w:tabs>
          <w:tab w:val="left" w:pos="1134"/>
        </w:tabs>
        <w:ind w:left="0" w:firstLine="1276"/>
        <w:jc w:val="both"/>
      </w:pPr>
      <w:r w:rsidRPr="007B65DF">
        <w:rPr>
          <w:rFonts w:eastAsia="Calibri"/>
          <w:szCs w:val="24"/>
        </w:rPr>
        <w:t>5</w:t>
      </w:r>
      <w:r w:rsidR="00BD15F0" w:rsidRPr="007B65DF">
        <w:rPr>
          <w:rFonts w:eastAsia="Calibri"/>
          <w:szCs w:val="24"/>
        </w:rPr>
        <w:t xml:space="preserve">.3.1. </w:t>
      </w:r>
      <w:r w:rsidR="00713591" w:rsidRPr="007B65DF">
        <w:t>kvalifikacijos kėlimą ir tobulinimą (jos intensyvumą, kryptingumą, pagrįstumą);</w:t>
      </w:r>
    </w:p>
    <w:p w14:paraId="44EA7D00" w14:textId="77777777" w:rsidR="00BD15F0" w:rsidRPr="007B65DF" w:rsidRDefault="007F7011" w:rsidP="002774EA">
      <w:pPr>
        <w:pStyle w:val="Sraopastraipa"/>
        <w:tabs>
          <w:tab w:val="left" w:pos="1134"/>
        </w:tabs>
        <w:ind w:left="0" w:firstLine="1276"/>
        <w:jc w:val="both"/>
      </w:pPr>
      <w:r w:rsidRPr="007B65DF">
        <w:rPr>
          <w:rFonts w:eastAsia="Calibri"/>
          <w:szCs w:val="24"/>
        </w:rPr>
        <w:t>5</w:t>
      </w:r>
      <w:r w:rsidR="00BD15F0" w:rsidRPr="007B65DF">
        <w:rPr>
          <w:rFonts w:eastAsia="Calibri"/>
          <w:szCs w:val="24"/>
        </w:rPr>
        <w:t>.</w:t>
      </w:r>
      <w:r w:rsidR="00BD15F0" w:rsidRPr="007B65DF">
        <w:t xml:space="preserve">3.2. </w:t>
      </w:r>
      <w:r w:rsidR="00713591" w:rsidRPr="007B65DF">
        <w:t>dalyvavim</w:t>
      </w:r>
      <w:r w:rsidR="00BD15F0" w:rsidRPr="007B65DF">
        <w:t>ą</w:t>
      </w:r>
      <w:r w:rsidR="00713591" w:rsidRPr="007B65DF">
        <w:t xml:space="preserve"> ekspertinėje veikloje (pavyzdžiui, teisės aktų projektų regimo procese, ekspertiniame teisės aktų projektų vertinime, dalyvavime darbo grupių veikloje ir pan.);</w:t>
      </w:r>
    </w:p>
    <w:p w14:paraId="539E4D59" w14:textId="1504DFD6" w:rsidR="00BD15F0" w:rsidRPr="007B65DF" w:rsidRDefault="007F7011" w:rsidP="002774EA">
      <w:pPr>
        <w:pStyle w:val="Sraopastraipa"/>
        <w:tabs>
          <w:tab w:val="left" w:pos="1134"/>
        </w:tabs>
        <w:ind w:left="0" w:firstLine="1276"/>
        <w:jc w:val="both"/>
      </w:pPr>
      <w:r w:rsidRPr="007B65DF">
        <w:rPr>
          <w:rFonts w:eastAsia="Calibri"/>
          <w:szCs w:val="24"/>
        </w:rPr>
        <w:t>5</w:t>
      </w:r>
      <w:r w:rsidR="00BD15F0" w:rsidRPr="007B65DF">
        <w:rPr>
          <w:rFonts w:eastAsia="Calibri"/>
          <w:szCs w:val="24"/>
        </w:rPr>
        <w:t>.</w:t>
      </w:r>
      <w:r w:rsidR="00BD15F0" w:rsidRPr="007B65DF">
        <w:t>3.</w:t>
      </w:r>
      <w:r w:rsidR="002C6182">
        <w:t>3</w:t>
      </w:r>
      <w:r w:rsidR="00BD15F0" w:rsidRPr="007B65DF">
        <w:t xml:space="preserve">. </w:t>
      </w:r>
      <w:r w:rsidR="00713591" w:rsidRPr="007B65DF">
        <w:t xml:space="preserve">bendradarbiavimą atliekant mokslinius tyrimus (netaikoma </w:t>
      </w:r>
      <w:r w:rsidR="00713591" w:rsidRPr="007B65DF">
        <w:rPr>
          <w:rFonts w:eastAsia="Calibri"/>
          <w:szCs w:val="24"/>
        </w:rPr>
        <w:t>teisės krypties socialinių mokslų daktaro laipsnį turintiems pretendentams</w:t>
      </w:r>
      <w:r w:rsidR="00713591" w:rsidRPr="007B65DF">
        <w:t>);</w:t>
      </w:r>
    </w:p>
    <w:p w14:paraId="7B0A26C5" w14:textId="1DDE320C" w:rsidR="00BD15F0" w:rsidRPr="007B65DF" w:rsidRDefault="007F7011" w:rsidP="002774EA">
      <w:pPr>
        <w:pStyle w:val="Sraopastraipa"/>
        <w:tabs>
          <w:tab w:val="left" w:pos="1134"/>
        </w:tabs>
        <w:ind w:left="0" w:firstLine="1276"/>
        <w:jc w:val="both"/>
      </w:pPr>
      <w:r w:rsidRPr="007B65DF">
        <w:rPr>
          <w:rFonts w:eastAsia="Calibri"/>
          <w:szCs w:val="24"/>
        </w:rPr>
        <w:t>5</w:t>
      </w:r>
      <w:r w:rsidR="00BD15F0" w:rsidRPr="007B65DF">
        <w:rPr>
          <w:rFonts w:eastAsia="Calibri"/>
          <w:szCs w:val="24"/>
        </w:rPr>
        <w:t>.</w:t>
      </w:r>
      <w:r w:rsidR="00BD15F0" w:rsidRPr="007B65DF">
        <w:t>3.</w:t>
      </w:r>
      <w:r w:rsidR="002C6182">
        <w:t>4</w:t>
      </w:r>
      <w:r w:rsidR="00BD15F0" w:rsidRPr="007B65DF">
        <w:t xml:space="preserve">. </w:t>
      </w:r>
      <w:r w:rsidR="00713591" w:rsidRPr="007B65DF">
        <w:t>dalyvavimą visuomeninėje su teismais/teisingumu susijusioje veikloje;</w:t>
      </w:r>
    </w:p>
    <w:p w14:paraId="4F7E52CB" w14:textId="655C2960" w:rsidR="00713591" w:rsidRPr="007B65DF" w:rsidRDefault="007F7011" w:rsidP="002774EA">
      <w:pPr>
        <w:pStyle w:val="Sraopastraipa"/>
        <w:tabs>
          <w:tab w:val="left" w:pos="1134"/>
        </w:tabs>
        <w:ind w:left="0" w:firstLine="1276"/>
        <w:jc w:val="both"/>
      </w:pPr>
      <w:r w:rsidRPr="007B65DF">
        <w:rPr>
          <w:rFonts w:eastAsia="Calibri"/>
          <w:szCs w:val="24"/>
        </w:rPr>
        <w:t>5</w:t>
      </w:r>
      <w:r w:rsidR="00BD15F0" w:rsidRPr="007B65DF">
        <w:rPr>
          <w:rFonts w:eastAsia="Calibri"/>
          <w:szCs w:val="24"/>
        </w:rPr>
        <w:t>.</w:t>
      </w:r>
      <w:r w:rsidR="00BD15F0" w:rsidRPr="007B65DF">
        <w:t>3.</w:t>
      </w:r>
      <w:r w:rsidR="002C6182">
        <w:t>5</w:t>
      </w:r>
      <w:r w:rsidR="005516B9" w:rsidRPr="007B65DF">
        <w:t>.</w:t>
      </w:r>
      <w:r w:rsidR="00BD15F0" w:rsidRPr="007B65DF">
        <w:t xml:space="preserve"> </w:t>
      </w:r>
      <w:r w:rsidR="00713591" w:rsidRPr="007B65DF">
        <w:t>kitokią pretendento</w:t>
      </w:r>
      <w:r w:rsidR="00BD15F0" w:rsidRPr="007B65DF">
        <w:t xml:space="preserve"> veiklą, susijusią su atitinkamomis pareigomis </w:t>
      </w:r>
      <w:r w:rsidR="00713591" w:rsidRPr="007B65DF">
        <w:t>užimti reikalingų žinių įgijimu ir gilinimu.</w:t>
      </w:r>
    </w:p>
    <w:p w14:paraId="61C3A280" w14:textId="0B58EE8F" w:rsidR="00BD15F0" w:rsidRPr="007B65DF" w:rsidRDefault="007F7011" w:rsidP="00BD15F0">
      <w:pPr>
        <w:pStyle w:val="Sraopastraipa"/>
        <w:tabs>
          <w:tab w:val="left" w:pos="0"/>
          <w:tab w:val="left" w:pos="1134"/>
        </w:tabs>
        <w:ind w:left="0" w:firstLine="851"/>
        <w:jc w:val="both"/>
      </w:pPr>
      <w:r w:rsidRPr="007B65DF">
        <w:t>5</w:t>
      </w:r>
      <w:r w:rsidR="00BD15F0" w:rsidRPr="007B65DF">
        <w:t>.4. Asmenines kompetencijas. Pretendento</w:t>
      </w:r>
      <w:r w:rsidR="00BD15F0" w:rsidRPr="007B65DF">
        <w:rPr>
          <w:szCs w:val="24"/>
        </w:rPr>
        <w:t xml:space="preserve">, pageidaujančio būti perkeltu ar paskirtu į kitą tos pačios ar žemesnės pakopos teismą, </w:t>
      </w:r>
      <w:r w:rsidR="00BD15F0" w:rsidRPr="007B65DF">
        <w:rPr>
          <w:rFonts w:eastAsia="Calibri"/>
          <w:szCs w:val="24"/>
        </w:rPr>
        <w:t>asmeninės būdo ir pažintinės savybės, bendrieji gebėjimai</w:t>
      </w:r>
      <w:r w:rsidR="007B65DF" w:rsidRPr="007B65DF">
        <w:rPr>
          <w:rFonts w:eastAsia="Calibri"/>
          <w:szCs w:val="24"/>
        </w:rPr>
        <w:t xml:space="preserve"> įvertinami iki 4</w:t>
      </w:r>
      <w:r w:rsidR="00BD15F0" w:rsidRPr="007B65DF">
        <w:rPr>
          <w:rFonts w:eastAsia="Calibri"/>
          <w:szCs w:val="24"/>
        </w:rPr>
        <w:t>0 balų, atsižvelgiant į:</w:t>
      </w:r>
    </w:p>
    <w:p w14:paraId="37FDDC18" w14:textId="67C41EE8" w:rsidR="0031384B" w:rsidRPr="007B65DF" w:rsidRDefault="0031384B" w:rsidP="002774EA">
      <w:pPr>
        <w:pStyle w:val="Sraopastraipa"/>
        <w:tabs>
          <w:tab w:val="left" w:pos="567"/>
        </w:tabs>
        <w:ind w:left="0" w:firstLine="1276"/>
        <w:jc w:val="both"/>
      </w:pPr>
      <w:r w:rsidRPr="007B65DF">
        <w:t xml:space="preserve">5.4.1. </w:t>
      </w:r>
      <w:r w:rsidRPr="003B5356">
        <w:t>pretendento mąstymo konstruktyvu</w:t>
      </w:r>
      <w:r>
        <w:t>mą, erudiciją: mąstymo platumą,</w:t>
      </w:r>
      <w:r w:rsidRPr="003B5356">
        <w:t xml:space="preserve"> profesinę ir bendrąją erudiciją, gebėjimą koncentruotis į esminius dalykus ir apibendr</w:t>
      </w:r>
      <w:r>
        <w:t>inti, greitą suvokimą (nuovoką)</w:t>
      </w:r>
      <w:r w:rsidRPr="007B65DF">
        <w:t>;</w:t>
      </w:r>
    </w:p>
    <w:p w14:paraId="20F1678D" w14:textId="358B418D" w:rsidR="0031384B" w:rsidRPr="007B65DF" w:rsidRDefault="0031384B" w:rsidP="002774EA">
      <w:pPr>
        <w:pStyle w:val="Sraopastraipa"/>
        <w:tabs>
          <w:tab w:val="left" w:pos="567"/>
        </w:tabs>
        <w:ind w:left="0" w:firstLine="1276"/>
        <w:jc w:val="both"/>
      </w:pPr>
      <w:r w:rsidRPr="007B65DF">
        <w:t xml:space="preserve">5.4.2. </w:t>
      </w:r>
      <w:r w:rsidRPr="00864A63">
        <w:t>asmenybės brandą, emocinę pusiausvyrą, sprendimų priėmimo efektyvumą ir objektyvumą: principingumą, gebėjimą argumentuotai ginti savo nuomonę, gebėjimą nuspręsti, atsis</w:t>
      </w:r>
      <w:r>
        <w:t>pirti aplinkos spaudimui</w:t>
      </w:r>
      <w:r w:rsidRPr="007B65DF">
        <w:t>;</w:t>
      </w:r>
    </w:p>
    <w:p w14:paraId="681E561A" w14:textId="57C34917" w:rsidR="0031384B" w:rsidRPr="007B65DF" w:rsidRDefault="0031384B" w:rsidP="002774EA">
      <w:pPr>
        <w:pStyle w:val="Sraopastraipa"/>
        <w:tabs>
          <w:tab w:val="left" w:pos="567"/>
        </w:tabs>
        <w:ind w:left="0" w:firstLine="1276"/>
        <w:jc w:val="both"/>
      </w:pPr>
      <w:r w:rsidRPr="007B65DF">
        <w:t xml:space="preserve">5.4.3. </w:t>
      </w:r>
      <w:r w:rsidRPr="00864A63">
        <w:t>pareigingumą bei atsakingumą, gebėjimą efektyviai organizuoti savo ir kitų darbą: gebėjimą planingai dirbti, nusistatyti prioritetus, konstruktyviai dirbti įtemptose (stresinėse) situacijose, gebėjimą susidoroti su dideliais darbo krūviais</w:t>
      </w:r>
      <w:r>
        <w:t>;</w:t>
      </w:r>
    </w:p>
    <w:p w14:paraId="4A62BC57" w14:textId="5E7FD7F1" w:rsidR="0031384B" w:rsidRDefault="0031384B" w:rsidP="002774EA">
      <w:pPr>
        <w:pStyle w:val="Sraopastraipa"/>
        <w:tabs>
          <w:tab w:val="left" w:pos="1134"/>
        </w:tabs>
        <w:ind w:left="0" w:firstLine="1276"/>
        <w:jc w:val="both"/>
      </w:pPr>
      <w:r w:rsidRPr="007B65DF">
        <w:t xml:space="preserve">5.4.4. </w:t>
      </w:r>
      <w:r w:rsidRPr="00864A63">
        <w:t xml:space="preserve">bendravimo ir bendradarbiavimo gebėjimus: gebėjimą aiškiai ir kitiems suprantamai pateikti informaciją (žodžiu ir raštu), gebėjimą </w:t>
      </w:r>
      <w:r>
        <w:t>įsi</w:t>
      </w:r>
      <w:r w:rsidRPr="00864A63">
        <w:t xml:space="preserve">klausyti ir suprasti, gebėjimą </w:t>
      </w:r>
      <w:r w:rsidRPr="00864A63">
        <w:lastRenderedPageBreak/>
        <w:t>konstruktyviai elgtis sunkiose bendravimo situacijose, pagarbų elgesį su kitais žmonėmis, gebėjimą dirbti komandoje</w:t>
      </w:r>
      <w:r>
        <w:t>,</w:t>
      </w:r>
      <w:r w:rsidRPr="00864A63">
        <w:t xml:space="preserve"> </w:t>
      </w:r>
      <w:r w:rsidRPr="007B65DF">
        <w:t>profesinės etikos reikalavimų laikymąsi, profesinę kultūrą</w:t>
      </w:r>
      <w:r>
        <w:t>.</w:t>
      </w:r>
    </w:p>
    <w:p w14:paraId="41E62B63" w14:textId="2EA7D3AE" w:rsidR="0021733F" w:rsidRDefault="0021733F" w:rsidP="0021733F">
      <w:pPr>
        <w:pStyle w:val="Sraopastraipa"/>
        <w:tabs>
          <w:tab w:val="left" w:pos="1134"/>
        </w:tabs>
        <w:ind w:left="0" w:firstLine="851"/>
        <w:jc w:val="both"/>
      </w:pPr>
      <w:r>
        <w:t>5</w:t>
      </w:r>
      <w:r w:rsidR="00AA7399">
        <w:t>.5</w:t>
      </w:r>
      <w:r>
        <w:t xml:space="preserve">. </w:t>
      </w:r>
      <w:r w:rsidRPr="007B65DF">
        <w:t>Motyvaciją</w:t>
      </w:r>
      <w:r>
        <w:t xml:space="preserve"> ir pageidavimo būti perkeltam į kitą tos pačios ar žemesnės pakopos teismą priežastis</w:t>
      </w:r>
      <w:r w:rsidRPr="007B65DF">
        <w:t xml:space="preserve">. </w:t>
      </w:r>
      <w:r w:rsidRPr="007B65DF">
        <w:rPr>
          <w:rFonts w:eastAsia="Calibri"/>
          <w:szCs w:val="24"/>
        </w:rPr>
        <w:t xml:space="preserve">Atsižvelgiant į pokalbio su asmeniu metu gautą ar jo raštu pateiktą informaciją ir duomenis, pretendento suinteresuotumo ir pageidavimo </w:t>
      </w:r>
      <w:r w:rsidRPr="007B65DF">
        <w:t xml:space="preserve">dirbti </w:t>
      </w:r>
      <w:r w:rsidRPr="007B65DF">
        <w:rPr>
          <w:szCs w:val="24"/>
        </w:rPr>
        <w:t xml:space="preserve">kitame tos pačios ar žemesnės pakopos teisme, </w:t>
      </w:r>
      <w:r>
        <w:t>prašymo būti perkeltam</w:t>
      </w:r>
      <w:r w:rsidRPr="007B65DF">
        <w:t xml:space="preserve"> į kitą </w:t>
      </w:r>
      <w:r w:rsidRPr="007B65DF">
        <w:rPr>
          <w:szCs w:val="24"/>
        </w:rPr>
        <w:t>tos pačios ar žemesnės pakopos teismą pagrįstumas</w:t>
      </w:r>
      <w:r>
        <w:rPr>
          <w:szCs w:val="24"/>
        </w:rPr>
        <w:t>, adekvatumas</w:t>
      </w:r>
      <w:r w:rsidRPr="007B65DF">
        <w:rPr>
          <w:szCs w:val="24"/>
        </w:rPr>
        <w:t xml:space="preserve"> vertinamas iki 10 balų</w:t>
      </w:r>
      <w:r w:rsidRPr="007B65DF">
        <w:t>.</w:t>
      </w:r>
    </w:p>
    <w:p w14:paraId="66229374" w14:textId="3A1869AA" w:rsidR="0031384B" w:rsidRDefault="007F7011" w:rsidP="0031384B">
      <w:pPr>
        <w:pStyle w:val="Sraopastraipa"/>
        <w:tabs>
          <w:tab w:val="left" w:pos="1134"/>
        </w:tabs>
        <w:ind w:left="0" w:firstLine="851"/>
        <w:jc w:val="both"/>
      </w:pPr>
      <w:r w:rsidRPr="007B65DF">
        <w:t>5</w:t>
      </w:r>
      <w:r w:rsidR="00AA7399">
        <w:t>.6</w:t>
      </w:r>
      <w:r w:rsidR="0031384B">
        <w:t xml:space="preserve">. </w:t>
      </w:r>
      <w:r w:rsidR="0031384B" w:rsidRPr="00BD39BC">
        <w:rPr>
          <w:rFonts w:eastAsia="Calibri"/>
          <w:szCs w:val="24"/>
        </w:rPr>
        <w:t>Vertinant pretendento asmenines būdo ir pažintines savybes atsižvelgiama į pokalbio su asmeniu metu gautą informaciją; į iš asmens darboviečių, jo darbo kontrolę ar priežiūrą vykdančių subjektų gautas motyvuotas nuomones ar charakteristikas; į paties pretendento pateiktas kitų asmenų rekomendacijas ar charakteristikas</w:t>
      </w:r>
      <w:r w:rsidR="0031384B" w:rsidRPr="002774EA">
        <w:rPr>
          <w:rFonts w:eastAsia="Calibri"/>
          <w:szCs w:val="24"/>
        </w:rPr>
        <w:t>,</w:t>
      </w:r>
      <w:r w:rsidR="0031384B">
        <w:rPr>
          <w:rFonts w:eastAsia="Calibri"/>
          <w:b/>
          <w:szCs w:val="24"/>
        </w:rPr>
        <w:t xml:space="preserve"> </w:t>
      </w:r>
      <w:r w:rsidR="0031384B" w:rsidRPr="0087451A">
        <w:rPr>
          <w:rFonts w:eastAsia="Calibri"/>
          <w:szCs w:val="24"/>
        </w:rPr>
        <w:t xml:space="preserve">taip pat teismo, į kurį pretenduojama, </w:t>
      </w:r>
      <w:r w:rsidR="002C6182">
        <w:rPr>
          <w:rFonts w:eastAsia="Calibri"/>
          <w:szCs w:val="24"/>
        </w:rPr>
        <w:t>teisėjų</w:t>
      </w:r>
      <w:r w:rsidR="0031384B" w:rsidRPr="0087451A">
        <w:rPr>
          <w:rFonts w:eastAsia="Calibri"/>
          <w:szCs w:val="24"/>
        </w:rPr>
        <w:t xml:space="preserve"> apklausos metu gaut</w:t>
      </w:r>
      <w:r w:rsidR="0031384B">
        <w:rPr>
          <w:rFonts w:eastAsia="Calibri"/>
          <w:szCs w:val="24"/>
        </w:rPr>
        <w:t>ą</w:t>
      </w:r>
      <w:r w:rsidR="0031384B" w:rsidRPr="0087451A">
        <w:rPr>
          <w:rFonts w:eastAsia="Calibri"/>
          <w:szCs w:val="24"/>
        </w:rPr>
        <w:t xml:space="preserve"> nuomon</w:t>
      </w:r>
      <w:r w:rsidR="0031384B">
        <w:rPr>
          <w:rFonts w:eastAsia="Calibri"/>
          <w:szCs w:val="24"/>
        </w:rPr>
        <w:t>ę</w:t>
      </w:r>
      <w:r w:rsidR="0031384B" w:rsidRPr="0087451A">
        <w:rPr>
          <w:rFonts w:eastAsia="Calibri"/>
          <w:szCs w:val="24"/>
        </w:rPr>
        <w:t>, o kai teismas sudarytas iš teismo rūmų, atsižvelgiama į bendr</w:t>
      </w:r>
      <w:r w:rsidR="0031384B">
        <w:rPr>
          <w:rFonts w:eastAsia="Calibri"/>
          <w:szCs w:val="24"/>
        </w:rPr>
        <w:t>ą</w:t>
      </w:r>
      <w:r w:rsidR="0031384B" w:rsidRPr="0087451A">
        <w:rPr>
          <w:rFonts w:eastAsia="Calibri"/>
          <w:szCs w:val="24"/>
        </w:rPr>
        <w:t xml:space="preserve"> teismo nuomon</w:t>
      </w:r>
      <w:r w:rsidR="0031384B">
        <w:rPr>
          <w:rFonts w:eastAsia="Calibri"/>
          <w:szCs w:val="24"/>
        </w:rPr>
        <w:t>ę</w:t>
      </w:r>
      <w:r w:rsidR="0031384B" w:rsidRPr="0087451A">
        <w:rPr>
          <w:rFonts w:eastAsia="Calibri"/>
          <w:szCs w:val="24"/>
        </w:rPr>
        <w:t xml:space="preserve">, kurią sudaro visų teismo, į kurį pretenduojama, rūmų </w:t>
      </w:r>
      <w:r w:rsidR="002C6182">
        <w:rPr>
          <w:rFonts w:eastAsia="Calibri"/>
          <w:szCs w:val="24"/>
        </w:rPr>
        <w:t>teisėjų</w:t>
      </w:r>
      <w:r w:rsidR="0031384B" w:rsidRPr="0087451A">
        <w:rPr>
          <w:rFonts w:eastAsia="Calibri"/>
          <w:szCs w:val="24"/>
        </w:rPr>
        <w:t xml:space="preserve"> pozicijos</w:t>
      </w:r>
      <w:r w:rsidR="0031384B">
        <w:rPr>
          <w:rFonts w:eastAsia="Calibri"/>
          <w:szCs w:val="24"/>
        </w:rPr>
        <w:t>, taip pat kitą asmeninių kompetencijų vertinimui reikšmingą informaciją.</w:t>
      </w:r>
    </w:p>
    <w:p w14:paraId="03BB1A43" w14:textId="2089D3FE" w:rsidR="00BD39BC" w:rsidRPr="00BF7042" w:rsidRDefault="002774EA" w:rsidP="00BD15F0">
      <w:pPr>
        <w:pStyle w:val="Sraopastraipa"/>
        <w:tabs>
          <w:tab w:val="left" w:pos="1134"/>
        </w:tabs>
        <w:ind w:left="0" w:firstLine="851"/>
        <w:jc w:val="both"/>
      </w:pPr>
      <w:r>
        <w:t>6.</w:t>
      </w:r>
      <w:r w:rsidR="00FD1F23" w:rsidRPr="00BF7042">
        <w:t xml:space="preserve"> </w:t>
      </w:r>
      <w:r w:rsidR="008F0B96">
        <w:t>Kai teismas nusprendžia Komisijai pateikti</w:t>
      </w:r>
      <w:r w:rsidR="00FD1F23" w:rsidRPr="00BF7042">
        <w:t xml:space="preserve"> nuomonę, susiformavusią </w:t>
      </w:r>
      <w:r w:rsidR="00FD1F23" w:rsidRPr="005450AD">
        <w:t>susitikimo</w:t>
      </w:r>
      <w:r w:rsidR="00400E9D" w:rsidRPr="005450AD">
        <w:t>(</w:t>
      </w:r>
      <w:r w:rsidR="005450AD">
        <w:t>-</w:t>
      </w:r>
      <w:r w:rsidR="00400E9D" w:rsidRPr="005450AD">
        <w:t>ų)</w:t>
      </w:r>
      <w:r w:rsidR="00FD1F23" w:rsidRPr="005450AD">
        <w:t xml:space="preserve"> su pretend</w:t>
      </w:r>
      <w:r w:rsidR="008F0B96" w:rsidRPr="005450AD">
        <w:t>entais</w:t>
      </w:r>
      <w:r w:rsidR="00FD1F23" w:rsidRPr="005450AD">
        <w:t xml:space="preserve"> metu, </w:t>
      </w:r>
      <w:r w:rsidR="008F0B96" w:rsidRPr="005450AD">
        <w:t>tokį</w:t>
      </w:r>
      <w:r w:rsidR="00400E9D" w:rsidRPr="005450AD">
        <w:t>(</w:t>
      </w:r>
      <w:r w:rsidR="005450AD">
        <w:t>-</w:t>
      </w:r>
      <w:proofErr w:type="spellStart"/>
      <w:r w:rsidR="00400E9D" w:rsidRPr="005450AD">
        <w:t>ius</w:t>
      </w:r>
      <w:proofErr w:type="spellEnd"/>
      <w:r w:rsidR="00400E9D" w:rsidRPr="005450AD">
        <w:t>)</w:t>
      </w:r>
      <w:r w:rsidR="008F0B96" w:rsidRPr="005450AD">
        <w:t xml:space="preserve"> susitikimą</w:t>
      </w:r>
      <w:r w:rsidR="00400E9D" w:rsidRPr="005450AD">
        <w:t>(</w:t>
      </w:r>
      <w:r w:rsidR="005450AD">
        <w:t>-</w:t>
      </w:r>
      <w:proofErr w:type="spellStart"/>
      <w:r w:rsidR="00400E9D" w:rsidRPr="005450AD">
        <w:t>us</w:t>
      </w:r>
      <w:proofErr w:type="spellEnd"/>
      <w:r w:rsidR="00400E9D" w:rsidRPr="005450AD">
        <w:t>)</w:t>
      </w:r>
      <w:r w:rsidR="000612FD" w:rsidRPr="005450AD">
        <w:t xml:space="preserve"> </w:t>
      </w:r>
      <w:r w:rsidR="008F0B96" w:rsidRPr="005450AD">
        <w:t>organizuoja teismas savo</w:t>
      </w:r>
      <w:r w:rsidR="000612FD" w:rsidRPr="005450AD">
        <w:t xml:space="preserve"> in</w:t>
      </w:r>
      <w:r w:rsidR="00BF7042" w:rsidRPr="005450AD">
        <w:t>i</w:t>
      </w:r>
      <w:r w:rsidR="000612FD" w:rsidRPr="005450AD">
        <w:t>ciatyva</w:t>
      </w:r>
      <w:r w:rsidR="0042104F" w:rsidRPr="005450AD">
        <w:t>,</w:t>
      </w:r>
      <w:r w:rsidR="008F0B96" w:rsidRPr="005450AD">
        <w:t xml:space="preserve"> elektroninėmis ryšių priemonėmis</w:t>
      </w:r>
      <w:r w:rsidR="000612FD" w:rsidRPr="005450AD">
        <w:t xml:space="preserve"> </w:t>
      </w:r>
      <w:r w:rsidR="008F0B96" w:rsidRPr="005450AD">
        <w:t xml:space="preserve">informuodamas visus </w:t>
      </w:r>
      <w:r w:rsidR="0042104F" w:rsidRPr="005450AD">
        <w:t>į tą teismą pretenduojančius asmenis bei to teismo teisėjus apie</w:t>
      </w:r>
      <w:r w:rsidR="000612FD" w:rsidRPr="005450AD">
        <w:t xml:space="preserve"> </w:t>
      </w:r>
      <w:r w:rsidR="0042104F" w:rsidRPr="005450AD">
        <w:t>planuojamo</w:t>
      </w:r>
      <w:r w:rsidR="00F435B1" w:rsidRPr="005450AD">
        <w:t>(</w:t>
      </w:r>
      <w:r w:rsidR="005450AD">
        <w:t>-</w:t>
      </w:r>
      <w:r w:rsidR="00F435B1" w:rsidRPr="005450AD">
        <w:t>ų)</w:t>
      </w:r>
      <w:r w:rsidR="0042104F" w:rsidRPr="005450AD">
        <w:t xml:space="preserve"> sus</w:t>
      </w:r>
      <w:r w:rsidR="000612FD" w:rsidRPr="005450AD">
        <w:t>itikimo</w:t>
      </w:r>
      <w:r w:rsidR="00F435B1" w:rsidRPr="005450AD">
        <w:t>(</w:t>
      </w:r>
      <w:r w:rsidR="005450AD">
        <w:t>-</w:t>
      </w:r>
      <w:r w:rsidR="00F435B1" w:rsidRPr="005450AD">
        <w:t>ų)</w:t>
      </w:r>
      <w:r w:rsidR="0042104F">
        <w:t xml:space="preserve"> vietą ir</w:t>
      </w:r>
      <w:r w:rsidR="000612FD" w:rsidRPr="00BF7042">
        <w:t xml:space="preserve"> laiką. Pretendentui atsisakius at</w:t>
      </w:r>
      <w:r w:rsidR="0042104F">
        <w:t>vykti į susitikimą teisme,</w:t>
      </w:r>
      <w:r w:rsidR="000612FD" w:rsidRPr="00BF7042">
        <w:t xml:space="preserve"> nuomon</w:t>
      </w:r>
      <w:r w:rsidR="00A03F48" w:rsidRPr="00BF7042">
        <w:t>ė</w:t>
      </w:r>
      <w:r w:rsidR="0042104F">
        <w:t xml:space="preserve"> apie jį</w:t>
      </w:r>
      <w:r w:rsidR="000612FD" w:rsidRPr="00BF7042">
        <w:t xml:space="preserve"> gali būti neteikiama. Nuomonėje apie pretendentus nurodomos susitikimo metu išryš</w:t>
      </w:r>
      <w:r w:rsidR="00A03F48" w:rsidRPr="00BF7042">
        <w:t>k</w:t>
      </w:r>
      <w:r w:rsidR="000612FD" w:rsidRPr="00BF7042">
        <w:t xml:space="preserve">ėjusios asmeninės ir būdo savybės, svarbios siekiamoms </w:t>
      </w:r>
      <w:r w:rsidR="005B4554" w:rsidRPr="00BF7042">
        <w:t>pareigoms</w:t>
      </w:r>
      <w:r w:rsidR="00000394" w:rsidRPr="00BF7042">
        <w:t xml:space="preserve"> užimti</w:t>
      </w:r>
      <w:r w:rsidR="000612FD" w:rsidRPr="00BF7042">
        <w:t xml:space="preserve">. Nuomonėje taip pat pateikiami apibendrinti to teismo teisėjų sudaryti pretendentų sąrašai </w:t>
      </w:r>
      <w:r w:rsidR="00BF40CB" w:rsidRPr="00BF7042">
        <w:t>pagal jų tinkamumą siekiamoms užimti pareigoms.</w:t>
      </w:r>
    </w:p>
    <w:sectPr w:rsidR="00BD39BC" w:rsidRPr="00BF7042">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7C07B" w14:textId="77777777" w:rsidR="006162E0" w:rsidRDefault="006162E0">
      <w:r>
        <w:separator/>
      </w:r>
    </w:p>
  </w:endnote>
  <w:endnote w:type="continuationSeparator" w:id="0">
    <w:p w14:paraId="5E668D1D" w14:textId="77777777" w:rsidR="006162E0" w:rsidRDefault="0061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6E289" w14:textId="77777777" w:rsidR="00FA358C" w:rsidRDefault="00FA35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C654" w14:textId="77777777" w:rsidR="00FA358C" w:rsidRDefault="00FA35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352F" w14:textId="77777777" w:rsidR="00FA358C" w:rsidRDefault="00FA35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D0A81" w14:textId="77777777" w:rsidR="006162E0" w:rsidRDefault="006162E0">
      <w:r>
        <w:separator/>
      </w:r>
    </w:p>
  </w:footnote>
  <w:footnote w:type="continuationSeparator" w:id="0">
    <w:p w14:paraId="5B3BF28C" w14:textId="77777777" w:rsidR="006162E0" w:rsidRDefault="0061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2239" w14:textId="77777777" w:rsidR="00FA358C" w:rsidRDefault="00FA35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C30D9" w14:textId="77777777" w:rsidR="00FA358C" w:rsidRDefault="00291C89">
    <w:pPr>
      <w:pStyle w:val="Antrats"/>
      <w:jc w:val="center"/>
    </w:pPr>
    <w:r>
      <w:fldChar w:fldCharType="begin"/>
    </w:r>
    <w:r>
      <w:instrText>PAGE   \* MERGEFORMAT</w:instrText>
    </w:r>
    <w:r>
      <w:fldChar w:fldCharType="separate"/>
    </w:r>
    <w:r w:rsidR="00F26B65">
      <w:rPr>
        <w:noProof/>
      </w:rPr>
      <w:t>2</w:t>
    </w:r>
    <w:r>
      <w:fldChar w:fldCharType="end"/>
    </w:r>
  </w:p>
  <w:p w14:paraId="63BAE55F" w14:textId="77777777" w:rsidR="00FA358C" w:rsidRDefault="00FA358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EBA7" w14:textId="77777777" w:rsidR="00FA358C" w:rsidRDefault="00FA35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D22"/>
    <w:multiLevelType w:val="multilevel"/>
    <w:tmpl w:val="38CEB18E"/>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6702EF9"/>
    <w:multiLevelType w:val="hybridMultilevel"/>
    <w:tmpl w:val="38CEB18E"/>
    <w:lvl w:ilvl="0" w:tplc="9B3CE0BC">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C0E1F0C"/>
    <w:multiLevelType w:val="hybridMultilevel"/>
    <w:tmpl w:val="893061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12382793"/>
    <w:multiLevelType w:val="multilevel"/>
    <w:tmpl w:val="06BCDDC8"/>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EB25DA"/>
    <w:multiLevelType w:val="multilevel"/>
    <w:tmpl w:val="38CEB18E"/>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80C1E3E"/>
    <w:multiLevelType w:val="multilevel"/>
    <w:tmpl w:val="7DE8C64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9007A4D"/>
    <w:multiLevelType w:val="multilevel"/>
    <w:tmpl w:val="7DE8C64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520261"/>
    <w:multiLevelType w:val="multilevel"/>
    <w:tmpl w:val="D58267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9730076"/>
    <w:multiLevelType w:val="multilevel"/>
    <w:tmpl w:val="38CEB18E"/>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4A224D0A"/>
    <w:multiLevelType w:val="multilevel"/>
    <w:tmpl w:val="7DE8C64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1D0843"/>
    <w:multiLevelType w:val="multilevel"/>
    <w:tmpl w:val="38CEB18E"/>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nsid w:val="566414FF"/>
    <w:multiLevelType w:val="multilevel"/>
    <w:tmpl w:val="20408332"/>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E77A24"/>
    <w:multiLevelType w:val="multilevel"/>
    <w:tmpl w:val="38CEB18E"/>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72102F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3"/>
  </w:num>
  <w:num w:numId="3">
    <w:abstractNumId w:val="2"/>
  </w:num>
  <w:num w:numId="4">
    <w:abstractNumId w:val="5"/>
  </w:num>
  <w:num w:numId="5">
    <w:abstractNumId w:val="9"/>
  </w:num>
  <w:num w:numId="6">
    <w:abstractNumId w:val="6"/>
  </w:num>
  <w:num w:numId="7">
    <w:abstractNumId w:val="1"/>
  </w:num>
  <w:num w:numId="8">
    <w:abstractNumId w:val="12"/>
  </w:num>
  <w:num w:numId="9">
    <w:abstractNumId w:val="4"/>
  </w:num>
  <w:num w:numId="10">
    <w:abstractNumId w:val="10"/>
  </w:num>
  <w:num w:numId="11">
    <w:abstractNumId w:val="0"/>
  </w:num>
  <w:num w:numId="12">
    <w:abstractNumId w:val="8"/>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94"/>
    <w:rsid w:val="00000394"/>
    <w:rsid w:val="0000290B"/>
    <w:rsid w:val="00016343"/>
    <w:rsid w:val="0003793A"/>
    <w:rsid w:val="00041594"/>
    <w:rsid w:val="00050801"/>
    <w:rsid w:val="000612FD"/>
    <w:rsid w:val="000614CD"/>
    <w:rsid w:val="00065E9C"/>
    <w:rsid w:val="000B4A92"/>
    <w:rsid w:val="000D08D9"/>
    <w:rsid w:val="0011733F"/>
    <w:rsid w:val="00135B90"/>
    <w:rsid w:val="00163DBA"/>
    <w:rsid w:val="001A08A2"/>
    <w:rsid w:val="001A53E1"/>
    <w:rsid w:val="001A6418"/>
    <w:rsid w:val="001F6C5E"/>
    <w:rsid w:val="002056FE"/>
    <w:rsid w:val="00210436"/>
    <w:rsid w:val="0021733F"/>
    <w:rsid w:val="0025142A"/>
    <w:rsid w:val="0026356F"/>
    <w:rsid w:val="00267F82"/>
    <w:rsid w:val="002774EA"/>
    <w:rsid w:val="00291C89"/>
    <w:rsid w:val="002A5B31"/>
    <w:rsid w:val="002B2B01"/>
    <w:rsid w:val="002B2ECD"/>
    <w:rsid w:val="002C1B20"/>
    <w:rsid w:val="002C6182"/>
    <w:rsid w:val="002C7D69"/>
    <w:rsid w:val="002E5951"/>
    <w:rsid w:val="002F13CC"/>
    <w:rsid w:val="0031384B"/>
    <w:rsid w:val="00314447"/>
    <w:rsid w:val="003238B9"/>
    <w:rsid w:val="00332604"/>
    <w:rsid w:val="00356519"/>
    <w:rsid w:val="0036513B"/>
    <w:rsid w:val="00374CDE"/>
    <w:rsid w:val="00393FF1"/>
    <w:rsid w:val="003A09C5"/>
    <w:rsid w:val="003B5356"/>
    <w:rsid w:val="003C1229"/>
    <w:rsid w:val="003D0E52"/>
    <w:rsid w:val="003E7B1B"/>
    <w:rsid w:val="00400E9D"/>
    <w:rsid w:val="0042104F"/>
    <w:rsid w:val="00466866"/>
    <w:rsid w:val="004961D6"/>
    <w:rsid w:val="004D3198"/>
    <w:rsid w:val="004D70F6"/>
    <w:rsid w:val="00505A4B"/>
    <w:rsid w:val="00510C21"/>
    <w:rsid w:val="005271B4"/>
    <w:rsid w:val="00527D17"/>
    <w:rsid w:val="005450AD"/>
    <w:rsid w:val="005516B9"/>
    <w:rsid w:val="00554E0B"/>
    <w:rsid w:val="00571A33"/>
    <w:rsid w:val="005777B3"/>
    <w:rsid w:val="005A3DFC"/>
    <w:rsid w:val="005B408D"/>
    <w:rsid w:val="005B4554"/>
    <w:rsid w:val="005C7DE7"/>
    <w:rsid w:val="0060402B"/>
    <w:rsid w:val="006162E0"/>
    <w:rsid w:val="006200BF"/>
    <w:rsid w:val="00640712"/>
    <w:rsid w:val="006448B7"/>
    <w:rsid w:val="006601A6"/>
    <w:rsid w:val="00694639"/>
    <w:rsid w:val="006D2D32"/>
    <w:rsid w:val="006D62A0"/>
    <w:rsid w:val="006D7CD8"/>
    <w:rsid w:val="006F36BB"/>
    <w:rsid w:val="00703FE3"/>
    <w:rsid w:val="00713591"/>
    <w:rsid w:val="00723B8F"/>
    <w:rsid w:val="00723BAA"/>
    <w:rsid w:val="00723D5F"/>
    <w:rsid w:val="007258A6"/>
    <w:rsid w:val="007776CE"/>
    <w:rsid w:val="007B65DF"/>
    <w:rsid w:val="007F3829"/>
    <w:rsid w:val="007F7011"/>
    <w:rsid w:val="008009F6"/>
    <w:rsid w:val="00842C6F"/>
    <w:rsid w:val="008552BE"/>
    <w:rsid w:val="00864A63"/>
    <w:rsid w:val="0087451A"/>
    <w:rsid w:val="00897CD6"/>
    <w:rsid w:val="008F0B96"/>
    <w:rsid w:val="009344AA"/>
    <w:rsid w:val="00936B57"/>
    <w:rsid w:val="00944249"/>
    <w:rsid w:val="0094612C"/>
    <w:rsid w:val="00953587"/>
    <w:rsid w:val="0095765A"/>
    <w:rsid w:val="00961D11"/>
    <w:rsid w:val="009674A3"/>
    <w:rsid w:val="00985EB1"/>
    <w:rsid w:val="009A265E"/>
    <w:rsid w:val="009B0670"/>
    <w:rsid w:val="009C0493"/>
    <w:rsid w:val="009C520D"/>
    <w:rsid w:val="009D3C8F"/>
    <w:rsid w:val="009F247A"/>
    <w:rsid w:val="009F2704"/>
    <w:rsid w:val="009F7EB2"/>
    <w:rsid w:val="00A035A6"/>
    <w:rsid w:val="00A03F48"/>
    <w:rsid w:val="00A23EFC"/>
    <w:rsid w:val="00A47833"/>
    <w:rsid w:val="00A60E7A"/>
    <w:rsid w:val="00A63F12"/>
    <w:rsid w:val="00A7228F"/>
    <w:rsid w:val="00AA7399"/>
    <w:rsid w:val="00AC299C"/>
    <w:rsid w:val="00AC64BE"/>
    <w:rsid w:val="00AC79E4"/>
    <w:rsid w:val="00AE535D"/>
    <w:rsid w:val="00B1186B"/>
    <w:rsid w:val="00B12531"/>
    <w:rsid w:val="00B54621"/>
    <w:rsid w:val="00B5673B"/>
    <w:rsid w:val="00B96D50"/>
    <w:rsid w:val="00BB3BD3"/>
    <w:rsid w:val="00BB7F9E"/>
    <w:rsid w:val="00BC0B16"/>
    <w:rsid w:val="00BC4E8A"/>
    <w:rsid w:val="00BD15F0"/>
    <w:rsid w:val="00BD39BC"/>
    <w:rsid w:val="00BE02DB"/>
    <w:rsid w:val="00BF40CB"/>
    <w:rsid w:val="00BF7042"/>
    <w:rsid w:val="00C04729"/>
    <w:rsid w:val="00C13613"/>
    <w:rsid w:val="00C43DDC"/>
    <w:rsid w:val="00C810F4"/>
    <w:rsid w:val="00C9556F"/>
    <w:rsid w:val="00CB1599"/>
    <w:rsid w:val="00CB7078"/>
    <w:rsid w:val="00CF3F0A"/>
    <w:rsid w:val="00CF5E0F"/>
    <w:rsid w:val="00D00569"/>
    <w:rsid w:val="00D009FF"/>
    <w:rsid w:val="00D06609"/>
    <w:rsid w:val="00D253AA"/>
    <w:rsid w:val="00D77A34"/>
    <w:rsid w:val="00DA6B09"/>
    <w:rsid w:val="00DD5146"/>
    <w:rsid w:val="00DF1947"/>
    <w:rsid w:val="00E37EC7"/>
    <w:rsid w:val="00E46D37"/>
    <w:rsid w:val="00E50FEF"/>
    <w:rsid w:val="00E52CE9"/>
    <w:rsid w:val="00E54951"/>
    <w:rsid w:val="00E57318"/>
    <w:rsid w:val="00E62D9D"/>
    <w:rsid w:val="00E9792E"/>
    <w:rsid w:val="00E97A0C"/>
    <w:rsid w:val="00EA6EF0"/>
    <w:rsid w:val="00EE31EE"/>
    <w:rsid w:val="00F20CB7"/>
    <w:rsid w:val="00F26B65"/>
    <w:rsid w:val="00F37BFC"/>
    <w:rsid w:val="00F435B1"/>
    <w:rsid w:val="00F441C2"/>
    <w:rsid w:val="00FA358C"/>
    <w:rsid w:val="00FA6EB3"/>
    <w:rsid w:val="00FC337A"/>
    <w:rsid w:val="00FD1F23"/>
    <w:rsid w:val="00FE3E1C"/>
    <w:rsid w:val="00FF0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9D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961D11"/>
    <w:pPr>
      <w:ind w:left="720"/>
      <w:contextualSpacing/>
    </w:pPr>
  </w:style>
  <w:style w:type="character" w:styleId="Komentaronuoroda">
    <w:name w:val="annotation reference"/>
    <w:basedOn w:val="Numatytasispastraiposriftas"/>
    <w:rsid w:val="00B96D50"/>
    <w:rPr>
      <w:sz w:val="16"/>
      <w:szCs w:val="16"/>
    </w:rPr>
  </w:style>
  <w:style w:type="paragraph" w:styleId="Komentarotekstas">
    <w:name w:val="annotation text"/>
    <w:basedOn w:val="prastasis"/>
    <w:link w:val="KomentarotekstasDiagrama"/>
    <w:rsid w:val="00B96D50"/>
    <w:rPr>
      <w:sz w:val="20"/>
    </w:rPr>
  </w:style>
  <w:style w:type="character" w:customStyle="1" w:styleId="KomentarotekstasDiagrama">
    <w:name w:val="Komentaro tekstas Diagrama"/>
    <w:basedOn w:val="Numatytasispastraiposriftas"/>
    <w:link w:val="Komentarotekstas"/>
    <w:rsid w:val="00B96D50"/>
    <w:rPr>
      <w:sz w:val="20"/>
    </w:rPr>
  </w:style>
  <w:style w:type="paragraph" w:styleId="Komentarotema">
    <w:name w:val="annotation subject"/>
    <w:basedOn w:val="Komentarotekstas"/>
    <w:next w:val="Komentarotekstas"/>
    <w:link w:val="KomentarotemaDiagrama"/>
    <w:rsid w:val="00B96D50"/>
    <w:rPr>
      <w:b/>
      <w:bCs/>
    </w:rPr>
  </w:style>
  <w:style w:type="character" w:customStyle="1" w:styleId="KomentarotemaDiagrama">
    <w:name w:val="Komentaro tema Diagrama"/>
    <w:basedOn w:val="KomentarotekstasDiagrama"/>
    <w:link w:val="Komentarotema"/>
    <w:rsid w:val="00B96D50"/>
    <w:rPr>
      <w:b/>
      <w:bCs/>
      <w:sz w:val="20"/>
    </w:rPr>
  </w:style>
  <w:style w:type="paragraph" w:styleId="Pavadinimas">
    <w:name w:val="Title"/>
    <w:basedOn w:val="prastasis"/>
    <w:link w:val="PavadinimasDiagrama"/>
    <w:uiPriority w:val="99"/>
    <w:qFormat/>
    <w:rsid w:val="00694639"/>
    <w:pPr>
      <w:overflowPunct w:val="0"/>
      <w:autoSpaceDE w:val="0"/>
      <w:autoSpaceDN w:val="0"/>
      <w:adjustRightInd w:val="0"/>
      <w:spacing w:line="360" w:lineRule="atLeast"/>
      <w:jc w:val="center"/>
      <w:textAlignment w:val="baseline"/>
    </w:pPr>
    <w:rPr>
      <w:rFonts w:ascii="Tahoma" w:hAnsi="Tahoma"/>
      <w:b/>
      <w:sz w:val="28"/>
      <w:szCs w:val="24"/>
    </w:rPr>
  </w:style>
  <w:style w:type="character" w:customStyle="1" w:styleId="PavadinimasDiagrama">
    <w:name w:val="Pavadinimas Diagrama"/>
    <w:basedOn w:val="Numatytasispastraiposriftas"/>
    <w:link w:val="Pavadinimas"/>
    <w:uiPriority w:val="99"/>
    <w:rsid w:val="00694639"/>
    <w:rPr>
      <w:rFonts w:ascii="Tahoma" w:hAnsi="Tahoma"/>
      <w:b/>
      <w:sz w:val="28"/>
      <w:szCs w:val="24"/>
    </w:rPr>
  </w:style>
  <w:style w:type="paragraph" w:styleId="Pataisymai">
    <w:name w:val="Revision"/>
    <w:hidden/>
    <w:rsid w:val="00BC0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961D11"/>
    <w:pPr>
      <w:ind w:left="720"/>
      <w:contextualSpacing/>
    </w:pPr>
  </w:style>
  <w:style w:type="character" w:styleId="Komentaronuoroda">
    <w:name w:val="annotation reference"/>
    <w:basedOn w:val="Numatytasispastraiposriftas"/>
    <w:rsid w:val="00B96D50"/>
    <w:rPr>
      <w:sz w:val="16"/>
      <w:szCs w:val="16"/>
    </w:rPr>
  </w:style>
  <w:style w:type="paragraph" w:styleId="Komentarotekstas">
    <w:name w:val="annotation text"/>
    <w:basedOn w:val="prastasis"/>
    <w:link w:val="KomentarotekstasDiagrama"/>
    <w:rsid w:val="00B96D50"/>
    <w:rPr>
      <w:sz w:val="20"/>
    </w:rPr>
  </w:style>
  <w:style w:type="character" w:customStyle="1" w:styleId="KomentarotekstasDiagrama">
    <w:name w:val="Komentaro tekstas Diagrama"/>
    <w:basedOn w:val="Numatytasispastraiposriftas"/>
    <w:link w:val="Komentarotekstas"/>
    <w:rsid w:val="00B96D50"/>
    <w:rPr>
      <w:sz w:val="20"/>
    </w:rPr>
  </w:style>
  <w:style w:type="paragraph" w:styleId="Komentarotema">
    <w:name w:val="annotation subject"/>
    <w:basedOn w:val="Komentarotekstas"/>
    <w:next w:val="Komentarotekstas"/>
    <w:link w:val="KomentarotemaDiagrama"/>
    <w:rsid w:val="00B96D50"/>
    <w:rPr>
      <w:b/>
      <w:bCs/>
    </w:rPr>
  </w:style>
  <w:style w:type="character" w:customStyle="1" w:styleId="KomentarotemaDiagrama">
    <w:name w:val="Komentaro tema Diagrama"/>
    <w:basedOn w:val="KomentarotekstasDiagrama"/>
    <w:link w:val="Komentarotema"/>
    <w:rsid w:val="00B96D50"/>
    <w:rPr>
      <w:b/>
      <w:bCs/>
      <w:sz w:val="20"/>
    </w:rPr>
  </w:style>
  <w:style w:type="paragraph" w:styleId="Pavadinimas">
    <w:name w:val="Title"/>
    <w:basedOn w:val="prastasis"/>
    <w:link w:val="PavadinimasDiagrama"/>
    <w:uiPriority w:val="99"/>
    <w:qFormat/>
    <w:rsid w:val="00694639"/>
    <w:pPr>
      <w:overflowPunct w:val="0"/>
      <w:autoSpaceDE w:val="0"/>
      <w:autoSpaceDN w:val="0"/>
      <w:adjustRightInd w:val="0"/>
      <w:spacing w:line="360" w:lineRule="atLeast"/>
      <w:jc w:val="center"/>
      <w:textAlignment w:val="baseline"/>
    </w:pPr>
    <w:rPr>
      <w:rFonts w:ascii="Tahoma" w:hAnsi="Tahoma"/>
      <w:b/>
      <w:sz w:val="28"/>
      <w:szCs w:val="24"/>
    </w:rPr>
  </w:style>
  <w:style w:type="character" w:customStyle="1" w:styleId="PavadinimasDiagrama">
    <w:name w:val="Pavadinimas Diagrama"/>
    <w:basedOn w:val="Numatytasispastraiposriftas"/>
    <w:link w:val="Pavadinimas"/>
    <w:uiPriority w:val="99"/>
    <w:rsid w:val="00694639"/>
    <w:rPr>
      <w:rFonts w:ascii="Tahoma" w:hAnsi="Tahoma"/>
      <w:b/>
      <w:sz w:val="28"/>
      <w:szCs w:val="24"/>
    </w:rPr>
  </w:style>
  <w:style w:type="paragraph" w:styleId="Pataisymai">
    <w:name w:val="Revision"/>
    <w:hidden/>
    <w:rsid w:val="00BC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0832">
      <w:bodyDiv w:val="1"/>
      <w:marLeft w:val="0"/>
      <w:marRight w:val="0"/>
      <w:marTop w:val="0"/>
      <w:marBottom w:val="0"/>
      <w:divBdr>
        <w:top w:val="none" w:sz="0" w:space="0" w:color="auto"/>
        <w:left w:val="none" w:sz="0" w:space="0" w:color="auto"/>
        <w:bottom w:val="none" w:sz="0" w:space="0" w:color="auto"/>
        <w:right w:val="none" w:sz="0" w:space="0" w:color="auto"/>
      </w:divBdr>
    </w:div>
    <w:div w:id="7103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5AE88DB-5ECD-4F99-80F5-2F3847F1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12990</Words>
  <Characters>7405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PTAK_kriterijai_nuo-TT</vt:lpstr>
      <vt:lpstr>PTAK_kriterijai_nuo-TT</vt:lpstr>
    </vt:vector>
  </TitlesOfParts>
  <Company>Hewlett-Packard Company</Company>
  <LinksUpToDate>false</LinksUpToDate>
  <CharactersWithSpaces>20355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PTAK_kriterijai_nuo-TT</dc:title>
  <dc:creator>l.cibulskiene</dc:creator>
  <cp:lastModifiedBy>Justinas Bagdžius</cp:lastModifiedBy>
  <cp:revision>6</cp:revision>
  <cp:lastPrinted>2019-09-09T11:45:00Z</cp:lastPrinted>
  <dcterms:created xsi:type="dcterms:W3CDTF">2019-09-24T07:22:00Z</dcterms:created>
  <dcterms:modified xsi:type="dcterms:W3CDTF">2019-10-01T06:43:00Z</dcterms:modified>
</cp:coreProperties>
</file>