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3A15D" w14:textId="3DF7FE5A" w:rsidR="00D31A49" w:rsidRPr="004D22FD" w:rsidRDefault="00D31A49" w:rsidP="004D22FD">
      <w:pPr>
        <w:jc w:val="right"/>
        <w:rPr>
          <w:sz w:val="20"/>
        </w:rPr>
      </w:pPr>
    </w:p>
    <w:p w14:paraId="1AB9EEB5" w14:textId="6A07590A" w:rsidR="009C6834" w:rsidRDefault="009C6834">
      <w:pPr>
        <w:keepNext/>
        <w:ind w:left="1134" w:right="1134"/>
        <w:jc w:val="center"/>
        <w:rPr>
          <w:b/>
          <w:bCs/>
          <w:caps/>
          <w:szCs w:val="24"/>
        </w:rPr>
      </w:pPr>
      <w:r>
        <w:rPr>
          <w:noProof/>
          <w:sz w:val="20"/>
          <w:lang w:eastAsia="lt-LT"/>
        </w:rPr>
        <w:drawing>
          <wp:inline distT="0" distB="0" distL="0" distR="0" wp14:anchorId="36EFB2D2" wp14:editId="24ABE221">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3B122F9F" w14:textId="77777777" w:rsidR="00D31A49" w:rsidRDefault="004E5CCF">
      <w:pPr>
        <w:keepNext/>
        <w:ind w:left="1134" w:right="1134"/>
        <w:jc w:val="center"/>
        <w:rPr>
          <w:b/>
          <w:bCs/>
          <w:caps/>
          <w:szCs w:val="24"/>
        </w:rPr>
      </w:pPr>
      <w:r>
        <w:rPr>
          <w:b/>
          <w:bCs/>
          <w:caps/>
          <w:szCs w:val="24"/>
        </w:rPr>
        <w:t>TEISĖJŲ TARYBA</w:t>
      </w:r>
    </w:p>
    <w:p w14:paraId="43B9C180" w14:textId="77777777" w:rsidR="00D31A49" w:rsidRDefault="00D31A49">
      <w:pPr>
        <w:keepNext/>
        <w:spacing w:line="360" w:lineRule="auto"/>
        <w:ind w:left="1134" w:right="1134"/>
        <w:jc w:val="center"/>
        <w:rPr>
          <w:b/>
          <w:bCs/>
          <w:caps/>
          <w:szCs w:val="24"/>
        </w:rPr>
      </w:pPr>
    </w:p>
    <w:p w14:paraId="48412411" w14:textId="77777777" w:rsidR="004D22FD" w:rsidRDefault="004D22FD" w:rsidP="004D22FD">
      <w:pPr>
        <w:keepNext/>
        <w:ind w:left="1134" w:right="1134"/>
        <w:jc w:val="center"/>
        <w:rPr>
          <w:b/>
          <w:bCs/>
          <w:caps/>
          <w:szCs w:val="24"/>
        </w:rPr>
      </w:pPr>
      <w:r>
        <w:rPr>
          <w:b/>
          <w:bCs/>
          <w:caps/>
          <w:szCs w:val="24"/>
        </w:rPr>
        <w:t>NUTARIMAS</w:t>
      </w:r>
    </w:p>
    <w:p w14:paraId="06116E7B" w14:textId="77777777" w:rsidR="004D22FD" w:rsidRDefault="004D22FD" w:rsidP="004D22FD">
      <w:pPr>
        <w:keepNext/>
        <w:ind w:left="1134" w:right="1134"/>
        <w:jc w:val="center"/>
        <w:rPr>
          <w:b/>
          <w:bCs/>
          <w:caps/>
          <w:szCs w:val="24"/>
        </w:rPr>
      </w:pPr>
      <w:r>
        <w:rPr>
          <w:b/>
          <w:bCs/>
          <w:caps/>
          <w:szCs w:val="24"/>
        </w:rPr>
        <w:t xml:space="preserve">DĖL tEISĖJŲ TARYBOS 2014 M. SPALIO 31 D. NUTARIMO </w:t>
      </w:r>
      <w:r w:rsidRPr="00295FEC">
        <w:rPr>
          <w:b/>
          <w:bCs/>
          <w:caps/>
          <w:szCs w:val="24"/>
        </w:rPr>
        <w:t>Nr. 13P-135-(7.1.2)</w:t>
      </w:r>
      <w:r>
        <w:rPr>
          <w:b/>
          <w:bCs/>
          <w:caps/>
          <w:szCs w:val="24"/>
        </w:rPr>
        <w:t xml:space="preserve"> „DĖL TEISĖJŲ VEIKLOS VERTINIMO TVARKOS APRAŠO patvirtinimo“ PAKEITIMO</w:t>
      </w:r>
    </w:p>
    <w:p w14:paraId="65C8110A" w14:textId="77777777" w:rsidR="004D22FD" w:rsidRDefault="004D22FD" w:rsidP="004D22FD">
      <w:pPr>
        <w:keepNext/>
        <w:ind w:left="1134" w:right="1134"/>
        <w:jc w:val="center"/>
        <w:rPr>
          <w:b/>
          <w:bCs/>
          <w:caps/>
          <w:szCs w:val="24"/>
        </w:rPr>
      </w:pPr>
    </w:p>
    <w:p w14:paraId="47429ADA" w14:textId="7C39517C" w:rsidR="004D22FD" w:rsidRDefault="004D22FD" w:rsidP="004D22FD">
      <w:pPr>
        <w:jc w:val="center"/>
        <w:rPr>
          <w:szCs w:val="24"/>
        </w:rPr>
      </w:pPr>
      <w:r>
        <w:rPr>
          <w:szCs w:val="24"/>
        </w:rPr>
        <w:t xml:space="preserve">2019 m. </w:t>
      </w:r>
      <w:r w:rsidR="009C6834">
        <w:rPr>
          <w:szCs w:val="24"/>
        </w:rPr>
        <w:t>rugsėjo</w:t>
      </w:r>
      <w:r>
        <w:rPr>
          <w:szCs w:val="24"/>
        </w:rPr>
        <w:t xml:space="preserve"> </w:t>
      </w:r>
      <w:r w:rsidR="009C6834">
        <w:rPr>
          <w:szCs w:val="24"/>
        </w:rPr>
        <w:t>27</w:t>
      </w:r>
      <w:r>
        <w:rPr>
          <w:szCs w:val="24"/>
        </w:rPr>
        <w:t xml:space="preserve"> d. Nr. 13P-</w:t>
      </w:r>
      <w:r w:rsidR="009C6834">
        <w:rPr>
          <w:szCs w:val="24"/>
        </w:rPr>
        <w:t>159</w:t>
      </w:r>
      <w:r>
        <w:rPr>
          <w:szCs w:val="24"/>
        </w:rPr>
        <w:t>-(</w:t>
      </w:r>
      <w:r w:rsidR="009C6834">
        <w:rPr>
          <w:szCs w:val="24"/>
        </w:rPr>
        <w:t>7.1.2</w:t>
      </w:r>
      <w:r>
        <w:rPr>
          <w:szCs w:val="24"/>
        </w:rPr>
        <w:t>)</w:t>
      </w:r>
    </w:p>
    <w:p w14:paraId="613B7E73" w14:textId="77777777" w:rsidR="00D31A49" w:rsidRDefault="004D22FD" w:rsidP="004D22FD">
      <w:pPr>
        <w:jc w:val="center"/>
        <w:rPr>
          <w:szCs w:val="24"/>
        </w:rPr>
      </w:pPr>
      <w:r>
        <w:rPr>
          <w:szCs w:val="24"/>
        </w:rPr>
        <w:t>Vilnius</w:t>
      </w:r>
    </w:p>
    <w:p w14:paraId="426EF923" w14:textId="77777777" w:rsidR="00D31A49" w:rsidRDefault="00D31A49">
      <w:pPr>
        <w:tabs>
          <w:tab w:val="left" w:pos="1296"/>
          <w:tab w:val="center" w:pos="4153"/>
          <w:tab w:val="right" w:pos="8306"/>
        </w:tabs>
        <w:spacing w:line="360" w:lineRule="auto"/>
        <w:rPr>
          <w:szCs w:val="24"/>
        </w:rPr>
      </w:pPr>
    </w:p>
    <w:p w14:paraId="36589B1E" w14:textId="77777777" w:rsidR="00D31A49" w:rsidRDefault="004E5CCF">
      <w:pPr>
        <w:ind w:firstLine="851"/>
        <w:jc w:val="both"/>
        <w:rPr>
          <w:szCs w:val="24"/>
        </w:rPr>
      </w:pPr>
      <w:r>
        <w:rPr>
          <w:szCs w:val="24"/>
        </w:rPr>
        <w:t>Vadovaudamasi Lietuvos Respublikos teismų įstatymo 91</w:t>
      </w:r>
      <w:r>
        <w:rPr>
          <w:szCs w:val="24"/>
          <w:vertAlign w:val="superscript"/>
        </w:rPr>
        <w:t xml:space="preserve">3 </w:t>
      </w:r>
      <w:r>
        <w:rPr>
          <w:szCs w:val="24"/>
        </w:rPr>
        <w:t xml:space="preserve">straipsnio 2 dalimi ir 120 straipsnio 14 punktu, Teisėjų taryba  </w:t>
      </w:r>
      <w:r>
        <w:rPr>
          <w:spacing w:val="60"/>
          <w:szCs w:val="24"/>
        </w:rPr>
        <w:t>nutaria</w:t>
      </w:r>
      <w:r>
        <w:rPr>
          <w:szCs w:val="24"/>
        </w:rPr>
        <w:t>:</w:t>
      </w:r>
    </w:p>
    <w:p w14:paraId="00439ADB" w14:textId="77777777" w:rsidR="00D31A49" w:rsidRDefault="004E5CCF">
      <w:pPr>
        <w:ind w:firstLine="851"/>
        <w:jc w:val="both"/>
        <w:rPr>
          <w:szCs w:val="24"/>
        </w:rPr>
      </w:pPr>
      <w:r>
        <w:rPr>
          <w:szCs w:val="24"/>
        </w:rPr>
        <w:t xml:space="preserve">1. </w:t>
      </w:r>
      <w:r w:rsidR="004D22FD">
        <w:rPr>
          <w:szCs w:val="24"/>
        </w:rPr>
        <w:t xml:space="preserve">Pakeisti </w:t>
      </w:r>
      <w:r w:rsidR="004D22FD" w:rsidRPr="00295FEC">
        <w:rPr>
          <w:szCs w:val="24"/>
        </w:rPr>
        <w:t>Teisėjų tarybos</w:t>
      </w:r>
      <w:r w:rsidR="004D22FD">
        <w:rPr>
          <w:szCs w:val="24"/>
        </w:rPr>
        <w:t xml:space="preserve"> </w:t>
      </w:r>
      <w:r w:rsidR="004D22FD" w:rsidRPr="00295FEC">
        <w:rPr>
          <w:szCs w:val="24"/>
        </w:rPr>
        <w:t>2014 m. spalio 31 d. nutarim</w:t>
      </w:r>
      <w:r w:rsidR="004D22FD">
        <w:rPr>
          <w:szCs w:val="24"/>
        </w:rPr>
        <w:t>u</w:t>
      </w:r>
      <w:r w:rsidR="004D22FD" w:rsidRPr="00295FEC">
        <w:rPr>
          <w:szCs w:val="24"/>
        </w:rPr>
        <w:t xml:space="preserve"> Nr. 13P-135-(7.1.2)</w:t>
      </w:r>
      <w:r w:rsidR="004D22FD">
        <w:rPr>
          <w:szCs w:val="24"/>
        </w:rPr>
        <w:t xml:space="preserve"> </w:t>
      </w:r>
      <w:r w:rsidR="004D22FD">
        <w:rPr>
          <w:caps/>
          <w:szCs w:val="24"/>
        </w:rPr>
        <w:t>„</w:t>
      </w:r>
      <w:r w:rsidR="004D22FD">
        <w:rPr>
          <w:szCs w:val="24"/>
        </w:rPr>
        <w:t>Dėl Teisėjų veiklos vertinimo tvarkos aprašo patvirtinimo“ patvirtintą</w:t>
      </w:r>
      <w:r>
        <w:rPr>
          <w:szCs w:val="24"/>
        </w:rPr>
        <w:t xml:space="preserve"> Teisėjų v</w:t>
      </w:r>
      <w:r w:rsidR="00CE7709">
        <w:rPr>
          <w:szCs w:val="24"/>
        </w:rPr>
        <w:t>eiklos vertinimo tvarkos aprašą</w:t>
      </w:r>
      <w:r w:rsidR="004D22FD">
        <w:rPr>
          <w:szCs w:val="24"/>
        </w:rPr>
        <w:t xml:space="preserve"> ir išdėstyti jį nauja redakcija </w:t>
      </w:r>
      <w:r>
        <w:rPr>
          <w:szCs w:val="24"/>
        </w:rPr>
        <w:t>(pridedama).</w:t>
      </w:r>
    </w:p>
    <w:p w14:paraId="3C986594" w14:textId="6B64685B" w:rsidR="00D31A49" w:rsidRDefault="004E5CCF">
      <w:pPr>
        <w:ind w:firstLine="851"/>
        <w:jc w:val="both"/>
        <w:rPr>
          <w:szCs w:val="24"/>
        </w:rPr>
      </w:pPr>
      <w:r>
        <w:rPr>
          <w:szCs w:val="24"/>
        </w:rPr>
        <w:t>2.</w:t>
      </w:r>
      <w:r w:rsidR="00283D35">
        <w:rPr>
          <w:szCs w:val="24"/>
        </w:rPr>
        <w:t xml:space="preserve"> Nustatyti, kad šis nutarimas įsigalioja 20</w:t>
      </w:r>
      <w:r w:rsidR="00BA1ADC">
        <w:rPr>
          <w:szCs w:val="24"/>
        </w:rPr>
        <w:t>20</w:t>
      </w:r>
      <w:r w:rsidR="00283D35">
        <w:rPr>
          <w:szCs w:val="24"/>
        </w:rPr>
        <w:t xml:space="preserve"> m. </w:t>
      </w:r>
      <w:r w:rsidR="00BA1ADC">
        <w:rPr>
          <w:szCs w:val="24"/>
        </w:rPr>
        <w:t>sausio</w:t>
      </w:r>
      <w:r w:rsidR="00283D35">
        <w:rPr>
          <w:szCs w:val="24"/>
        </w:rPr>
        <w:t xml:space="preserve"> 1 d.</w:t>
      </w:r>
    </w:p>
    <w:p w14:paraId="3D7DA414" w14:textId="5C246B63" w:rsidR="00283D35" w:rsidRDefault="00283D35">
      <w:pPr>
        <w:ind w:firstLine="851"/>
        <w:jc w:val="both"/>
        <w:rPr>
          <w:color w:val="000000"/>
        </w:rPr>
      </w:pPr>
      <w:r>
        <w:rPr>
          <w:szCs w:val="24"/>
        </w:rPr>
        <w:t>3. Nustatyti, kad š</w:t>
      </w:r>
      <w:r w:rsidR="000D7C58">
        <w:rPr>
          <w:color w:val="000000"/>
        </w:rPr>
        <w:t>iuo nutarimu patvirtintas</w:t>
      </w:r>
      <w:r>
        <w:rPr>
          <w:color w:val="000000"/>
        </w:rPr>
        <w:t xml:space="preserve"> </w:t>
      </w:r>
      <w:r>
        <w:rPr>
          <w:szCs w:val="24"/>
        </w:rPr>
        <w:t>Teisėjų veiklos vertinimo tvarkos apraš</w:t>
      </w:r>
      <w:r w:rsidR="000D7C58">
        <w:rPr>
          <w:szCs w:val="24"/>
        </w:rPr>
        <w:t xml:space="preserve">as taikomas teisėjų veiklos vertinimo procedūroms, paskelbtoms nuo </w:t>
      </w:r>
      <w:r w:rsidR="00B318DD">
        <w:rPr>
          <w:szCs w:val="24"/>
        </w:rPr>
        <w:t xml:space="preserve">2020 </w:t>
      </w:r>
      <w:r w:rsidR="000D7C58">
        <w:rPr>
          <w:szCs w:val="24"/>
        </w:rPr>
        <w:t xml:space="preserve">m. </w:t>
      </w:r>
      <w:r w:rsidR="00B318DD">
        <w:rPr>
          <w:szCs w:val="24"/>
        </w:rPr>
        <w:t>sausio 1</w:t>
      </w:r>
      <w:r w:rsidR="000D7C58">
        <w:rPr>
          <w:szCs w:val="24"/>
        </w:rPr>
        <w:t xml:space="preserve"> d</w:t>
      </w:r>
      <w:r>
        <w:rPr>
          <w:color w:val="000000"/>
        </w:rPr>
        <w:t>.</w:t>
      </w:r>
    </w:p>
    <w:p w14:paraId="180C55CE" w14:textId="06044D68" w:rsidR="000D7C58" w:rsidRDefault="000D7C58">
      <w:pPr>
        <w:ind w:firstLine="851"/>
        <w:jc w:val="both"/>
        <w:rPr>
          <w:szCs w:val="24"/>
        </w:rPr>
      </w:pPr>
      <w:r>
        <w:rPr>
          <w:color w:val="000000"/>
        </w:rPr>
        <w:t xml:space="preserve">4. Nustatyti, kad </w:t>
      </w:r>
      <w:r w:rsidR="00B318DD">
        <w:rPr>
          <w:color w:val="000000"/>
        </w:rPr>
        <w:t xml:space="preserve">tais atvejais, kai </w:t>
      </w:r>
      <w:r w:rsidR="00B318DD">
        <w:rPr>
          <w:szCs w:val="24"/>
        </w:rPr>
        <w:t>po paskutinio periodinio ar neeilinio teisėjo veiklos vertinimo praėjo mažiau nei treji metai,</w:t>
      </w:r>
      <w:r w:rsidR="00B318DD">
        <w:rPr>
          <w:color w:val="000000"/>
        </w:rPr>
        <w:t xml:space="preserve"> </w:t>
      </w:r>
      <w:r w:rsidR="00CE7709">
        <w:rPr>
          <w:szCs w:val="24"/>
        </w:rPr>
        <w:t>neeilinis teisėjo, siekiančio paaukštinimo (karjeros) ar skyrimo teismo pirmininku, pirmininko pavaduotoju, skyriaus pirmininku naujam įgaliojimų laikui, veiklos vertinimas gali būti atliekamas paties teisėjo prašymu.</w:t>
      </w:r>
    </w:p>
    <w:p w14:paraId="2C447EB4" w14:textId="77777777" w:rsidR="00D31A49" w:rsidRDefault="00D31A49">
      <w:pPr>
        <w:tabs>
          <w:tab w:val="left" w:pos="1418"/>
          <w:tab w:val="left" w:pos="1560"/>
        </w:tabs>
        <w:jc w:val="both"/>
        <w:rPr>
          <w:szCs w:val="24"/>
        </w:rPr>
      </w:pPr>
    </w:p>
    <w:p w14:paraId="33340611" w14:textId="77777777" w:rsidR="00D31A49" w:rsidRDefault="00D31A49">
      <w:pPr>
        <w:tabs>
          <w:tab w:val="left" w:pos="1418"/>
          <w:tab w:val="left" w:pos="1560"/>
        </w:tabs>
        <w:jc w:val="both"/>
        <w:rPr>
          <w:szCs w:val="24"/>
        </w:rPr>
      </w:pPr>
    </w:p>
    <w:tbl>
      <w:tblPr>
        <w:tblW w:w="10172" w:type="dxa"/>
        <w:tblCellMar>
          <w:left w:w="0" w:type="dxa"/>
          <w:right w:w="0" w:type="dxa"/>
        </w:tblCellMar>
        <w:tblLook w:val="04A0" w:firstRow="1" w:lastRow="0" w:firstColumn="1" w:lastColumn="0" w:noHBand="0" w:noVBand="1"/>
      </w:tblPr>
      <w:tblGrid>
        <w:gridCol w:w="7479"/>
        <w:gridCol w:w="2693"/>
      </w:tblGrid>
      <w:tr w:rsidR="009C6834" w14:paraId="7D00089E" w14:textId="77777777" w:rsidTr="006E7039">
        <w:tc>
          <w:tcPr>
            <w:tcW w:w="7479" w:type="dxa"/>
            <w:tcMar>
              <w:top w:w="0" w:type="dxa"/>
              <w:left w:w="108" w:type="dxa"/>
              <w:bottom w:w="0" w:type="dxa"/>
              <w:right w:w="108" w:type="dxa"/>
            </w:tcMar>
            <w:hideMark/>
          </w:tcPr>
          <w:p w14:paraId="62F2895D" w14:textId="77777777" w:rsidR="009C6834" w:rsidRDefault="009C6834" w:rsidP="006E7039">
            <w:pPr>
              <w:rPr>
                <w:rFonts w:ascii="Calibri" w:eastAsiaTheme="minorHAnsi" w:hAnsi="Calibri"/>
                <w:sz w:val="22"/>
                <w:szCs w:val="22"/>
              </w:rPr>
            </w:pPr>
            <w:r>
              <w:t>Pirmininko pavaduotojas,</w:t>
            </w:r>
          </w:p>
          <w:p w14:paraId="0D8CAEC6" w14:textId="77777777" w:rsidR="009C6834" w:rsidRDefault="009C6834" w:rsidP="006E7039">
            <w:pPr>
              <w:rPr>
                <w:rFonts w:ascii="Calibri" w:eastAsiaTheme="minorHAnsi" w:hAnsi="Calibri"/>
                <w:sz w:val="22"/>
                <w:szCs w:val="22"/>
              </w:rPr>
            </w:pPr>
            <w:r>
              <w:t>atliekantis pirmininko funkcijas</w:t>
            </w:r>
          </w:p>
        </w:tc>
        <w:tc>
          <w:tcPr>
            <w:tcW w:w="2693" w:type="dxa"/>
            <w:tcMar>
              <w:top w:w="0" w:type="dxa"/>
              <w:left w:w="108" w:type="dxa"/>
              <w:bottom w:w="0" w:type="dxa"/>
              <w:right w:w="108" w:type="dxa"/>
            </w:tcMar>
          </w:tcPr>
          <w:p w14:paraId="69198A50" w14:textId="77777777" w:rsidR="009C6834" w:rsidRDefault="009C6834" w:rsidP="006E7039">
            <w:pPr>
              <w:rPr>
                <w:rFonts w:ascii="Calibri" w:eastAsiaTheme="minorHAnsi" w:hAnsi="Calibri"/>
                <w:sz w:val="22"/>
                <w:szCs w:val="22"/>
                <w:lang w:eastAsia="lt-LT"/>
              </w:rPr>
            </w:pPr>
          </w:p>
          <w:p w14:paraId="13DC1B99" w14:textId="77777777" w:rsidR="009C6834" w:rsidRDefault="009C6834" w:rsidP="006E7039">
            <w:pPr>
              <w:spacing w:after="240"/>
              <w:ind w:left="-250" w:right="176" w:firstLine="250"/>
              <w:rPr>
                <w:lang w:eastAsia="lt-LT"/>
              </w:rPr>
            </w:pPr>
            <w:r>
              <w:rPr>
                <w:lang w:eastAsia="lt-LT"/>
              </w:rPr>
              <w:t>Ramūnas Gadliauskas</w:t>
            </w:r>
          </w:p>
          <w:p w14:paraId="7E1B6BB5" w14:textId="77777777" w:rsidR="009C6834" w:rsidRDefault="009C6834" w:rsidP="006E7039">
            <w:pPr>
              <w:rPr>
                <w:rFonts w:ascii="Calibri" w:eastAsiaTheme="minorHAnsi" w:hAnsi="Calibri"/>
                <w:sz w:val="22"/>
                <w:szCs w:val="22"/>
                <w:lang w:eastAsia="lt-LT"/>
              </w:rPr>
            </w:pPr>
          </w:p>
        </w:tc>
      </w:tr>
      <w:tr w:rsidR="009C6834" w14:paraId="0FC2E86B" w14:textId="77777777" w:rsidTr="006E7039">
        <w:tc>
          <w:tcPr>
            <w:tcW w:w="7479" w:type="dxa"/>
            <w:tcMar>
              <w:top w:w="0" w:type="dxa"/>
              <w:left w:w="108" w:type="dxa"/>
              <w:bottom w:w="0" w:type="dxa"/>
              <w:right w:w="108" w:type="dxa"/>
            </w:tcMar>
          </w:tcPr>
          <w:p w14:paraId="05579DFF" w14:textId="77777777" w:rsidR="009C6834" w:rsidRDefault="009C6834" w:rsidP="006E7039">
            <w:pPr>
              <w:rPr>
                <w:rFonts w:ascii="Calibri" w:eastAsiaTheme="minorHAnsi" w:hAnsi="Calibri"/>
                <w:sz w:val="22"/>
                <w:szCs w:val="22"/>
              </w:rPr>
            </w:pPr>
          </w:p>
        </w:tc>
        <w:tc>
          <w:tcPr>
            <w:tcW w:w="2693" w:type="dxa"/>
            <w:tcMar>
              <w:top w:w="0" w:type="dxa"/>
              <w:left w:w="108" w:type="dxa"/>
              <w:bottom w:w="0" w:type="dxa"/>
              <w:right w:w="108" w:type="dxa"/>
            </w:tcMar>
          </w:tcPr>
          <w:p w14:paraId="0D54F836" w14:textId="77777777" w:rsidR="009C6834" w:rsidRDefault="009C6834" w:rsidP="006E7039">
            <w:pPr>
              <w:rPr>
                <w:rFonts w:ascii="Calibri" w:eastAsiaTheme="minorHAnsi" w:hAnsi="Calibri"/>
                <w:sz w:val="22"/>
                <w:szCs w:val="22"/>
              </w:rPr>
            </w:pPr>
          </w:p>
        </w:tc>
      </w:tr>
      <w:tr w:rsidR="009C6834" w14:paraId="1A3A6095" w14:textId="77777777" w:rsidTr="006E7039">
        <w:tc>
          <w:tcPr>
            <w:tcW w:w="7479" w:type="dxa"/>
            <w:tcMar>
              <w:top w:w="0" w:type="dxa"/>
              <w:left w:w="108" w:type="dxa"/>
              <w:bottom w:w="0" w:type="dxa"/>
              <w:right w:w="108" w:type="dxa"/>
            </w:tcMar>
            <w:hideMark/>
          </w:tcPr>
          <w:p w14:paraId="435AF835" w14:textId="77777777" w:rsidR="009C6834" w:rsidRDefault="009C6834" w:rsidP="006E7039">
            <w:pPr>
              <w:rPr>
                <w:rFonts w:ascii="Calibri" w:eastAsiaTheme="minorHAnsi" w:hAnsi="Calibri"/>
                <w:sz w:val="22"/>
                <w:szCs w:val="22"/>
              </w:rPr>
            </w:pPr>
            <w:r>
              <w:t xml:space="preserve">Teisėjų tarybos narė, </w:t>
            </w:r>
          </w:p>
          <w:p w14:paraId="13F0F0F5" w14:textId="77777777" w:rsidR="009C6834" w:rsidRDefault="009C6834" w:rsidP="006E7039">
            <w:pPr>
              <w:rPr>
                <w:rFonts w:ascii="Calibri" w:eastAsiaTheme="minorHAnsi" w:hAnsi="Calibri"/>
                <w:sz w:val="22"/>
                <w:szCs w:val="22"/>
              </w:rPr>
            </w:pPr>
            <w:r>
              <w:t>atliekanti sekretoriaus funkcijas</w:t>
            </w:r>
          </w:p>
        </w:tc>
        <w:tc>
          <w:tcPr>
            <w:tcW w:w="2693" w:type="dxa"/>
            <w:tcMar>
              <w:top w:w="0" w:type="dxa"/>
              <w:left w:w="108" w:type="dxa"/>
              <w:bottom w:w="0" w:type="dxa"/>
              <w:right w:w="108" w:type="dxa"/>
            </w:tcMar>
          </w:tcPr>
          <w:p w14:paraId="1D58A978" w14:textId="77777777" w:rsidR="009C6834" w:rsidRDefault="009C6834" w:rsidP="006E7039">
            <w:pPr>
              <w:rPr>
                <w:rFonts w:ascii="Calibri" w:eastAsiaTheme="minorHAnsi" w:hAnsi="Calibri"/>
                <w:sz w:val="22"/>
                <w:szCs w:val="22"/>
              </w:rPr>
            </w:pPr>
          </w:p>
          <w:p w14:paraId="6D6A187D" w14:textId="77777777" w:rsidR="009C6834" w:rsidRDefault="009C6834" w:rsidP="006E7039">
            <w:pPr>
              <w:rPr>
                <w:rFonts w:ascii="Calibri" w:eastAsiaTheme="minorHAnsi" w:hAnsi="Calibri"/>
                <w:sz w:val="22"/>
                <w:szCs w:val="22"/>
              </w:rPr>
            </w:pPr>
            <w:r>
              <w:t xml:space="preserve">Loreta Braždienė       </w:t>
            </w:r>
          </w:p>
        </w:tc>
      </w:tr>
    </w:tbl>
    <w:p w14:paraId="47A78B36" w14:textId="77777777" w:rsidR="00D31A49" w:rsidRDefault="004E5CCF">
      <w:pPr>
        <w:tabs>
          <w:tab w:val="left" w:pos="187"/>
        </w:tabs>
        <w:ind w:firstLine="6804"/>
        <w:rPr>
          <w:szCs w:val="24"/>
        </w:rPr>
      </w:pPr>
      <w:r>
        <w:rPr>
          <w:szCs w:val="24"/>
        </w:rPr>
        <w:br w:type="page"/>
      </w:r>
    </w:p>
    <w:p w14:paraId="01946260" w14:textId="77777777" w:rsidR="00D31A49" w:rsidRDefault="00D31A49">
      <w:pPr>
        <w:tabs>
          <w:tab w:val="left" w:pos="187"/>
        </w:tabs>
        <w:ind w:firstLine="6804"/>
        <w:rPr>
          <w:szCs w:val="24"/>
        </w:rPr>
        <w:sectPr w:rsidR="00D31A49">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92" w:left="1701" w:header="709" w:footer="709" w:gutter="0"/>
          <w:pgNumType w:start="1"/>
          <w:cols w:space="1296"/>
          <w:titlePg/>
          <w:docGrid w:linePitch="360"/>
        </w:sectPr>
      </w:pPr>
    </w:p>
    <w:p w14:paraId="348EA27D" w14:textId="77777777" w:rsidR="00D31A49" w:rsidRDefault="004E5CCF" w:rsidP="004D22FD">
      <w:pPr>
        <w:tabs>
          <w:tab w:val="left" w:pos="187"/>
        </w:tabs>
        <w:ind w:firstLine="6804"/>
        <w:rPr>
          <w:szCs w:val="24"/>
        </w:rPr>
      </w:pPr>
      <w:r>
        <w:rPr>
          <w:szCs w:val="24"/>
        </w:rPr>
        <w:lastRenderedPageBreak/>
        <w:t>PATVIRTINTA</w:t>
      </w:r>
    </w:p>
    <w:p w14:paraId="5EFC764B" w14:textId="77777777" w:rsidR="00D31A49" w:rsidRDefault="004E5CCF" w:rsidP="004D22FD">
      <w:pPr>
        <w:tabs>
          <w:tab w:val="left" w:pos="187"/>
        </w:tabs>
        <w:ind w:firstLine="6804"/>
        <w:rPr>
          <w:szCs w:val="24"/>
        </w:rPr>
      </w:pPr>
      <w:r>
        <w:rPr>
          <w:szCs w:val="24"/>
        </w:rPr>
        <w:t>Teisėjų tarybos</w:t>
      </w:r>
    </w:p>
    <w:p w14:paraId="1652FB45" w14:textId="77777777" w:rsidR="00D31A49" w:rsidRDefault="004E5CCF" w:rsidP="004D22FD">
      <w:pPr>
        <w:tabs>
          <w:tab w:val="left" w:pos="187"/>
        </w:tabs>
        <w:ind w:firstLine="6804"/>
        <w:rPr>
          <w:szCs w:val="24"/>
        </w:rPr>
      </w:pPr>
      <w:r>
        <w:rPr>
          <w:szCs w:val="24"/>
        </w:rPr>
        <w:t xml:space="preserve">2014 m. spalio 31 d. </w:t>
      </w:r>
    </w:p>
    <w:p w14:paraId="087E43F6" w14:textId="77777777" w:rsidR="00D31A49" w:rsidRDefault="004E5CCF" w:rsidP="004D22FD">
      <w:pPr>
        <w:tabs>
          <w:tab w:val="left" w:pos="187"/>
        </w:tabs>
        <w:ind w:firstLine="6804"/>
        <w:rPr>
          <w:szCs w:val="24"/>
        </w:rPr>
      </w:pPr>
      <w:r>
        <w:rPr>
          <w:szCs w:val="24"/>
        </w:rPr>
        <w:t>nutarimu Nr. 13P-135-(7.1.2)</w:t>
      </w:r>
    </w:p>
    <w:p w14:paraId="6F01E930" w14:textId="73D03F56" w:rsidR="004D22FD" w:rsidRDefault="004D22FD" w:rsidP="004D22FD">
      <w:pPr>
        <w:tabs>
          <w:tab w:val="left" w:pos="0"/>
          <w:tab w:val="left" w:pos="6804"/>
        </w:tabs>
        <w:ind w:left="6804"/>
        <w:rPr>
          <w:szCs w:val="24"/>
        </w:rPr>
      </w:pPr>
      <w:r>
        <w:rPr>
          <w:szCs w:val="24"/>
        </w:rPr>
        <w:t xml:space="preserve">(Teisėjų tarybos 2019 m. </w:t>
      </w:r>
      <w:r w:rsidR="009C6834">
        <w:rPr>
          <w:szCs w:val="24"/>
        </w:rPr>
        <w:t>rugsėjo 27</w:t>
      </w:r>
      <w:r>
        <w:rPr>
          <w:szCs w:val="24"/>
        </w:rPr>
        <w:t xml:space="preserve"> d. redakcija Nr. 13P- </w:t>
      </w:r>
      <w:r w:rsidR="009C6834">
        <w:rPr>
          <w:szCs w:val="24"/>
        </w:rPr>
        <w:t>159-(7.1.2</w:t>
      </w:r>
      <w:r>
        <w:rPr>
          <w:szCs w:val="24"/>
        </w:rPr>
        <w:t xml:space="preserve"> )</w:t>
      </w:r>
      <w:r w:rsidR="009C6834">
        <w:rPr>
          <w:szCs w:val="24"/>
        </w:rPr>
        <w:t>)</w:t>
      </w:r>
    </w:p>
    <w:p w14:paraId="375BD8D0" w14:textId="77777777" w:rsidR="00D31A49" w:rsidRDefault="00D31A49">
      <w:pPr>
        <w:tabs>
          <w:tab w:val="left" w:pos="187"/>
        </w:tabs>
        <w:jc w:val="center"/>
        <w:rPr>
          <w:b/>
          <w:szCs w:val="24"/>
        </w:rPr>
      </w:pPr>
    </w:p>
    <w:p w14:paraId="59997F80" w14:textId="77777777" w:rsidR="00D31A49" w:rsidRDefault="00D31A49">
      <w:pPr>
        <w:tabs>
          <w:tab w:val="left" w:pos="187"/>
        </w:tabs>
        <w:jc w:val="center"/>
        <w:rPr>
          <w:b/>
          <w:szCs w:val="24"/>
        </w:rPr>
      </w:pPr>
    </w:p>
    <w:p w14:paraId="70BD2677" w14:textId="77777777" w:rsidR="00D31A49" w:rsidRDefault="004E5CCF">
      <w:pPr>
        <w:tabs>
          <w:tab w:val="left" w:pos="187"/>
        </w:tabs>
        <w:jc w:val="center"/>
        <w:rPr>
          <w:b/>
          <w:szCs w:val="24"/>
        </w:rPr>
      </w:pPr>
      <w:r>
        <w:rPr>
          <w:b/>
          <w:szCs w:val="24"/>
        </w:rPr>
        <w:t>TEISĖJŲ VEIKLOS VERTINIMO TVARKOS</w:t>
      </w:r>
    </w:p>
    <w:p w14:paraId="2379A2B0" w14:textId="77777777" w:rsidR="00D31A49" w:rsidRDefault="004E5CCF">
      <w:pPr>
        <w:tabs>
          <w:tab w:val="left" w:pos="187"/>
        </w:tabs>
        <w:jc w:val="center"/>
        <w:rPr>
          <w:szCs w:val="24"/>
        </w:rPr>
      </w:pPr>
      <w:r>
        <w:rPr>
          <w:b/>
          <w:szCs w:val="24"/>
        </w:rPr>
        <w:t>APRAŠAS</w:t>
      </w:r>
    </w:p>
    <w:p w14:paraId="0C62EC5E" w14:textId="77777777" w:rsidR="00D31A49" w:rsidRDefault="00D31A49">
      <w:pPr>
        <w:tabs>
          <w:tab w:val="left" w:pos="187"/>
        </w:tabs>
        <w:jc w:val="center"/>
        <w:rPr>
          <w:szCs w:val="24"/>
        </w:rPr>
      </w:pPr>
    </w:p>
    <w:p w14:paraId="4A128EFD" w14:textId="77777777" w:rsidR="00D31A49" w:rsidRDefault="004E5CCF">
      <w:pPr>
        <w:tabs>
          <w:tab w:val="left" w:pos="187"/>
        </w:tabs>
        <w:jc w:val="center"/>
        <w:rPr>
          <w:b/>
          <w:szCs w:val="24"/>
        </w:rPr>
      </w:pPr>
      <w:r>
        <w:rPr>
          <w:b/>
          <w:szCs w:val="24"/>
        </w:rPr>
        <w:t>I. BENDROSIOS NUOSTATOS</w:t>
      </w:r>
    </w:p>
    <w:p w14:paraId="45046CA2" w14:textId="77777777" w:rsidR="00D31A49" w:rsidRDefault="00D31A49">
      <w:pPr>
        <w:tabs>
          <w:tab w:val="left" w:pos="187"/>
        </w:tabs>
        <w:ind w:firstLine="935"/>
        <w:jc w:val="both"/>
        <w:rPr>
          <w:szCs w:val="24"/>
        </w:rPr>
      </w:pPr>
    </w:p>
    <w:p w14:paraId="55C84BD5" w14:textId="547400AB" w:rsidR="00D31A49" w:rsidRDefault="004E5CCF">
      <w:pPr>
        <w:tabs>
          <w:tab w:val="left" w:pos="187"/>
        </w:tabs>
        <w:ind w:firstLine="935"/>
        <w:jc w:val="both"/>
        <w:rPr>
          <w:szCs w:val="24"/>
        </w:rPr>
      </w:pPr>
      <w:r>
        <w:rPr>
          <w:szCs w:val="24"/>
        </w:rPr>
        <w:t>1. Teisėjų veiklos vertinimo tvarkos aprašas (toliau – Aprašas) nustato bendrosios kompetencijos ir specializuotų teismų pirmininkų, pirmininkų pavaduotojų, skyrių pirmininkų ir teisėjų (toliau – teisėjai) veiklos vertinimo periodiškumą, neeilinio teisėjo veiklos vertinimo pagrindus, subjektus, turinčius teisę inicijuoti neeilinį teisėjo veiklos vertinimą, teisėjų veiklos vertinimo ribas, metodiką, trukmę, procedūrą, teisėjų veiklos vertinimo kriterijus, teisėjų veiklos vertinimui reikalingos informacijos gavimo būdus.</w:t>
      </w:r>
    </w:p>
    <w:p w14:paraId="00120113" w14:textId="77777777" w:rsidR="00D31A49" w:rsidRDefault="004E5CCF">
      <w:pPr>
        <w:tabs>
          <w:tab w:val="left" w:pos="187"/>
        </w:tabs>
        <w:ind w:firstLine="935"/>
        <w:jc w:val="both"/>
        <w:rPr>
          <w:szCs w:val="24"/>
        </w:rPr>
      </w:pPr>
      <w:r>
        <w:rPr>
          <w:szCs w:val="24"/>
        </w:rPr>
        <w:t xml:space="preserve">2. Teisėjų veiklos vertinimas – procedūra, kuria remiantis iš anksto ir aiškiai nustatytais kriterijais gaunama informacija apie teisėjų turimų profesinių žinių ir įgūdžių lygį, gebėjimus teorines žinias ir įgūdžius taikyti praktikoje, dalyvauti administraciniame teismo darbe ir jį organizuoti, stipriąsias ir silpnąsias teisėjų veiklos sritis. Teisėjų veiklos vertinimo rezultatai naudojami Lietuvos Respublikos teismų įstatyme nustatytais tikslais. </w:t>
      </w:r>
    </w:p>
    <w:p w14:paraId="4DBFEF72" w14:textId="77777777" w:rsidR="00D31A49" w:rsidRDefault="004E5CCF">
      <w:pPr>
        <w:tabs>
          <w:tab w:val="left" w:pos="187"/>
        </w:tabs>
        <w:ind w:firstLine="935"/>
        <w:jc w:val="both"/>
        <w:rPr>
          <w:szCs w:val="24"/>
        </w:rPr>
      </w:pPr>
      <w:r>
        <w:rPr>
          <w:szCs w:val="24"/>
        </w:rPr>
        <w:t xml:space="preserve">3. Teisėjų veiklos vertinimas grindžiamas teisinio tikrumo ir apibrėžtumo, teisėtų lūkesčių, teisėjų nepriklausomumo, visapusiško ir objektyvaus teisėjų veiklos vertinimo bei kitais Lietuvos Respublikos teismų įstatyme nurodytais principais. </w:t>
      </w:r>
    </w:p>
    <w:p w14:paraId="5751D56F" w14:textId="77777777" w:rsidR="00D31A49" w:rsidRDefault="00D31A49">
      <w:pPr>
        <w:tabs>
          <w:tab w:val="left" w:pos="187"/>
        </w:tabs>
        <w:ind w:firstLine="935"/>
        <w:jc w:val="both"/>
        <w:rPr>
          <w:szCs w:val="24"/>
        </w:rPr>
      </w:pPr>
    </w:p>
    <w:p w14:paraId="7975F5D0" w14:textId="77777777" w:rsidR="00D31A49" w:rsidRDefault="004E5CCF">
      <w:pPr>
        <w:tabs>
          <w:tab w:val="left" w:pos="187"/>
        </w:tabs>
        <w:jc w:val="center"/>
        <w:rPr>
          <w:b/>
          <w:szCs w:val="24"/>
        </w:rPr>
      </w:pPr>
      <w:r>
        <w:rPr>
          <w:b/>
          <w:szCs w:val="24"/>
        </w:rPr>
        <w:t>II. TEISĖJŲ VEIKLOS VERTINIMO RŪŠYS</w:t>
      </w:r>
    </w:p>
    <w:p w14:paraId="3D641B62" w14:textId="77777777" w:rsidR="00D31A49" w:rsidRDefault="00D31A49">
      <w:pPr>
        <w:tabs>
          <w:tab w:val="left" w:pos="187"/>
        </w:tabs>
        <w:ind w:firstLine="935"/>
        <w:jc w:val="both"/>
        <w:rPr>
          <w:szCs w:val="24"/>
        </w:rPr>
      </w:pPr>
    </w:p>
    <w:p w14:paraId="447B4AF4" w14:textId="77777777" w:rsidR="00D31A49" w:rsidRDefault="004E5CCF">
      <w:pPr>
        <w:ind w:firstLine="993"/>
        <w:jc w:val="both"/>
        <w:rPr>
          <w:szCs w:val="24"/>
          <w:lang w:eastAsia="lt-LT"/>
        </w:rPr>
      </w:pPr>
      <w:r>
        <w:rPr>
          <w:szCs w:val="24"/>
        </w:rPr>
        <w:t xml:space="preserve">4. </w:t>
      </w:r>
      <w:r>
        <w:rPr>
          <w:szCs w:val="24"/>
          <w:lang w:eastAsia="lt-LT"/>
        </w:rPr>
        <w:t xml:space="preserve">Teisėjų veiklos vertinimo rūšys yra šios: </w:t>
      </w:r>
    </w:p>
    <w:p w14:paraId="48F75000" w14:textId="77777777" w:rsidR="00D31A49" w:rsidRDefault="004E5CCF">
      <w:pPr>
        <w:ind w:firstLine="993"/>
        <w:jc w:val="both"/>
        <w:rPr>
          <w:szCs w:val="24"/>
          <w:lang w:eastAsia="lt-LT"/>
        </w:rPr>
      </w:pPr>
      <w:r>
        <w:rPr>
          <w:szCs w:val="24"/>
          <w:lang w:eastAsia="lt-LT"/>
        </w:rPr>
        <w:t xml:space="preserve">4.1. periodinis teisėjų veiklos vertinimas; </w:t>
      </w:r>
    </w:p>
    <w:p w14:paraId="52C4F647" w14:textId="77777777" w:rsidR="00D31A49" w:rsidRDefault="004E5CCF">
      <w:pPr>
        <w:ind w:firstLine="993"/>
        <w:jc w:val="both"/>
        <w:rPr>
          <w:szCs w:val="24"/>
          <w:lang w:eastAsia="lt-LT"/>
        </w:rPr>
      </w:pPr>
      <w:r>
        <w:rPr>
          <w:szCs w:val="24"/>
          <w:lang w:eastAsia="lt-LT"/>
        </w:rPr>
        <w:t>4.2. neeilinis teisėjų veiklos vertinimas.</w:t>
      </w:r>
    </w:p>
    <w:p w14:paraId="6928D94F" w14:textId="1016065D" w:rsidR="00D31A49" w:rsidRPr="00D0451B" w:rsidRDefault="004E5CCF">
      <w:pPr>
        <w:tabs>
          <w:tab w:val="left" w:pos="187"/>
        </w:tabs>
        <w:ind w:firstLine="993"/>
        <w:jc w:val="both"/>
        <w:rPr>
          <w:strike/>
          <w:szCs w:val="24"/>
        </w:rPr>
      </w:pPr>
      <w:r>
        <w:rPr>
          <w:szCs w:val="24"/>
        </w:rPr>
        <w:t xml:space="preserve">5. Periodinis teisėjų veiklos vertinimas </w:t>
      </w:r>
      <w:r w:rsidRPr="00D0451B">
        <w:rPr>
          <w:szCs w:val="24"/>
        </w:rPr>
        <w:t xml:space="preserve">atliekamas </w:t>
      </w:r>
      <w:r w:rsidR="00D0451B" w:rsidRPr="00FC2203">
        <w:rPr>
          <w:szCs w:val="24"/>
        </w:rPr>
        <w:t>Teismų įstatymo 91</w:t>
      </w:r>
      <w:r w:rsidR="00D0451B" w:rsidRPr="00FC2203">
        <w:rPr>
          <w:szCs w:val="24"/>
          <w:vertAlign w:val="superscript"/>
        </w:rPr>
        <w:t>2</w:t>
      </w:r>
      <w:r w:rsidR="00D0451B" w:rsidRPr="00FC2203">
        <w:rPr>
          <w:szCs w:val="24"/>
        </w:rPr>
        <w:t xml:space="preserve"> straipsnio 2 dalyje nustatytais terminais</w:t>
      </w:r>
      <w:r w:rsidR="00FC2203" w:rsidRPr="00FC2203">
        <w:rPr>
          <w:szCs w:val="24"/>
        </w:rPr>
        <w:t>.</w:t>
      </w:r>
    </w:p>
    <w:p w14:paraId="07D85F7B" w14:textId="37FED0AA" w:rsidR="00D31A49" w:rsidRDefault="004E5CCF">
      <w:pPr>
        <w:tabs>
          <w:tab w:val="left" w:pos="187"/>
        </w:tabs>
        <w:ind w:firstLine="993"/>
        <w:jc w:val="both"/>
        <w:rPr>
          <w:szCs w:val="24"/>
        </w:rPr>
      </w:pPr>
      <w:r>
        <w:rPr>
          <w:szCs w:val="24"/>
        </w:rPr>
        <w:t xml:space="preserve">6. </w:t>
      </w:r>
      <w:r w:rsidRPr="00901BE4">
        <w:rPr>
          <w:szCs w:val="24"/>
        </w:rPr>
        <w:t>Neeilinis teisėjo veiklos vertinimas atliekamas</w:t>
      </w:r>
      <w:r w:rsidR="00901BE4" w:rsidRPr="00901BE4">
        <w:rPr>
          <w:szCs w:val="24"/>
        </w:rPr>
        <w:t xml:space="preserve"> </w:t>
      </w:r>
      <w:r w:rsidR="00901BE4" w:rsidRPr="00FC2203">
        <w:rPr>
          <w:szCs w:val="24"/>
        </w:rPr>
        <w:t>Teismų įstatymo 91</w:t>
      </w:r>
      <w:r w:rsidR="00901BE4" w:rsidRPr="00FC2203">
        <w:rPr>
          <w:szCs w:val="24"/>
          <w:vertAlign w:val="superscript"/>
        </w:rPr>
        <w:t>2</w:t>
      </w:r>
      <w:r w:rsidR="00901BE4" w:rsidRPr="00FC2203">
        <w:rPr>
          <w:szCs w:val="24"/>
        </w:rPr>
        <w:t xml:space="preserve"> straipsnio 3 dalyje</w:t>
      </w:r>
      <w:r w:rsidRPr="00FC2203">
        <w:rPr>
          <w:szCs w:val="24"/>
        </w:rPr>
        <w:t xml:space="preserve"> </w:t>
      </w:r>
      <w:r w:rsidR="00901BE4" w:rsidRPr="00FC2203">
        <w:rPr>
          <w:szCs w:val="24"/>
        </w:rPr>
        <w:t xml:space="preserve">nustatytais pagrindais ir tvarka. </w:t>
      </w:r>
    </w:p>
    <w:p w14:paraId="12D3B785" w14:textId="77777777" w:rsidR="00D31A49" w:rsidRDefault="004E5CCF">
      <w:pPr>
        <w:tabs>
          <w:tab w:val="left" w:pos="187"/>
        </w:tabs>
        <w:ind w:firstLine="993"/>
        <w:jc w:val="both"/>
        <w:rPr>
          <w:szCs w:val="24"/>
        </w:rPr>
      </w:pPr>
      <w:r>
        <w:rPr>
          <w:szCs w:val="24"/>
        </w:rPr>
        <w:t>7. Teisę inicijuoti neeilinį teisėjų veiklos vertinimą turi:</w:t>
      </w:r>
    </w:p>
    <w:p w14:paraId="5F3427E1" w14:textId="77777777" w:rsidR="00D31A49" w:rsidRDefault="004E5CCF">
      <w:pPr>
        <w:tabs>
          <w:tab w:val="left" w:pos="187"/>
        </w:tabs>
        <w:ind w:firstLine="993"/>
        <w:jc w:val="both"/>
        <w:rPr>
          <w:szCs w:val="24"/>
        </w:rPr>
      </w:pPr>
      <w:r>
        <w:rPr>
          <w:szCs w:val="24"/>
        </w:rPr>
        <w:t>7.1. teismo pirmininko – Teisėjų taryba, aukštesnės pakopos teismo pirmininkas arba pats teismo pirmininkas;</w:t>
      </w:r>
    </w:p>
    <w:p w14:paraId="6EEAD646" w14:textId="77777777" w:rsidR="00D31A49" w:rsidRDefault="004E5CCF">
      <w:pPr>
        <w:tabs>
          <w:tab w:val="left" w:pos="187"/>
        </w:tabs>
        <w:ind w:firstLine="993"/>
        <w:jc w:val="both"/>
        <w:rPr>
          <w:szCs w:val="24"/>
        </w:rPr>
      </w:pPr>
      <w:r>
        <w:rPr>
          <w:szCs w:val="24"/>
        </w:rPr>
        <w:t>7.2. teismo pirmininko pavaduotojo – Teisėjų taryba, teismo, kuriame dirba vertintinas teisėjas, pirmininkas, aukštesnės pakopos teismo pirmininkas, šio pavaduotojas arba pats teismo pirmininko pavaduotojas;</w:t>
      </w:r>
    </w:p>
    <w:p w14:paraId="422B3F14" w14:textId="77777777" w:rsidR="00D31A49" w:rsidRDefault="004E5CCF">
      <w:pPr>
        <w:tabs>
          <w:tab w:val="left" w:pos="187"/>
        </w:tabs>
        <w:ind w:firstLine="993"/>
        <w:jc w:val="both"/>
        <w:rPr>
          <w:szCs w:val="24"/>
        </w:rPr>
      </w:pPr>
      <w:r>
        <w:rPr>
          <w:szCs w:val="24"/>
        </w:rPr>
        <w:t>7.3. skyriaus pirmininko – Teisėjų taryba, teismo, kuriame dirba vertintinas teisėjas, pirmininkas, jo pavaduotojas, aukštesnės pakopos teismo pirmininkas, jo pavaduotojas ar skyriaus pirmininkas arba pats skyriaus pirmininkas;</w:t>
      </w:r>
    </w:p>
    <w:p w14:paraId="101FC1A7" w14:textId="77777777" w:rsidR="00D31A49" w:rsidRDefault="004E5CCF">
      <w:pPr>
        <w:tabs>
          <w:tab w:val="left" w:pos="187"/>
        </w:tabs>
        <w:ind w:firstLine="935"/>
        <w:jc w:val="both"/>
        <w:rPr>
          <w:szCs w:val="24"/>
        </w:rPr>
      </w:pPr>
      <w:r>
        <w:rPr>
          <w:szCs w:val="24"/>
        </w:rPr>
        <w:t>7.4. kitų teisėjų – Teisėjų taryba, teismo, kuriame dirba vertintinas teisėjas, pirmininkas, jo pavaduotojas ar skyriaus pirmininkas, aukštesnės pakopos teismo pirmininkas, jo pavaduotojas ar skyriaus pirmininkas arba pats teisėjas.</w:t>
      </w:r>
      <w:r>
        <w:rPr>
          <w:b/>
          <w:bCs/>
          <w:szCs w:val="24"/>
        </w:rPr>
        <w:t xml:space="preserve"> </w:t>
      </w:r>
    </w:p>
    <w:p w14:paraId="453EA0C4" w14:textId="111BBC4F" w:rsidR="00636C2C" w:rsidRPr="00901BE4" w:rsidRDefault="00636C2C" w:rsidP="00636C2C">
      <w:pPr>
        <w:tabs>
          <w:tab w:val="left" w:pos="187"/>
        </w:tabs>
        <w:ind w:firstLine="935"/>
        <w:jc w:val="both"/>
        <w:rPr>
          <w:b/>
        </w:rPr>
      </w:pPr>
    </w:p>
    <w:p w14:paraId="1B305678" w14:textId="77777777" w:rsidR="00636C2C" w:rsidRPr="00901BE4" w:rsidRDefault="00636C2C" w:rsidP="00901BE4">
      <w:pPr>
        <w:tabs>
          <w:tab w:val="left" w:pos="187"/>
        </w:tabs>
        <w:jc w:val="both"/>
        <w:rPr>
          <w:b/>
          <w:szCs w:val="24"/>
        </w:rPr>
      </w:pPr>
    </w:p>
    <w:p w14:paraId="2C1EC8FC" w14:textId="77777777" w:rsidR="00D31A49" w:rsidRDefault="004E5CCF">
      <w:pPr>
        <w:tabs>
          <w:tab w:val="left" w:pos="187"/>
        </w:tabs>
        <w:jc w:val="center"/>
        <w:rPr>
          <w:b/>
          <w:szCs w:val="24"/>
        </w:rPr>
      </w:pPr>
      <w:r>
        <w:rPr>
          <w:b/>
          <w:szCs w:val="24"/>
        </w:rPr>
        <w:t>III. TEISĖJŲ VEIKLOS VERTINIMO KRITERIJAI</w:t>
      </w:r>
    </w:p>
    <w:p w14:paraId="34112F22" w14:textId="77777777" w:rsidR="00D31A49" w:rsidRDefault="00D31A49">
      <w:pPr>
        <w:tabs>
          <w:tab w:val="left" w:pos="187"/>
        </w:tabs>
        <w:ind w:firstLine="935"/>
        <w:jc w:val="both"/>
        <w:rPr>
          <w:szCs w:val="24"/>
        </w:rPr>
      </w:pPr>
    </w:p>
    <w:p w14:paraId="1249FF0D" w14:textId="77777777" w:rsidR="00D31A49" w:rsidRDefault="004E5CCF">
      <w:pPr>
        <w:tabs>
          <w:tab w:val="left" w:pos="187"/>
        </w:tabs>
        <w:ind w:firstLine="935"/>
        <w:jc w:val="both"/>
        <w:rPr>
          <w:szCs w:val="24"/>
        </w:rPr>
      </w:pPr>
      <w:r>
        <w:rPr>
          <w:szCs w:val="24"/>
        </w:rPr>
        <w:t xml:space="preserve">8. Vertinant teisėjo veiklą vertinama teisėjo profesinė veikla ir asmeninės savybės, jų atitiktis Lietuvos Respublikos teismų įstatyme, Teisėjų etikos kodekse bei kituose teisės aktuose nustatytiems reikalavimams. </w:t>
      </w:r>
    </w:p>
    <w:p w14:paraId="3BCA4514" w14:textId="4597CA0C" w:rsidR="00D31A49" w:rsidRDefault="004E5CCF">
      <w:pPr>
        <w:tabs>
          <w:tab w:val="left" w:pos="187"/>
        </w:tabs>
        <w:ind w:firstLine="935"/>
        <w:jc w:val="both"/>
        <w:rPr>
          <w:b/>
          <w:szCs w:val="24"/>
        </w:rPr>
      </w:pPr>
      <w:r>
        <w:rPr>
          <w:szCs w:val="24"/>
        </w:rPr>
        <w:t xml:space="preserve">9. Vertinant teisėjo profesinę veiklą, </w:t>
      </w:r>
      <w:r w:rsidR="00721897" w:rsidRPr="00FC2203">
        <w:rPr>
          <w:szCs w:val="24"/>
        </w:rPr>
        <w:t>vertinami</w:t>
      </w:r>
      <w:r>
        <w:rPr>
          <w:szCs w:val="24"/>
        </w:rPr>
        <w:t xml:space="preserve"> ši</w:t>
      </w:r>
      <w:r w:rsidR="00721897">
        <w:rPr>
          <w:szCs w:val="24"/>
        </w:rPr>
        <w:t>e</w:t>
      </w:r>
      <w:r>
        <w:rPr>
          <w:szCs w:val="24"/>
        </w:rPr>
        <w:t xml:space="preserve"> kiekybini</w:t>
      </w:r>
      <w:r w:rsidR="00721897">
        <w:rPr>
          <w:szCs w:val="24"/>
        </w:rPr>
        <w:t>ai ir kokybiniai</w:t>
      </w:r>
      <w:r>
        <w:rPr>
          <w:szCs w:val="24"/>
        </w:rPr>
        <w:t xml:space="preserve"> teisėjo profesinės veiklos</w:t>
      </w:r>
      <w:r w:rsidR="008E5CC0">
        <w:rPr>
          <w:szCs w:val="24"/>
        </w:rPr>
        <w:t xml:space="preserve"> paskutinių</w:t>
      </w:r>
      <w:r>
        <w:rPr>
          <w:szCs w:val="24"/>
        </w:rPr>
        <w:t xml:space="preserve"> </w:t>
      </w:r>
      <w:r w:rsidR="004F38FE" w:rsidRPr="00FC2203">
        <w:rPr>
          <w:szCs w:val="24"/>
        </w:rPr>
        <w:t>praėjusių</w:t>
      </w:r>
      <w:r>
        <w:rPr>
          <w:szCs w:val="24"/>
        </w:rPr>
        <w:t xml:space="preserve"> trejų kalendorinių metų</w:t>
      </w:r>
      <w:r w:rsidR="0099450A">
        <w:rPr>
          <w:szCs w:val="24"/>
        </w:rPr>
        <w:t xml:space="preserve"> </w:t>
      </w:r>
      <w:r w:rsidR="00636C2C">
        <w:rPr>
          <w:szCs w:val="24"/>
        </w:rPr>
        <w:t xml:space="preserve">profesinės </w:t>
      </w:r>
      <w:r>
        <w:rPr>
          <w:szCs w:val="24"/>
        </w:rPr>
        <w:t>teisėjo v</w:t>
      </w:r>
      <w:r w:rsidR="00721897">
        <w:rPr>
          <w:szCs w:val="24"/>
        </w:rPr>
        <w:t>eiklos rodikliai</w:t>
      </w:r>
      <w:r>
        <w:rPr>
          <w:szCs w:val="24"/>
        </w:rPr>
        <w:t xml:space="preserve">: </w:t>
      </w:r>
      <w:r w:rsidR="00575C9A" w:rsidRPr="00FC2203">
        <w:rPr>
          <w:bCs/>
          <w:szCs w:val="24"/>
        </w:rPr>
        <w:t xml:space="preserve">statistinis vidutinis </w:t>
      </w:r>
      <w:r w:rsidR="00721897" w:rsidRPr="00FC2203">
        <w:rPr>
          <w:bCs/>
          <w:szCs w:val="24"/>
        </w:rPr>
        <w:t>teisėjo</w:t>
      </w:r>
      <w:r w:rsidR="00721897" w:rsidRPr="00FC2203">
        <w:rPr>
          <w:szCs w:val="24"/>
        </w:rPr>
        <w:t xml:space="preserve"> darbo krūvis</w:t>
      </w:r>
      <w:r w:rsidR="004D22FD" w:rsidRPr="00FC2203">
        <w:rPr>
          <w:szCs w:val="24"/>
        </w:rPr>
        <w:t>,</w:t>
      </w:r>
      <w:r w:rsidR="00575C9A" w:rsidRPr="00FC2203">
        <w:rPr>
          <w:szCs w:val="24"/>
        </w:rPr>
        <w:t xml:space="preserve"> statistinė vidutinė</w:t>
      </w:r>
      <w:r w:rsidR="004D22FD" w:rsidRPr="00FC2203">
        <w:rPr>
          <w:szCs w:val="24"/>
        </w:rPr>
        <w:t xml:space="preserve"> bylų nagrinėjimo trukm</w:t>
      </w:r>
      <w:r w:rsidR="00721897" w:rsidRPr="00FC2203">
        <w:rPr>
          <w:szCs w:val="24"/>
        </w:rPr>
        <w:t>ė</w:t>
      </w:r>
      <w:r w:rsidR="004D22FD" w:rsidRPr="00FC2203">
        <w:rPr>
          <w:szCs w:val="24"/>
        </w:rPr>
        <w:t>, procesinių sprendimų kokyb</w:t>
      </w:r>
      <w:r w:rsidR="00721897" w:rsidRPr="00FC2203">
        <w:rPr>
          <w:szCs w:val="24"/>
        </w:rPr>
        <w:t>ė</w:t>
      </w:r>
      <w:r w:rsidR="00283D35" w:rsidRPr="00FC2203">
        <w:rPr>
          <w:szCs w:val="24"/>
        </w:rPr>
        <w:t>,</w:t>
      </w:r>
      <w:r w:rsidR="004D22FD" w:rsidRPr="00FC2203">
        <w:rPr>
          <w:szCs w:val="24"/>
        </w:rPr>
        <w:t xml:space="preserve"> teisėjo vadovavimo procesui kokyb</w:t>
      </w:r>
      <w:r w:rsidR="00721897" w:rsidRPr="00FC2203">
        <w:rPr>
          <w:szCs w:val="24"/>
        </w:rPr>
        <w:t>ė</w:t>
      </w:r>
      <w:r w:rsidR="00283D35" w:rsidRPr="00FC2203">
        <w:rPr>
          <w:szCs w:val="24"/>
        </w:rPr>
        <w:t xml:space="preserve"> </w:t>
      </w:r>
      <w:r w:rsidR="00283D35" w:rsidRPr="00FC2203">
        <w:t xml:space="preserve">ir </w:t>
      </w:r>
      <w:r w:rsidR="00283D35" w:rsidRPr="00FC2203">
        <w:rPr>
          <w:szCs w:val="24"/>
        </w:rPr>
        <w:t>teisėjo darbo organizavimo gebėjimai</w:t>
      </w:r>
      <w:r w:rsidR="00721897" w:rsidRPr="00FC2203">
        <w:rPr>
          <w:szCs w:val="24"/>
        </w:rPr>
        <w:t>.</w:t>
      </w:r>
      <w:r w:rsidR="00636C2C" w:rsidRPr="00FC2203">
        <w:rPr>
          <w:szCs w:val="24"/>
        </w:rPr>
        <w:t xml:space="preserve"> </w:t>
      </w:r>
      <w:r w:rsidR="00636C2C" w:rsidRPr="00FC2203">
        <w:t>Profesinė teisėjo veikla (teisinio darbo kokybė) vertinama balais ir</w:t>
      </w:r>
      <w:r w:rsidR="00D0451B" w:rsidRPr="00FC2203">
        <w:t>,</w:t>
      </w:r>
      <w:r w:rsidR="00636C2C" w:rsidRPr="00FC2203">
        <w:t xml:space="preserve"> </w:t>
      </w:r>
      <w:r w:rsidR="00160550" w:rsidRPr="00FC2203">
        <w:t>įvertinus visus</w:t>
      </w:r>
      <w:r w:rsidR="008E5CC0" w:rsidRPr="00FC2203">
        <w:t xml:space="preserve"> šio Aprašo 10–13 punktuose nustatytus</w:t>
      </w:r>
      <w:r w:rsidR="00160550" w:rsidRPr="00FC2203">
        <w:t xml:space="preserve"> teisėjo profesinės veiklos kiekybinius ir kokybinius rodiklius</w:t>
      </w:r>
      <w:r w:rsidR="00D0451B" w:rsidRPr="00FC2203">
        <w:t>,</w:t>
      </w:r>
      <w:r w:rsidR="00160550" w:rsidRPr="00FC2203">
        <w:t xml:space="preserve"> </w:t>
      </w:r>
      <w:r w:rsidR="00636C2C" w:rsidRPr="00FC2203">
        <w:t>nustatoma laipsniais, leidžiančiais užtikrinti išsamų kiekvieno teisėjo profesinės kompetencijos įvertinimą.</w:t>
      </w:r>
    </w:p>
    <w:p w14:paraId="59C8E250" w14:textId="2D6DF0E2" w:rsidR="00721897" w:rsidRPr="00FC2203" w:rsidRDefault="00721897" w:rsidP="00721897">
      <w:pPr>
        <w:tabs>
          <w:tab w:val="left" w:pos="142"/>
        </w:tabs>
        <w:ind w:firstLine="851"/>
        <w:jc w:val="both"/>
      </w:pPr>
      <w:r w:rsidRPr="00FC2203">
        <w:t xml:space="preserve">10. </w:t>
      </w:r>
      <w:r w:rsidR="00575C9A" w:rsidRPr="00FC2203">
        <w:t>Statistinis vidutinis t</w:t>
      </w:r>
      <w:r w:rsidRPr="00FC2203">
        <w:t>eisėjo darbo krūvis</w:t>
      </w:r>
      <w:r w:rsidR="00575C9A" w:rsidRPr="00FC2203">
        <w:t xml:space="preserve"> (toliau – Teisėjo darbo krūvis)</w:t>
      </w:r>
      <w:r w:rsidRPr="00FC2203">
        <w:t xml:space="preserve"> vertinamas atsižvelgiant į </w:t>
      </w:r>
      <w:r w:rsidR="00636C2C" w:rsidRPr="00FC2203">
        <w:t xml:space="preserve">teisėjo </w:t>
      </w:r>
      <w:r w:rsidRPr="00FC2203">
        <w:t>išnagrinėtų bylų skaičių, sudėtingumą, teisėjo specializaciją, teisėjo užimtumą kitoje veikloje (dalyvavimą teisėjų, teisėjų padėjėjų mokymų procese, pedagoginėje veikloje, darbo grupėse teismų veiklą reguliuojančių teisės aktų tobulinimui, teismo vidaus ar išorės administravimo funkcijų atlikimą ir pan.), teisėjo teisėto nebuvimo darbe laikotarpius ir kitus teisėjo darbo krūviui įtakos turinčius veiksnius, skiriant iki 25 balų:</w:t>
      </w:r>
    </w:p>
    <w:p w14:paraId="0A9EECEF" w14:textId="7FE2B5DA" w:rsidR="00721897" w:rsidRPr="00FC2203" w:rsidRDefault="00721897" w:rsidP="00283D35">
      <w:pPr>
        <w:tabs>
          <w:tab w:val="left" w:pos="142"/>
        </w:tabs>
        <w:ind w:firstLine="851"/>
        <w:jc w:val="both"/>
      </w:pPr>
      <w:r w:rsidRPr="00FC2203">
        <w:t xml:space="preserve">10.1. nuo 16 iki 20 balų, kai </w:t>
      </w:r>
      <w:r w:rsidR="00575C9A" w:rsidRPr="00FC2203">
        <w:t>T</w:t>
      </w:r>
      <w:r w:rsidRPr="00FC2203">
        <w:t xml:space="preserve">eisėjo darbo krūvis yra aukštesnis arba artimas </w:t>
      </w:r>
      <w:r w:rsidR="00575C9A" w:rsidRPr="00FC2203">
        <w:t>t</w:t>
      </w:r>
      <w:r w:rsidRPr="00FC2203">
        <w:t>eisėjų darbo krūvio vidurkiui atitinkamame teisme</w:t>
      </w:r>
      <w:r w:rsidR="00BA1ADC" w:rsidRPr="00FC2203">
        <w:t>;</w:t>
      </w:r>
      <w:r w:rsidRPr="00FC2203">
        <w:rPr>
          <w:strike/>
        </w:rPr>
        <w:t xml:space="preserve"> </w:t>
      </w:r>
    </w:p>
    <w:p w14:paraId="0DF44673" w14:textId="1690CCFA" w:rsidR="00721897" w:rsidRPr="00FC2203" w:rsidRDefault="00721897" w:rsidP="00283D35">
      <w:pPr>
        <w:tabs>
          <w:tab w:val="left" w:pos="142"/>
        </w:tabs>
        <w:ind w:firstLine="851"/>
        <w:jc w:val="both"/>
      </w:pPr>
      <w:r w:rsidRPr="00FC2203">
        <w:t xml:space="preserve">10.2. nuo 11 iki 15 balų, kai </w:t>
      </w:r>
      <w:r w:rsidR="00575C9A" w:rsidRPr="00FC2203">
        <w:t>T</w:t>
      </w:r>
      <w:r w:rsidRPr="00FC2203">
        <w:t>eisėjo darbo krūvis sudaro 90 – 99 procentus teisėjų darbo krūvio vidurkio atitinkamame teisme</w:t>
      </w:r>
      <w:r w:rsidR="00BA1ADC" w:rsidRPr="00FC2203">
        <w:t>;</w:t>
      </w:r>
    </w:p>
    <w:p w14:paraId="6F3F510A" w14:textId="40E242E5" w:rsidR="00721897" w:rsidRPr="00FC2203" w:rsidRDefault="00721897" w:rsidP="00283D35">
      <w:pPr>
        <w:tabs>
          <w:tab w:val="left" w:pos="142"/>
        </w:tabs>
        <w:ind w:firstLine="851"/>
        <w:jc w:val="both"/>
      </w:pPr>
      <w:r w:rsidRPr="00FC2203">
        <w:t xml:space="preserve">10.3. nuo 6 iki 10 balų, kai </w:t>
      </w:r>
      <w:r w:rsidR="00575C9A" w:rsidRPr="00FC2203">
        <w:t>T</w:t>
      </w:r>
      <w:r w:rsidRPr="00FC2203">
        <w:t>eisėjo darbo krūvis sudaro 80 – 89 procentus teisėjų darbo krūvio vidurkio atitinkamame teisme</w:t>
      </w:r>
      <w:r w:rsidR="00BA1ADC" w:rsidRPr="00FC2203">
        <w:t>;</w:t>
      </w:r>
    </w:p>
    <w:p w14:paraId="6B14CD5D" w14:textId="3406EBB2" w:rsidR="00721897" w:rsidRPr="00FC2203" w:rsidRDefault="00721897" w:rsidP="00283D35">
      <w:pPr>
        <w:tabs>
          <w:tab w:val="left" w:pos="142"/>
        </w:tabs>
        <w:ind w:firstLine="851"/>
        <w:jc w:val="both"/>
      </w:pPr>
      <w:r w:rsidRPr="00FC2203">
        <w:t xml:space="preserve">10.4. nuo 1 iki 5 balų, kai </w:t>
      </w:r>
      <w:r w:rsidR="00575C9A" w:rsidRPr="00FC2203">
        <w:t>T</w:t>
      </w:r>
      <w:r w:rsidRPr="00FC2203">
        <w:t>eisėjo darbo krūvis yra mažiau nei 80 procentų teisėjų darbo krūvio vidurkio atitinkamame teisme</w:t>
      </w:r>
      <w:r w:rsidR="00BA1ADC" w:rsidRPr="00FC2203">
        <w:t>;</w:t>
      </w:r>
    </w:p>
    <w:p w14:paraId="181755CF" w14:textId="48D13CAD" w:rsidR="00721897" w:rsidRPr="00FC2203" w:rsidRDefault="00721897" w:rsidP="00283D35">
      <w:pPr>
        <w:tabs>
          <w:tab w:val="left" w:pos="187"/>
        </w:tabs>
        <w:ind w:firstLine="851"/>
        <w:jc w:val="both"/>
      </w:pPr>
      <w:r w:rsidRPr="00FC2203">
        <w:t xml:space="preserve">10.5. papildomai iki 5 balų gali būti skiriama tais atvejais, kai </w:t>
      </w:r>
      <w:r w:rsidR="00575C9A" w:rsidRPr="00FC2203">
        <w:t>T</w:t>
      </w:r>
      <w:r w:rsidRPr="00FC2203">
        <w:t xml:space="preserve">eisėjo darbo krūvio vidurkis yra didesnis nei teisėjų darbo krūvis atitinkamos pakopos teismuose Lietuvos Respublikos mastu, taip pat </w:t>
      </w:r>
      <w:r w:rsidR="00B2521B" w:rsidRPr="00FC2203">
        <w:rPr>
          <w:szCs w:val="24"/>
        </w:rPr>
        <w:t xml:space="preserve">už teisėjo vykdomą teismo mediatoriaus veiklą (vertinant teisminės mediacijos būdu išnagrinėtų bylų skaičių ir jų rezultatus), teisėjo nagrinėtose bylose sudarytų taikos sutarčių kiekį arba </w:t>
      </w:r>
      <w:r w:rsidRPr="00FC2203">
        <w:t>teisėjo užimtumą kitoje veikloje.</w:t>
      </w:r>
    </w:p>
    <w:p w14:paraId="1E11A62C" w14:textId="198D6B39" w:rsidR="00A44C69" w:rsidRPr="00FC2203" w:rsidRDefault="00A44C69" w:rsidP="00283D35">
      <w:pPr>
        <w:tabs>
          <w:tab w:val="left" w:pos="187"/>
        </w:tabs>
        <w:ind w:firstLine="851"/>
        <w:jc w:val="both"/>
        <w:rPr>
          <w:szCs w:val="24"/>
        </w:rPr>
      </w:pPr>
      <w:r w:rsidRPr="00FC2203">
        <w:t>10.6. Tais atvejais, kai teismo pirmininko</w:t>
      </w:r>
      <w:r w:rsidR="003E5C73" w:rsidRPr="00FC2203">
        <w:t>,</w:t>
      </w:r>
      <w:r w:rsidR="006619CC" w:rsidRPr="00FC2203">
        <w:t xml:space="preserve"> teismo pirmininko pavaduotojo</w:t>
      </w:r>
      <w:r w:rsidR="003E5C73" w:rsidRPr="00FC2203">
        <w:t xml:space="preserve"> ar </w:t>
      </w:r>
      <w:r w:rsidR="00C70B79" w:rsidRPr="00FC2203">
        <w:t>teisėjo</w:t>
      </w:r>
      <w:r w:rsidRPr="00FC2203">
        <w:t xml:space="preserve"> darbo su bylomis krūvis </w:t>
      </w:r>
      <w:r w:rsidR="006619CC" w:rsidRPr="00FC2203">
        <w:t>dėl teismo a</w:t>
      </w:r>
      <w:r w:rsidR="00C70B79" w:rsidRPr="00FC2203">
        <w:t>dministravimo funkcijų atlikimo</w:t>
      </w:r>
      <w:r w:rsidR="003E5C73" w:rsidRPr="00FC2203">
        <w:t xml:space="preserve"> ar dalyvavimo teisėjų savivaldos institucijų veikloje </w:t>
      </w:r>
      <w:r w:rsidRPr="00FC2203">
        <w:t xml:space="preserve">yra sumažintas, vertinant </w:t>
      </w:r>
      <w:r w:rsidR="006619CC" w:rsidRPr="00FC2203">
        <w:t>šio teisėjo statistinį vidutinį darbo krūvį</w:t>
      </w:r>
      <w:r w:rsidR="00BA1ADC" w:rsidRPr="00FC2203">
        <w:t xml:space="preserve"> yra taikomas atitinkamas pataisos koeficientas.</w:t>
      </w:r>
      <w:r w:rsidR="006619CC" w:rsidRPr="00FC2203">
        <w:t xml:space="preserve"> </w:t>
      </w:r>
    </w:p>
    <w:p w14:paraId="5243A4C3" w14:textId="1DEA7581" w:rsidR="00B2521B" w:rsidRPr="00FC2203" w:rsidRDefault="00B2521B" w:rsidP="00B2521B">
      <w:pPr>
        <w:tabs>
          <w:tab w:val="left" w:pos="284"/>
        </w:tabs>
        <w:ind w:firstLine="851"/>
        <w:jc w:val="both"/>
      </w:pPr>
      <w:r w:rsidRPr="00FC2203">
        <w:rPr>
          <w:szCs w:val="24"/>
        </w:rPr>
        <w:t>11</w:t>
      </w:r>
      <w:r w:rsidR="004E5CCF" w:rsidRPr="00FC2203">
        <w:rPr>
          <w:szCs w:val="24"/>
        </w:rPr>
        <w:t xml:space="preserve">. </w:t>
      </w:r>
      <w:r w:rsidRPr="00FC2203">
        <w:t xml:space="preserve">Bylų nagrinėjimo trukmė vertinama atsižvelgiant į </w:t>
      </w:r>
      <w:r w:rsidR="00D16C03" w:rsidRPr="00FC2203">
        <w:t xml:space="preserve">statistinę </w:t>
      </w:r>
      <w:r w:rsidRPr="00FC2203">
        <w:t>vidutinę bylų nagrinėjimo trukmę teisme ir Lietuvoje, nagrinėjamų bylų kategorijas, ilgiau nei metus nagrinėjamų ar pusę metų nagrinėjamų kai kurių kategorijų bylų skaičių, kartu vertinant priežastis lėmusias proceso trukmę, skiriant iki 25 balų:</w:t>
      </w:r>
    </w:p>
    <w:p w14:paraId="0814C062" w14:textId="2A7B6A92" w:rsidR="00B2521B" w:rsidRPr="00FC2203" w:rsidRDefault="00B2521B" w:rsidP="00283D35">
      <w:pPr>
        <w:tabs>
          <w:tab w:val="left" w:pos="284"/>
        </w:tabs>
        <w:ind w:firstLine="851"/>
        <w:jc w:val="both"/>
      </w:pPr>
      <w:r w:rsidRPr="00FC2203">
        <w:t xml:space="preserve">11.1. nuo 16 iki 20 balų, kai </w:t>
      </w:r>
      <w:bookmarkStart w:id="0" w:name="_Hlk11913326"/>
      <w:r w:rsidR="00D16C03" w:rsidRPr="00FC2203">
        <w:t xml:space="preserve">statistinė </w:t>
      </w:r>
      <w:bookmarkEnd w:id="0"/>
      <w:r w:rsidRPr="00FC2203">
        <w:t>teisėjo vidutinė bylos nagrinėjimo trukmė yra artima atitinkamo teismo teisėjų vidutinei bylos nagrinėjimo trukmei;</w:t>
      </w:r>
    </w:p>
    <w:p w14:paraId="1F252687" w14:textId="0DC2C43A" w:rsidR="00B2521B" w:rsidRPr="00FC2203" w:rsidRDefault="00B2521B" w:rsidP="00283D35">
      <w:pPr>
        <w:tabs>
          <w:tab w:val="left" w:pos="284"/>
        </w:tabs>
        <w:ind w:firstLine="851"/>
        <w:jc w:val="both"/>
      </w:pPr>
      <w:r w:rsidRPr="00FC2203">
        <w:t>1</w:t>
      </w:r>
      <w:r w:rsidR="00056356" w:rsidRPr="00FC2203">
        <w:t>1</w:t>
      </w:r>
      <w:r w:rsidRPr="00FC2203">
        <w:t xml:space="preserve">.2. nuo 11 iki 15 balų, kai </w:t>
      </w:r>
      <w:r w:rsidR="00F70123" w:rsidRPr="00FC2203">
        <w:t xml:space="preserve">statistinė </w:t>
      </w:r>
      <w:r w:rsidRPr="00FC2203">
        <w:t>teisėjo vidutinė bylos nagrinėjimo trukmė atitinka arba yra ne daugiau kaip 5 procentais ilgesnė už atitinkamo teismo teisėjų vidutinę bylos nagrinėjimo trukmę, kai ilgesnį bylų nagrinėjimą lėmusios priežastys tik retais atvejais yra susijusios su procesinių veiksmų atlikimo per įmanomai trumpiausius terminus trūkumais;</w:t>
      </w:r>
    </w:p>
    <w:p w14:paraId="6F43C1FC" w14:textId="03EE93C1" w:rsidR="00B2521B" w:rsidRPr="00FC2203" w:rsidRDefault="00056356" w:rsidP="00283D35">
      <w:pPr>
        <w:tabs>
          <w:tab w:val="left" w:pos="284"/>
        </w:tabs>
        <w:ind w:firstLine="851"/>
        <w:jc w:val="both"/>
      </w:pPr>
      <w:r w:rsidRPr="00FC2203">
        <w:t>11</w:t>
      </w:r>
      <w:r w:rsidR="00B2521B" w:rsidRPr="00FC2203">
        <w:t xml:space="preserve">.3. nuo 6 iki 10 balų, kai </w:t>
      </w:r>
      <w:r w:rsidR="00F70123" w:rsidRPr="00FC2203">
        <w:t xml:space="preserve">statistinė </w:t>
      </w:r>
      <w:r w:rsidR="00B2521B" w:rsidRPr="00FC2203">
        <w:t>teisėjo vidutinė bylos nagrinėjimo trukmė yra ne daugiau kaip 10 procentų ilgesnė už atitinkamo teismo teisėjų vidutinę bylos nagrinėjimo trukmę, kai ilgesnį bylų nagrinėjimą lėmusios priežastys susijusios su teisėjo darbo organizavimo trūkumais;</w:t>
      </w:r>
    </w:p>
    <w:p w14:paraId="1575E28D" w14:textId="4C2819B2" w:rsidR="00B2521B" w:rsidRPr="00FC2203" w:rsidRDefault="00B2521B" w:rsidP="00283D35">
      <w:pPr>
        <w:tabs>
          <w:tab w:val="left" w:pos="284"/>
        </w:tabs>
        <w:ind w:firstLine="851"/>
        <w:jc w:val="both"/>
      </w:pPr>
      <w:r w:rsidRPr="00FC2203">
        <w:t>1</w:t>
      </w:r>
      <w:r w:rsidR="00056356" w:rsidRPr="00FC2203">
        <w:t>1</w:t>
      </w:r>
      <w:r w:rsidRPr="00FC2203">
        <w:t xml:space="preserve">.4. nuo 1 iki 5 balų, kai </w:t>
      </w:r>
      <w:r w:rsidR="00F70123" w:rsidRPr="00FC2203">
        <w:t xml:space="preserve">statistinė </w:t>
      </w:r>
      <w:r w:rsidRPr="00FC2203">
        <w:t>teisėjo vidutinė bylos nagrinėjimo trukmė yra daugiau kaip 10 procentų ilgesnė už atitinkamo teismo teisėjų vidutinę bylos nagrinėjimo trukmę, kai ilgesnį bylų nagrinėjimą lėmusios priežastys susijusios su teisėjo darbo organizavimo trūkumais, pasikartojančiais procesinių terminų pažeidimais;</w:t>
      </w:r>
    </w:p>
    <w:p w14:paraId="6680F464" w14:textId="10357CC2" w:rsidR="00D31A49" w:rsidRPr="00FC2203" w:rsidRDefault="00B2521B" w:rsidP="00283D35">
      <w:pPr>
        <w:tabs>
          <w:tab w:val="left" w:pos="187"/>
        </w:tabs>
        <w:ind w:firstLine="935"/>
        <w:jc w:val="both"/>
        <w:rPr>
          <w:szCs w:val="24"/>
        </w:rPr>
      </w:pPr>
      <w:r w:rsidRPr="00FC2203">
        <w:lastRenderedPageBreak/>
        <w:t>1</w:t>
      </w:r>
      <w:r w:rsidR="00056356" w:rsidRPr="00FC2203">
        <w:t>1</w:t>
      </w:r>
      <w:r w:rsidRPr="00FC2203">
        <w:t>.5. papildomai iki 5 balų gali būti skiriama, atsižvelgiant į nagrinėjamų bylų specifiką</w:t>
      </w:r>
      <w:r w:rsidR="00902AF9" w:rsidRPr="00FC2203">
        <w:t xml:space="preserve"> (nagrinėjamų bylų sudėtingumą ir apimtį)</w:t>
      </w:r>
      <w:r w:rsidRPr="00FC2203">
        <w:t>, taip p</w:t>
      </w:r>
      <w:r w:rsidR="009C6834">
        <w:t>at tais atvejais, kai atitinkamame teisme</w:t>
      </w:r>
      <w:r w:rsidRPr="00FC2203">
        <w:t xml:space="preserve"> </w:t>
      </w:r>
      <w:r w:rsidR="00F70123" w:rsidRPr="00FC2203">
        <w:t xml:space="preserve">statistinė </w:t>
      </w:r>
      <w:r w:rsidRPr="00FC2203">
        <w:t xml:space="preserve">vidutinė bylų nagrinėjimo trukmė yra </w:t>
      </w:r>
      <w:r w:rsidR="009C6834">
        <w:t>trumpesnė</w:t>
      </w:r>
      <w:r w:rsidRPr="00FC2203">
        <w:t xml:space="preserve"> nei </w:t>
      </w:r>
      <w:r w:rsidR="00F70123" w:rsidRPr="00FC2203">
        <w:t xml:space="preserve">statistinė </w:t>
      </w:r>
      <w:r w:rsidRPr="00FC2203">
        <w:t>vidutinė bylų nagrinėjimo trukmė Lietuvos Respublikos mastu.</w:t>
      </w:r>
    </w:p>
    <w:p w14:paraId="7C2C90DE" w14:textId="1CA03433" w:rsidR="00056356" w:rsidRPr="00FC2203" w:rsidRDefault="00056356" w:rsidP="00056356">
      <w:pPr>
        <w:tabs>
          <w:tab w:val="left" w:pos="187"/>
          <w:tab w:val="left" w:pos="1418"/>
        </w:tabs>
        <w:ind w:firstLine="851"/>
        <w:jc w:val="both"/>
      </w:pPr>
      <w:r w:rsidRPr="00FC2203">
        <w:rPr>
          <w:szCs w:val="24"/>
        </w:rPr>
        <w:t xml:space="preserve">12. </w:t>
      </w:r>
      <w:r w:rsidR="00575C9A" w:rsidRPr="00FC2203">
        <w:rPr>
          <w:szCs w:val="24"/>
        </w:rPr>
        <w:t>P</w:t>
      </w:r>
      <w:r w:rsidRPr="00FC2203">
        <w:t>rocesinių sprendimų kokybė vertinama atsižvelgiant į procesinių sprendimų stabilumo rodiklius (</w:t>
      </w:r>
      <w:r w:rsidRPr="00FC2203">
        <w:rPr>
          <w:szCs w:val="24"/>
        </w:rPr>
        <w:t>duomenis apie teisėjo priimtus ir aukštesnės pakopos teismų panaikintus ar pakeistus procesinius sprendimus</w:t>
      </w:r>
      <w:r w:rsidRPr="00FC2203">
        <w:t xml:space="preserve">), </w:t>
      </w:r>
      <w:r w:rsidR="00575C9A" w:rsidRPr="00FC2203">
        <w:t>procesinių sprendimų</w:t>
      </w:r>
      <w:r w:rsidRPr="00FC2203">
        <w:t xml:space="preserve"> pakeitimo ir panaikinimo priežastis, nustatytų absoliučių sprendimo negaliojimo pagrindų kiekį, procesinių sprendimų rengimo formos laikymąsi, </w:t>
      </w:r>
      <w:r w:rsidRPr="00FC2203">
        <w:rPr>
          <w:szCs w:val="24"/>
        </w:rPr>
        <w:t>procesinių sprendimų aiškumą, logiškumą, kalbos raišką, gerosios teismo procesinių sprendimų rengimo praktikos taikymą (pavyzdžiui,</w:t>
      </w:r>
      <w:r w:rsidRPr="00FC2203">
        <w:rPr>
          <w:i/>
          <w:szCs w:val="24"/>
        </w:rPr>
        <w:t xml:space="preserve"> </w:t>
      </w:r>
      <w:r w:rsidRPr="00FC2203">
        <w:rPr>
          <w:szCs w:val="24"/>
        </w:rPr>
        <w:t>Rekomenduojamus teismų procesinių sprendimų kokybės standartus, patvirtintus Teisėjų tarybos 2016 m. gegužės 27 d. nutarimu Nr. 13P-65-(7.1.2)</w:t>
      </w:r>
      <w:r w:rsidR="00F53A86" w:rsidRPr="00FC2203">
        <w:rPr>
          <w:szCs w:val="24"/>
        </w:rPr>
        <w:t>)</w:t>
      </w:r>
      <w:r w:rsidRPr="00FC2203">
        <w:t>, skiriant iki 25 balų:</w:t>
      </w:r>
    </w:p>
    <w:p w14:paraId="54BE8E1B" w14:textId="77777777" w:rsidR="00056356" w:rsidRPr="00FC2203" w:rsidRDefault="00056356" w:rsidP="00283D35">
      <w:pPr>
        <w:tabs>
          <w:tab w:val="left" w:pos="187"/>
        </w:tabs>
        <w:ind w:firstLine="851"/>
        <w:jc w:val="both"/>
      </w:pPr>
      <w:r w:rsidRPr="00FC2203">
        <w:t>12.1. nuo 21 iki 25 balų, kai procesinių dokumentų kokybė yra labai gera (procesiniai sprendimai yra logiški, aiškūs, atitinkantys procesiniams dokumentams keliamus reikalavimus bei valstybinės kalbos reikalavimus), teisėjo priimtų ir apskųstų procesinių sprendimų stabilumo rodikliai aukštesni už šių rodiklių vidurkį atitinkamos pakopos teismuose;</w:t>
      </w:r>
    </w:p>
    <w:p w14:paraId="2D5E8C95" w14:textId="77777777" w:rsidR="00056356" w:rsidRPr="00FC2203" w:rsidRDefault="00056356" w:rsidP="00283D35">
      <w:pPr>
        <w:tabs>
          <w:tab w:val="left" w:pos="187"/>
        </w:tabs>
        <w:ind w:firstLine="851"/>
        <w:jc w:val="both"/>
      </w:pPr>
      <w:r w:rsidRPr="00FC2203">
        <w:t>12.2. nuo 15 iki 20 balų, kai procesinių dokumentų kokybė yra gera (procesiniai sprendimai yra logiški, aiškūs, atitinkantys procesiniams dokumentams keliamus reikalavimus bei valstybinės kalbos reikalavimus, pasitaiko tik pavienių tokio pobūdžio trūkumų), teisėjo priimtų ir (arba) apskųstų procesinių sprendimų stabilumo rodikliai yra nežymiai aukštesni, atitinka arba yra šiek tiek žemesni už šių rodiklių vidurkį atitinkamos pakopos teismuose;</w:t>
      </w:r>
    </w:p>
    <w:p w14:paraId="1F4403C0" w14:textId="38C70C9F" w:rsidR="00056356" w:rsidRPr="00FC2203" w:rsidRDefault="00056356" w:rsidP="00283D35">
      <w:pPr>
        <w:tabs>
          <w:tab w:val="left" w:pos="187"/>
        </w:tabs>
        <w:ind w:firstLine="851"/>
        <w:jc w:val="both"/>
      </w:pPr>
      <w:r w:rsidRPr="00FC2203">
        <w:t xml:space="preserve">12.3. nuo 8 iki 14 balų, kai procesinių dokumentų kokybė yra vidutinė </w:t>
      </w:r>
      <w:r w:rsidR="003817F2" w:rsidRPr="00FC2203">
        <w:t>(</w:t>
      </w:r>
      <w:r w:rsidRPr="00FC2203">
        <w:t>procesiniai dokumentai ne visada surašomi tvarkingai, ne visada atitinka teisės norminių aktų ir valstybinės kalbos reikalavimus</w:t>
      </w:r>
      <w:r w:rsidR="003817F2" w:rsidRPr="00FC2203">
        <w:t>,</w:t>
      </w:r>
      <w:r w:rsidRPr="00FC2203">
        <w:t xml:space="preserve"> juose trūksta aiškumo ir nuoseklaus dėstymo</w:t>
      </w:r>
      <w:r w:rsidR="003817F2" w:rsidRPr="00FC2203">
        <w:t>)</w:t>
      </w:r>
      <w:r w:rsidRPr="00FC2203">
        <w:t xml:space="preserve">, </w:t>
      </w:r>
      <w:r w:rsidR="00653D93" w:rsidRPr="00FC2203">
        <w:t xml:space="preserve">teisėjo </w:t>
      </w:r>
      <w:r w:rsidRPr="00FC2203">
        <w:t>priimtų ir (arba) apskųstų procesinių sprendimų stabilumo rodikliai nežymiai žemesni už šių rodiklių vidurkį atitinkamos pakopos teismuose, daug pakeistų procesinių sprendimų;</w:t>
      </w:r>
    </w:p>
    <w:p w14:paraId="0F50AB81" w14:textId="4F170BFE" w:rsidR="00056356" w:rsidRPr="00FC2203" w:rsidRDefault="00056356" w:rsidP="00283D35">
      <w:pPr>
        <w:tabs>
          <w:tab w:val="left" w:pos="187"/>
        </w:tabs>
        <w:ind w:firstLine="851"/>
        <w:jc w:val="both"/>
      </w:pPr>
      <w:r w:rsidRPr="00FC2203">
        <w:t xml:space="preserve">12.4. nuo 1 iki 7 balų, kai procesinių dokumentų kokybė </w:t>
      </w:r>
      <w:r w:rsidR="002F3086" w:rsidRPr="00FC2203">
        <w:t>patenkinama</w:t>
      </w:r>
      <w:r w:rsidRPr="00FC2203">
        <w:t xml:space="preserve"> </w:t>
      </w:r>
      <w:r w:rsidR="00653D93" w:rsidRPr="00FC2203">
        <w:t>(</w:t>
      </w:r>
      <w:r w:rsidRPr="00FC2203">
        <w:t>aukštesnės pakopos teismas, spręsdamas dėl vertinamo teisėjo priimtų procesinių sprendimų teisėtumo ir pagrįstumo</w:t>
      </w:r>
      <w:r w:rsidR="00653D93" w:rsidRPr="00FC2203">
        <w:t>, dažnai</w:t>
      </w:r>
      <w:r w:rsidRPr="00FC2203">
        <w:t xml:space="preserve"> pažymi procesinių sprendimų motyvavimo trūkumus</w:t>
      </w:r>
      <w:r w:rsidR="00653D93" w:rsidRPr="00FC2203">
        <w:t>)</w:t>
      </w:r>
      <w:r w:rsidRPr="00FC2203">
        <w:t xml:space="preserve">, </w:t>
      </w:r>
      <w:r w:rsidR="00653D93" w:rsidRPr="00FC2203">
        <w:t xml:space="preserve">teisėjo </w:t>
      </w:r>
      <w:r w:rsidRPr="00FC2203">
        <w:t xml:space="preserve">priimtų ir apskųstų procesinių sprendimų stabilumo rodikliai yra </w:t>
      </w:r>
      <w:r w:rsidR="00653D93" w:rsidRPr="00FC2203">
        <w:t>žymiai</w:t>
      </w:r>
      <w:r w:rsidRPr="00FC2203">
        <w:t xml:space="preserve"> žemesni už šių rodiklių vidurkį atitinkam</w:t>
      </w:r>
      <w:r w:rsidR="00F53A86" w:rsidRPr="00FC2203">
        <w:t>os</w:t>
      </w:r>
      <w:r w:rsidRPr="00FC2203">
        <w:t xml:space="preserve"> </w:t>
      </w:r>
      <w:r w:rsidR="00F53A86" w:rsidRPr="00FC2203">
        <w:t>pakopos teismuose</w:t>
      </w:r>
      <w:r w:rsidRPr="00FC2203">
        <w:t>, šie trūkumai yra pasikartojantys.</w:t>
      </w:r>
    </w:p>
    <w:p w14:paraId="24D023AB" w14:textId="5B124FE9" w:rsidR="00ED77C2" w:rsidRPr="00FC2203" w:rsidRDefault="00ED77C2" w:rsidP="00ED77C2">
      <w:pPr>
        <w:tabs>
          <w:tab w:val="left" w:pos="187"/>
          <w:tab w:val="left" w:pos="1418"/>
        </w:tabs>
        <w:ind w:firstLine="851"/>
        <w:jc w:val="both"/>
      </w:pPr>
      <w:r w:rsidRPr="00FC2203">
        <w:t xml:space="preserve">13. Teisėjo vadovavimo procesui kokybė </w:t>
      </w:r>
      <w:r w:rsidR="00E279EF" w:rsidRPr="00FC2203">
        <w:t xml:space="preserve">ir </w:t>
      </w:r>
      <w:r w:rsidR="00E279EF" w:rsidRPr="00FC2203">
        <w:rPr>
          <w:szCs w:val="24"/>
        </w:rPr>
        <w:t xml:space="preserve">teisėjo darbo organizavimo gebėjimai </w:t>
      </w:r>
      <w:r w:rsidRPr="00FC2203">
        <w:t>vertinam</w:t>
      </w:r>
      <w:r w:rsidR="00E279EF" w:rsidRPr="00FC2203">
        <w:t>i</w:t>
      </w:r>
      <w:r w:rsidRPr="00FC2203">
        <w:t xml:space="preserve"> atsižvelgiant į teisėjo pastabumą, atidumą, elgesį su proceso šalimis ir kitais proceso dalyviais, gebėjimą išklausyti kiekvieną dalyvaujantį b</w:t>
      </w:r>
      <w:r w:rsidR="00295596" w:rsidRPr="00FC2203">
        <w:t>yloje asmenį, dėmesingumą</w:t>
      </w:r>
      <w:r w:rsidR="00E279EF" w:rsidRPr="00FC2203">
        <w:t>,</w:t>
      </w:r>
      <w:r w:rsidR="00295596" w:rsidRPr="00FC2203">
        <w:t xml:space="preserve"> </w:t>
      </w:r>
      <w:r w:rsidR="00E279EF" w:rsidRPr="00FC2203">
        <w:rPr>
          <w:szCs w:val="24"/>
        </w:rPr>
        <w:t>tinkamą darbų planavimą ir organizavimą, gebėjimą skirti pakankamai laiko visiems sprendžiamiems klausimams, stropumą, punktualumą, įstatyme nustatytų terminų laikymąsi</w:t>
      </w:r>
      <w:r w:rsidR="00653D93" w:rsidRPr="00FC2203">
        <w:rPr>
          <w:szCs w:val="24"/>
        </w:rPr>
        <w:t>,</w:t>
      </w:r>
      <w:r w:rsidR="00E279EF" w:rsidRPr="00FC2203">
        <w:rPr>
          <w:szCs w:val="24"/>
        </w:rPr>
        <w:t xml:space="preserve"> atliekant su teisėjo profesine veikla susijusias pareigas ir kt.</w:t>
      </w:r>
      <w:r w:rsidR="00295596" w:rsidRPr="00FC2203">
        <w:t>,</w:t>
      </w:r>
      <w:r w:rsidRPr="00FC2203">
        <w:t xml:space="preserve"> skiriant iki 25 balų:</w:t>
      </w:r>
    </w:p>
    <w:p w14:paraId="5FF52C9D" w14:textId="065D1AEF" w:rsidR="00ED77C2" w:rsidRPr="00FC2203" w:rsidRDefault="00ED77C2" w:rsidP="00283D35">
      <w:pPr>
        <w:tabs>
          <w:tab w:val="left" w:pos="187"/>
        </w:tabs>
        <w:ind w:firstLine="851"/>
        <w:jc w:val="both"/>
      </w:pPr>
      <w:r w:rsidRPr="00FC2203">
        <w:t>13.1. nuo 19 iki 25 balų, kai nenustatyta vadovavimo procesui kokybės ir teisėjo bendravimo bei darbo organizavimo trūkumų;</w:t>
      </w:r>
    </w:p>
    <w:p w14:paraId="5BBD668A" w14:textId="3CDEFF97" w:rsidR="00ED77C2" w:rsidRPr="00FC2203" w:rsidRDefault="00ED77C2" w:rsidP="00283D35">
      <w:pPr>
        <w:tabs>
          <w:tab w:val="left" w:pos="187"/>
        </w:tabs>
        <w:ind w:firstLine="851"/>
        <w:jc w:val="both"/>
      </w:pPr>
      <w:r w:rsidRPr="00FC2203">
        <w:t>13.2. nuo 10 iki 18 balų, kai nustatyti pavieniai vadovavimo procesui kokybės trūkumai, teisėjo bendravimo ir darbo organizavimo trūkumai, kurie neturėjo esminės įtakos sąžiningam ir teisingam procesui, proceso dalyvių teisių ir teisėtų interesų užtikrinimui;</w:t>
      </w:r>
    </w:p>
    <w:p w14:paraId="0C139E5E" w14:textId="5200299B" w:rsidR="00ED77C2" w:rsidRPr="00FC2203" w:rsidRDefault="00ED77C2" w:rsidP="00283D35">
      <w:pPr>
        <w:tabs>
          <w:tab w:val="left" w:pos="187"/>
        </w:tabs>
        <w:ind w:firstLine="851"/>
        <w:jc w:val="both"/>
      </w:pPr>
      <w:r w:rsidRPr="00FC2203">
        <w:t>13.3. nuo 1 iki 9 balų, kai nustatyti sistemingi ir pasikartojantys vadovavimo procesui kokybės trūkumai, teisėjo bendravimo ir darbo organizavimo trūkumai, teisėjas profesinėje veikloje nesilaiko pareigingumo, atsakingumo ir nepriekaištingo elgesio reikalavimų.</w:t>
      </w:r>
    </w:p>
    <w:p w14:paraId="6D620C3F" w14:textId="6157171D" w:rsidR="002F3086" w:rsidRPr="00FC2203" w:rsidRDefault="002F3086" w:rsidP="002F3086">
      <w:pPr>
        <w:tabs>
          <w:tab w:val="left" w:pos="426"/>
        </w:tabs>
        <w:ind w:firstLine="851"/>
        <w:jc w:val="both"/>
      </w:pPr>
      <w:r w:rsidRPr="00FC2203">
        <w:t xml:space="preserve">14. Šio Aprašo </w:t>
      </w:r>
      <w:r w:rsidR="007A4FFF" w:rsidRPr="00FC2203">
        <w:t xml:space="preserve">10–13 punktuose nustatyti profesinės teisėjo veiklos vertinimo kriterijai </w:t>
      </w:r>
      <w:proofErr w:type="spellStart"/>
      <w:r w:rsidR="007A4FFF" w:rsidRPr="00FC2203">
        <w:rPr>
          <w:i/>
        </w:rPr>
        <w:t>mutatis</w:t>
      </w:r>
      <w:proofErr w:type="spellEnd"/>
      <w:r w:rsidR="007A4FFF" w:rsidRPr="00FC2203">
        <w:rPr>
          <w:i/>
        </w:rPr>
        <w:t xml:space="preserve"> </w:t>
      </w:r>
      <w:proofErr w:type="spellStart"/>
      <w:r w:rsidR="007A4FFF" w:rsidRPr="00FC2203">
        <w:rPr>
          <w:i/>
        </w:rPr>
        <w:t>mutandis</w:t>
      </w:r>
      <w:proofErr w:type="spellEnd"/>
      <w:r w:rsidR="007A4FFF" w:rsidRPr="00FC2203">
        <w:rPr>
          <w:i/>
        </w:rPr>
        <w:t xml:space="preserve"> </w:t>
      </w:r>
      <w:r w:rsidR="007A4FFF" w:rsidRPr="00FC2203">
        <w:t>taikomi v</w:t>
      </w:r>
      <w:r w:rsidRPr="00FC2203">
        <w:t>ertinant Lietuvos Aukščiausiojo Teismo ir Lietuvos vyriausiojo administracinio teismo teisėj</w:t>
      </w:r>
      <w:r w:rsidR="007A4FFF" w:rsidRPr="00FC2203">
        <w:t>ų veiklą</w:t>
      </w:r>
      <w:r w:rsidRPr="00FC2203">
        <w:t>.</w:t>
      </w:r>
    </w:p>
    <w:p w14:paraId="67AF34A4" w14:textId="0E087584" w:rsidR="00ED77C2" w:rsidRPr="00FC2203" w:rsidRDefault="007A4FFF" w:rsidP="002F3086">
      <w:pPr>
        <w:tabs>
          <w:tab w:val="left" w:pos="426"/>
        </w:tabs>
        <w:ind w:firstLine="851"/>
        <w:jc w:val="both"/>
      </w:pPr>
      <w:r w:rsidRPr="00FC2203">
        <w:t>15</w:t>
      </w:r>
      <w:r w:rsidR="00ED77C2" w:rsidRPr="00FC2203">
        <w:t>. Profesinė teisėjo veikla (teisinio darbo kokybė)</w:t>
      </w:r>
      <w:r w:rsidR="00A20150" w:rsidRPr="00FC2203">
        <w:t xml:space="preserve">, sudėjus šio Aprašo </w:t>
      </w:r>
      <w:r w:rsidRPr="00FC2203">
        <w:t>10–13</w:t>
      </w:r>
      <w:r w:rsidR="00A20150" w:rsidRPr="00FC2203">
        <w:t xml:space="preserve"> punktuose nurodytus profesinės teisėjo veiklos rezultatus</w:t>
      </w:r>
      <w:r w:rsidR="00ED77C2" w:rsidRPr="00FC2203">
        <w:t xml:space="preserve"> laikoma:</w:t>
      </w:r>
    </w:p>
    <w:p w14:paraId="47837622" w14:textId="3C5C4D4A" w:rsidR="00ED77C2" w:rsidRPr="00FC2203" w:rsidRDefault="007A4FFF" w:rsidP="00ED77C2">
      <w:pPr>
        <w:tabs>
          <w:tab w:val="left" w:pos="187"/>
          <w:tab w:val="left" w:pos="1560"/>
        </w:tabs>
        <w:ind w:left="1276" w:hanging="425"/>
        <w:jc w:val="both"/>
      </w:pPr>
      <w:r w:rsidRPr="00FC2203">
        <w:t>15</w:t>
      </w:r>
      <w:r w:rsidR="00ED77C2" w:rsidRPr="00FC2203">
        <w:t xml:space="preserve">.1. puikia, kai bendras </w:t>
      </w:r>
      <w:r w:rsidR="00A20150" w:rsidRPr="00FC2203">
        <w:t>profesinės teisėjo veiklos (</w:t>
      </w:r>
      <w:r w:rsidR="00ED77C2" w:rsidRPr="00FC2203">
        <w:t>teisinio darbo kokybės</w:t>
      </w:r>
      <w:r w:rsidR="00A20150" w:rsidRPr="00FC2203">
        <w:t>)</w:t>
      </w:r>
      <w:r w:rsidR="00ED77C2" w:rsidRPr="00FC2203">
        <w:t xml:space="preserve"> laipsnis yra nuo 86 iki 100 balų;</w:t>
      </w:r>
    </w:p>
    <w:p w14:paraId="1957C82D" w14:textId="7590FC33" w:rsidR="00ED77C2" w:rsidRPr="00FC2203" w:rsidRDefault="007A4FFF" w:rsidP="00ED77C2">
      <w:pPr>
        <w:tabs>
          <w:tab w:val="left" w:pos="187"/>
          <w:tab w:val="left" w:pos="1560"/>
        </w:tabs>
        <w:ind w:left="1276" w:hanging="425"/>
        <w:jc w:val="both"/>
      </w:pPr>
      <w:r w:rsidRPr="00FC2203">
        <w:lastRenderedPageBreak/>
        <w:t>15</w:t>
      </w:r>
      <w:r w:rsidR="00ED77C2" w:rsidRPr="00FC2203">
        <w:t xml:space="preserve">.2. labai gera, kai bendras </w:t>
      </w:r>
      <w:r w:rsidR="00A20150" w:rsidRPr="00FC2203">
        <w:t>profesinės teisėjo veiklos (teisinio darbo kokybės)</w:t>
      </w:r>
      <w:r w:rsidR="00ED77C2" w:rsidRPr="00FC2203">
        <w:t xml:space="preserve"> laipsnis yra nuo 76 iki 85;</w:t>
      </w:r>
    </w:p>
    <w:p w14:paraId="57A7274F" w14:textId="56283A05" w:rsidR="00ED77C2" w:rsidRPr="00FC2203" w:rsidRDefault="007A4FFF" w:rsidP="00ED77C2">
      <w:pPr>
        <w:tabs>
          <w:tab w:val="left" w:pos="187"/>
          <w:tab w:val="left" w:pos="1560"/>
        </w:tabs>
        <w:ind w:left="1276" w:hanging="425"/>
        <w:jc w:val="both"/>
      </w:pPr>
      <w:r w:rsidRPr="00FC2203">
        <w:t>15</w:t>
      </w:r>
      <w:r w:rsidR="00ED77C2" w:rsidRPr="00FC2203">
        <w:t xml:space="preserve">.3. gera, kai bendras </w:t>
      </w:r>
      <w:r w:rsidR="00A20150" w:rsidRPr="00FC2203">
        <w:t>profesinės teisėjo veiklos (teisinio darbo kokybės)</w:t>
      </w:r>
      <w:r w:rsidR="00ED77C2" w:rsidRPr="00FC2203">
        <w:t xml:space="preserve"> laipsnis yra nuo 61 iki 75;</w:t>
      </w:r>
    </w:p>
    <w:p w14:paraId="429BEE0C" w14:textId="6046B7A4" w:rsidR="00ED77C2" w:rsidRPr="00FC2203" w:rsidRDefault="007A4FFF" w:rsidP="00ED77C2">
      <w:pPr>
        <w:tabs>
          <w:tab w:val="left" w:pos="187"/>
          <w:tab w:val="left" w:pos="1560"/>
        </w:tabs>
        <w:ind w:left="1276" w:hanging="425"/>
        <w:jc w:val="both"/>
      </w:pPr>
      <w:r w:rsidRPr="00FC2203">
        <w:t>15</w:t>
      </w:r>
      <w:r w:rsidR="00ED77C2" w:rsidRPr="00FC2203">
        <w:t xml:space="preserve">.4. patenkinama, kai bendras </w:t>
      </w:r>
      <w:r w:rsidR="00A20150" w:rsidRPr="00FC2203">
        <w:t>profesinės teisėjo veiklos (teisinio darbo kokybės)</w:t>
      </w:r>
      <w:r w:rsidR="00ED77C2" w:rsidRPr="00FC2203">
        <w:t xml:space="preserve"> laipsnis yra nuo 41 iki 60;</w:t>
      </w:r>
    </w:p>
    <w:p w14:paraId="73080EDC" w14:textId="14000904" w:rsidR="00ED77C2" w:rsidRPr="00ED77C2" w:rsidRDefault="007A4FFF" w:rsidP="00283D35">
      <w:pPr>
        <w:tabs>
          <w:tab w:val="left" w:pos="187"/>
        </w:tabs>
        <w:ind w:firstLine="851"/>
        <w:jc w:val="both"/>
        <w:rPr>
          <w:b/>
          <w:szCs w:val="24"/>
        </w:rPr>
      </w:pPr>
      <w:r w:rsidRPr="00FC2203">
        <w:t>15</w:t>
      </w:r>
      <w:r w:rsidR="00ED77C2" w:rsidRPr="00FC2203">
        <w:t xml:space="preserve">.5. nepatenkinama, kai bendras </w:t>
      </w:r>
      <w:r w:rsidR="00A20150" w:rsidRPr="00FC2203">
        <w:t>profesinės teisėjo veiklos (teisinio darbo kokybės)</w:t>
      </w:r>
      <w:r w:rsidR="00ED77C2" w:rsidRPr="00FC2203">
        <w:t xml:space="preserve"> laipsnis yra </w:t>
      </w:r>
      <w:r w:rsidR="002D09B6" w:rsidRPr="00FC2203">
        <w:t xml:space="preserve">40 balų ar </w:t>
      </w:r>
      <w:r w:rsidR="00ED77C2" w:rsidRPr="00FC2203">
        <w:t>žemesnis.</w:t>
      </w:r>
    </w:p>
    <w:p w14:paraId="172EF939" w14:textId="057A284A" w:rsidR="00295596" w:rsidRDefault="00FC2203" w:rsidP="00295596">
      <w:pPr>
        <w:tabs>
          <w:tab w:val="left" w:pos="187"/>
        </w:tabs>
        <w:ind w:firstLine="851"/>
        <w:jc w:val="both"/>
        <w:rPr>
          <w:szCs w:val="24"/>
        </w:rPr>
      </w:pPr>
      <w:r w:rsidRPr="00FC2203">
        <w:rPr>
          <w:szCs w:val="24"/>
        </w:rPr>
        <w:t>16</w:t>
      </w:r>
      <w:r w:rsidR="00295596">
        <w:rPr>
          <w:szCs w:val="24"/>
        </w:rPr>
        <w:t xml:space="preserve">. </w:t>
      </w:r>
      <w:r w:rsidR="00A20150">
        <w:rPr>
          <w:szCs w:val="24"/>
        </w:rPr>
        <w:t xml:space="preserve">Komisijos išvadoje dėl teisėjo veiklos vertinimo rezultatų pateikiama informacija apie teisėjo asmenines ir dalykines savybes. </w:t>
      </w:r>
      <w:r w:rsidR="00295596">
        <w:rPr>
          <w:szCs w:val="24"/>
        </w:rPr>
        <w:t>Vertinant teisėjo asmenines</w:t>
      </w:r>
      <w:r w:rsidR="00F53A86">
        <w:rPr>
          <w:szCs w:val="24"/>
        </w:rPr>
        <w:t xml:space="preserve"> </w:t>
      </w:r>
      <w:r w:rsidR="00F53A86" w:rsidRPr="00FC2203">
        <w:rPr>
          <w:bCs/>
          <w:szCs w:val="24"/>
        </w:rPr>
        <w:t>ir</w:t>
      </w:r>
      <w:r w:rsidR="00F53A86" w:rsidRPr="00FC2203">
        <w:rPr>
          <w:szCs w:val="24"/>
        </w:rPr>
        <w:t xml:space="preserve"> </w:t>
      </w:r>
      <w:r w:rsidR="00E279EF" w:rsidRPr="00FC2203">
        <w:rPr>
          <w:szCs w:val="24"/>
        </w:rPr>
        <w:t>dalykines</w:t>
      </w:r>
      <w:r w:rsidR="00295596">
        <w:rPr>
          <w:szCs w:val="24"/>
        </w:rPr>
        <w:t xml:space="preserve"> savybes, atsižvelgiama į:</w:t>
      </w:r>
    </w:p>
    <w:p w14:paraId="001BB762" w14:textId="4CC1F129" w:rsidR="00295596" w:rsidRDefault="00295596" w:rsidP="00295596">
      <w:pPr>
        <w:tabs>
          <w:tab w:val="left" w:pos="187"/>
        </w:tabs>
        <w:ind w:firstLine="935"/>
        <w:jc w:val="both"/>
        <w:rPr>
          <w:szCs w:val="24"/>
        </w:rPr>
      </w:pPr>
      <w:r>
        <w:rPr>
          <w:szCs w:val="24"/>
        </w:rPr>
        <w:t>1</w:t>
      </w:r>
      <w:r w:rsidR="00B061A5">
        <w:rPr>
          <w:szCs w:val="24"/>
        </w:rPr>
        <w:t>6</w:t>
      </w:r>
      <w:r>
        <w:rPr>
          <w:szCs w:val="24"/>
        </w:rPr>
        <w:t>.1. teisėjo bendravimo gebėjimus (dalykinį bendravimą su kitais teisėjais, advokatais, prokurorais, proceso dalyviais, teismo ir kitų teismų bei kitų institucijų darbuotojais, kitais asmenimis ir kt.);</w:t>
      </w:r>
    </w:p>
    <w:p w14:paraId="4256DC81" w14:textId="055278D6" w:rsidR="00295596" w:rsidRDefault="00295596" w:rsidP="00295596">
      <w:pPr>
        <w:tabs>
          <w:tab w:val="left" w:pos="187"/>
        </w:tabs>
        <w:ind w:firstLine="935"/>
        <w:jc w:val="both"/>
        <w:rPr>
          <w:szCs w:val="24"/>
        </w:rPr>
      </w:pPr>
      <w:r>
        <w:rPr>
          <w:szCs w:val="24"/>
        </w:rPr>
        <w:t>1</w:t>
      </w:r>
      <w:r w:rsidR="00B061A5">
        <w:rPr>
          <w:szCs w:val="24"/>
        </w:rPr>
        <w:t>6</w:t>
      </w:r>
      <w:r>
        <w:rPr>
          <w:szCs w:val="24"/>
        </w:rPr>
        <w:t>.</w:t>
      </w:r>
      <w:r w:rsidR="00283D35">
        <w:rPr>
          <w:szCs w:val="24"/>
        </w:rPr>
        <w:t>2</w:t>
      </w:r>
      <w:r>
        <w:rPr>
          <w:szCs w:val="24"/>
        </w:rPr>
        <w:t>.</w:t>
      </w:r>
      <w:r w:rsidR="00283D35" w:rsidRPr="00283D35">
        <w:rPr>
          <w:szCs w:val="24"/>
        </w:rPr>
        <w:t xml:space="preserve"> </w:t>
      </w:r>
      <w:r w:rsidR="00283D35">
        <w:rPr>
          <w:szCs w:val="24"/>
        </w:rPr>
        <w:t>Teisėjų etikos kodekso reikalavimų laikymąsi;</w:t>
      </w:r>
    </w:p>
    <w:p w14:paraId="195619A8" w14:textId="3559DCC3" w:rsidR="00D31A49" w:rsidRDefault="00E279EF">
      <w:pPr>
        <w:tabs>
          <w:tab w:val="left" w:pos="187"/>
        </w:tabs>
        <w:ind w:firstLine="935"/>
        <w:jc w:val="both"/>
        <w:rPr>
          <w:szCs w:val="24"/>
        </w:rPr>
      </w:pPr>
      <w:r>
        <w:rPr>
          <w:szCs w:val="24"/>
        </w:rPr>
        <w:t>1</w:t>
      </w:r>
      <w:r w:rsidR="00B061A5">
        <w:rPr>
          <w:szCs w:val="24"/>
        </w:rPr>
        <w:t>6</w:t>
      </w:r>
      <w:r>
        <w:rPr>
          <w:szCs w:val="24"/>
        </w:rPr>
        <w:t>.</w:t>
      </w:r>
      <w:r w:rsidR="00283D35">
        <w:rPr>
          <w:szCs w:val="24"/>
        </w:rPr>
        <w:t>3</w:t>
      </w:r>
      <w:r w:rsidR="004E5CCF">
        <w:rPr>
          <w:szCs w:val="24"/>
        </w:rPr>
        <w:t xml:space="preserve">. </w:t>
      </w:r>
      <w:r w:rsidR="00283D35">
        <w:rPr>
          <w:szCs w:val="24"/>
        </w:rPr>
        <w:t xml:space="preserve">kitas teisėjo asmenines savybes (atsakingumą, taktiškumą, </w:t>
      </w:r>
      <w:r w:rsidR="00283D35" w:rsidRPr="00FC2203">
        <w:rPr>
          <w:szCs w:val="24"/>
        </w:rPr>
        <w:t>pareigingumą, nuovokumą, aktyvumą teismų bendruomenėje ir kt.</w:t>
      </w:r>
      <w:r w:rsidR="00283D35">
        <w:rPr>
          <w:szCs w:val="24"/>
        </w:rPr>
        <w:t>);</w:t>
      </w:r>
    </w:p>
    <w:p w14:paraId="17230D43" w14:textId="63E7F747" w:rsidR="00D31A49" w:rsidRDefault="00E279EF" w:rsidP="00E279EF">
      <w:pPr>
        <w:tabs>
          <w:tab w:val="left" w:pos="187"/>
        </w:tabs>
        <w:ind w:firstLine="935"/>
        <w:jc w:val="both"/>
        <w:rPr>
          <w:szCs w:val="24"/>
        </w:rPr>
      </w:pPr>
      <w:r>
        <w:rPr>
          <w:szCs w:val="24"/>
        </w:rPr>
        <w:t>1</w:t>
      </w:r>
      <w:r w:rsidR="00B061A5">
        <w:rPr>
          <w:szCs w:val="24"/>
        </w:rPr>
        <w:t>6</w:t>
      </w:r>
      <w:r w:rsidR="004E5CCF">
        <w:rPr>
          <w:szCs w:val="24"/>
        </w:rPr>
        <w:t>.</w:t>
      </w:r>
      <w:r w:rsidR="00283D35">
        <w:rPr>
          <w:szCs w:val="24"/>
        </w:rPr>
        <w:t>4</w:t>
      </w:r>
      <w:r w:rsidR="004E5CCF">
        <w:rPr>
          <w:szCs w:val="24"/>
        </w:rPr>
        <w:t>. kit</w:t>
      </w:r>
      <w:r w:rsidR="00A30F64">
        <w:rPr>
          <w:szCs w:val="24"/>
        </w:rPr>
        <w:t>as</w:t>
      </w:r>
      <w:r w:rsidR="004E5CCF">
        <w:rPr>
          <w:szCs w:val="24"/>
        </w:rPr>
        <w:t xml:space="preserve"> teisėjo dalykin</w:t>
      </w:r>
      <w:r w:rsidR="00A30F64">
        <w:rPr>
          <w:szCs w:val="24"/>
        </w:rPr>
        <w:t>es</w:t>
      </w:r>
      <w:r w:rsidR="004E5CCF">
        <w:rPr>
          <w:szCs w:val="24"/>
        </w:rPr>
        <w:t xml:space="preserve"> savyb</w:t>
      </w:r>
      <w:r w:rsidR="00A30F64">
        <w:rPr>
          <w:szCs w:val="24"/>
        </w:rPr>
        <w:t>es</w:t>
      </w:r>
      <w:r w:rsidR="004E5CCF">
        <w:rPr>
          <w:szCs w:val="24"/>
        </w:rPr>
        <w:t xml:space="preserve"> (kvalifikacijos kėlimas Lietuvoje ir užsienio šalyse, </w:t>
      </w:r>
      <w:r w:rsidRPr="00FC2203">
        <w:rPr>
          <w:szCs w:val="24"/>
        </w:rPr>
        <w:t>dalyvavimas</w:t>
      </w:r>
      <w:r>
        <w:rPr>
          <w:szCs w:val="24"/>
        </w:rPr>
        <w:t xml:space="preserve"> </w:t>
      </w:r>
      <w:r w:rsidR="004E5CCF">
        <w:rPr>
          <w:szCs w:val="24"/>
        </w:rPr>
        <w:t>tarptautini</w:t>
      </w:r>
      <w:r>
        <w:rPr>
          <w:szCs w:val="24"/>
        </w:rPr>
        <w:t>uose</w:t>
      </w:r>
      <w:r w:rsidR="004E5CCF">
        <w:rPr>
          <w:szCs w:val="24"/>
        </w:rPr>
        <w:t xml:space="preserve"> mokym</w:t>
      </w:r>
      <w:r>
        <w:rPr>
          <w:szCs w:val="24"/>
        </w:rPr>
        <w:t>uose</w:t>
      </w:r>
      <w:r w:rsidR="004E5CCF">
        <w:rPr>
          <w:szCs w:val="24"/>
        </w:rPr>
        <w:t>, stažuotės</w:t>
      </w:r>
      <w:r>
        <w:rPr>
          <w:szCs w:val="24"/>
        </w:rPr>
        <w:t>e</w:t>
      </w:r>
      <w:r w:rsidR="004E5CCF">
        <w:rPr>
          <w:szCs w:val="24"/>
        </w:rPr>
        <w:t xml:space="preserve"> ar seminar</w:t>
      </w:r>
      <w:r>
        <w:rPr>
          <w:szCs w:val="24"/>
        </w:rPr>
        <w:t>uose</w:t>
      </w:r>
      <w:r w:rsidR="004E5CCF">
        <w:rPr>
          <w:szCs w:val="24"/>
        </w:rPr>
        <w:t>, mokslinė</w:t>
      </w:r>
      <w:r>
        <w:rPr>
          <w:szCs w:val="24"/>
        </w:rPr>
        <w:t>je</w:t>
      </w:r>
      <w:r w:rsidR="004E5CCF">
        <w:rPr>
          <w:szCs w:val="24"/>
        </w:rPr>
        <w:t>-pedagoginė</w:t>
      </w:r>
      <w:r>
        <w:rPr>
          <w:szCs w:val="24"/>
        </w:rPr>
        <w:t>je veikloje</w:t>
      </w:r>
      <w:r w:rsidR="004E5CCF">
        <w:rPr>
          <w:szCs w:val="24"/>
        </w:rPr>
        <w:t xml:space="preserve">, dalyvavimas teismų savivaldoje, </w:t>
      </w:r>
      <w:r w:rsidR="003E5C73" w:rsidRPr="00C70B79">
        <w:rPr>
          <w:szCs w:val="24"/>
        </w:rPr>
        <w:t>teismų</w:t>
      </w:r>
      <w:r w:rsidR="003E5C73">
        <w:rPr>
          <w:szCs w:val="24"/>
        </w:rPr>
        <w:t xml:space="preserve"> </w:t>
      </w:r>
      <w:r w:rsidR="004E5CCF">
        <w:rPr>
          <w:szCs w:val="24"/>
        </w:rPr>
        <w:t>bendruomenės visuomeninėje veikloje, rengiant teisės aktų projektus, užtikrinant bendrinės ir proceso kalbos kultūrą, užsienio kalbų mokėjimas, darbo su informacinėmis technologijomis įgūdžiai ir kt.).</w:t>
      </w:r>
    </w:p>
    <w:p w14:paraId="2F307240" w14:textId="77777777" w:rsidR="00FC2203" w:rsidRDefault="00FC2203" w:rsidP="00E279EF">
      <w:pPr>
        <w:tabs>
          <w:tab w:val="left" w:pos="187"/>
        </w:tabs>
        <w:jc w:val="both"/>
        <w:rPr>
          <w:szCs w:val="24"/>
        </w:rPr>
      </w:pPr>
    </w:p>
    <w:p w14:paraId="12B7694A" w14:textId="77777777" w:rsidR="00D31A49" w:rsidRDefault="00D31A49">
      <w:pPr>
        <w:tabs>
          <w:tab w:val="left" w:pos="187"/>
        </w:tabs>
        <w:ind w:firstLine="1055"/>
        <w:jc w:val="both"/>
        <w:rPr>
          <w:szCs w:val="24"/>
        </w:rPr>
      </w:pPr>
    </w:p>
    <w:p w14:paraId="214EE76B" w14:textId="77777777" w:rsidR="00D31A49" w:rsidRDefault="004E5CCF">
      <w:pPr>
        <w:tabs>
          <w:tab w:val="left" w:pos="187"/>
        </w:tabs>
        <w:jc w:val="center"/>
        <w:rPr>
          <w:b/>
          <w:szCs w:val="24"/>
        </w:rPr>
      </w:pPr>
      <w:r>
        <w:rPr>
          <w:b/>
          <w:szCs w:val="24"/>
        </w:rPr>
        <w:t>IV. TEISĖJŲ VEIKLOS VERTINIMUI REIKALINGOS</w:t>
      </w:r>
    </w:p>
    <w:p w14:paraId="6B10BBCD" w14:textId="77777777" w:rsidR="00D31A49" w:rsidRDefault="004E5CCF">
      <w:pPr>
        <w:tabs>
          <w:tab w:val="left" w:pos="187"/>
        </w:tabs>
        <w:jc w:val="center"/>
        <w:rPr>
          <w:b/>
          <w:szCs w:val="24"/>
        </w:rPr>
      </w:pPr>
      <w:r>
        <w:rPr>
          <w:b/>
          <w:szCs w:val="24"/>
        </w:rPr>
        <w:t>INFORMACIJOS GAVIMO BŪDAI</w:t>
      </w:r>
    </w:p>
    <w:p w14:paraId="7C018FB2" w14:textId="77777777" w:rsidR="00D31A49" w:rsidRDefault="00D31A49">
      <w:pPr>
        <w:tabs>
          <w:tab w:val="left" w:pos="187"/>
        </w:tabs>
        <w:ind w:firstLine="935"/>
        <w:jc w:val="both"/>
        <w:rPr>
          <w:szCs w:val="24"/>
        </w:rPr>
      </w:pPr>
    </w:p>
    <w:p w14:paraId="62F292FA" w14:textId="3A686072" w:rsidR="00D31A49" w:rsidRPr="00FC2203" w:rsidRDefault="00F53A86">
      <w:pPr>
        <w:tabs>
          <w:tab w:val="left" w:pos="187"/>
        </w:tabs>
        <w:ind w:firstLine="935"/>
        <w:jc w:val="both"/>
        <w:rPr>
          <w:szCs w:val="24"/>
        </w:rPr>
      </w:pPr>
      <w:r w:rsidRPr="00FC2203">
        <w:rPr>
          <w:bCs/>
          <w:szCs w:val="24"/>
        </w:rPr>
        <w:t>1</w:t>
      </w:r>
      <w:r w:rsidR="007A4FFF" w:rsidRPr="00FC2203">
        <w:rPr>
          <w:bCs/>
          <w:szCs w:val="24"/>
        </w:rPr>
        <w:t>7</w:t>
      </w:r>
      <w:r w:rsidRPr="00FC2203">
        <w:rPr>
          <w:bCs/>
          <w:szCs w:val="24"/>
        </w:rPr>
        <w:t>.</w:t>
      </w:r>
      <w:r w:rsidR="004E5CCF" w:rsidRPr="00FC2203">
        <w:rPr>
          <w:szCs w:val="24"/>
        </w:rPr>
        <w:t>Teisėjų veiklos vertinimui reikalinga informacija gali būti gaunama:</w:t>
      </w:r>
    </w:p>
    <w:p w14:paraId="0EFD6FA4" w14:textId="5148CCC8" w:rsidR="00D31A49" w:rsidRPr="00FC2203" w:rsidRDefault="004E5CCF">
      <w:pPr>
        <w:tabs>
          <w:tab w:val="left" w:pos="187"/>
        </w:tabs>
        <w:ind w:firstLine="935"/>
        <w:jc w:val="both"/>
        <w:rPr>
          <w:szCs w:val="24"/>
        </w:rPr>
      </w:pPr>
      <w:r w:rsidRPr="00FC2203">
        <w:rPr>
          <w:bCs/>
          <w:szCs w:val="24"/>
        </w:rPr>
        <w:t>1</w:t>
      </w:r>
      <w:r w:rsidR="007A4FFF" w:rsidRPr="00FC2203">
        <w:rPr>
          <w:bCs/>
          <w:szCs w:val="24"/>
        </w:rPr>
        <w:t>7</w:t>
      </w:r>
      <w:r w:rsidRPr="00FC2203">
        <w:rPr>
          <w:bCs/>
          <w:szCs w:val="24"/>
        </w:rPr>
        <w:t>.1</w:t>
      </w:r>
      <w:r w:rsidR="00F53A86" w:rsidRPr="00FC2203">
        <w:rPr>
          <w:bCs/>
          <w:szCs w:val="24"/>
        </w:rPr>
        <w:t>.</w:t>
      </w:r>
      <w:r w:rsidRPr="00FC2203">
        <w:rPr>
          <w:szCs w:val="24"/>
        </w:rPr>
        <w:t xml:space="preserve"> tiesiogiai arba proceso įstatymų leidžiamomis priemonėmis stebint teisėjo, kurio veikla vertinama, nagrinėjamų bylų proceso eigą;</w:t>
      </w:r>
    </w:p>
    <w:p w14:paraId="2BB0B2DB" w14:textId="70E4E68D" w:rsidR="00D31A49" w:rsidRPr="00FC2203" w:rsidRDefault="00F53A86">
      <w:pPr>
        <w:tabs>
          <w:tab w:val="left" w:pos="187"/>
        </w:tabs>
        <w:ind w:firstLine="935"/>
        <w:jc w:val="both"/>
        <w:rPr>
          <w:szCs w:val="24"/>
        </w:rPr>
      </w:pPr>
      <w:r w:rsidRPr="00FC2203">
        <w:rPr>
          <w:bCs/>
          <w:szCs w:val="24"/>
        </w:rPr>
        <w:t>1</w:t>
      </w:r>
      <w:r w:rsidR="007A4FFF" w:rsidRPr="00FC2203">
        <w:rPr>
          <w:bCs/>
          <w:szCs w:val="24"/>
        </w:rPr>
        <w:t>7</w:t>
      </w:r>
      <w:r w:rsidRPr="00FC2203">
        <w:rPr>
          <w:bCs/>
          <w:szCs w:val="24"/>
        </w:rPr>
        <w:t>.2.</w:t>
      </w:r>
      <w:r w:rsidR="004E5CCF" w:rsidRPr="00FC2203">
        <w:rPr>
          <w:szCs w:val="24"/>
        </w:rPr>
        <w:t xml:space="preserve"> renkant teisėjo veiklos statistinius duomenis, esančius Lietuvos teismų informacinėje sistemoje LITEKO;</w:t>
      </w:r>
    </w:p>
    <w:p w14:paraId="34CA51F4" w14:textId="186D9D85" w:rsidR="00D31A49" w:rsidRPr="00FC2203" w:rsidRDefault="00F53A86">
      <w:pPr>
        <w:tabs>
          <w:tab w:val="left" w:pos="187"/>
        </w:tabs>
        <w:ind w:firstLine="935"/>
        <w:jc w:val="both"/>
        <w:rPr>
          <w:szCs w:val="24"/>
        </w:rPr>
      </w:pPr>
      <w:r w:rsidRPr="00FC2203">
        <w:rPr>
          <w:bCs/>
          <w:szCs w:val="24"/>
        </w:rPr>
        <w:t>1</w:t>
      </w:r>
      <w:r w:rsidR="007A4FFF" w:rsidRPr="00FC2203">
        <w:rPr>
          <w:bCs/>
          <w:szCs w:val="24"/>
        </w:rPr>
        <w:t>7</w:t>
      </w:r>
      <w:r w:rsidRPr="00FC2203">
        <w:rPr>
          <w:bCs/>
          <w:szCs w:val="24"/>
        </w:rPr>
        <w:t>.3.</w:t>
      </w:r>
      <w:r w:rsidR="004E5CCF" w:rsidRPr="00FC2203">
        <w:rPr>
          <w:szCs w:val="24"/>
        </w:rPr>
        <w:t xml:space="preserve"> tiriant duomenis apie teisėjo mokymąsi, kvalifikacijos kėlimą ir įgytų žinių patikrinimo rezultatus, stažuotes užsienyje, teisėjo mokslinę ir pedagoginę veiklą ir kt.;</w:t>
      </w:r>
    </w:p>
    <w:p w14:paraId="50B6C1AD" w14:textId="4040B92E" w:rsidR="00D31A49" w:rsidRPr="00FC2203" w:rsidRDefault="00F53A86">
      <w:pPr>
        <w:tabs>
          <w:tab w:val="left" w:pos="187"/>
        </w:tabs>
        <w:ind w:firstLine="935"/>
        <w:jc w:val="both"/>
        <w:rPr>
          <w:szCs w:val="24"/>
        </w:rPr>
      </w:pPr>
      <w:r w:rsidRPr="00FC2203">
        <w:rPr>
          <w:bCs/>
          <w:szCs w:val="24"/>
        </w:rPr>
        <w:t>1</w:t>
      </w:r>
      <w:r w:rsidR="007A4FFF" w:rsidRPr="00FC2203">
        <w:rPr>
          <w:bCs/>
          <w:szCs w:val="24"/>
        </w:rPr>
        <w:t>7</w:t>
      </w:r>
      <w:r w:rsidRPr="00FC2203">
        <w:rPr>
          <w:bCs/>
          <w:szCs w:val="24"/>
        </w:rPr>
        <w:t>.4</w:t>
      </w:r>
      <w:r w:rsidR="004E5CCF" w:rsidRPr="00FC2203">
        <w:rPr>
          <w:bCs/>
          <w:szCs w:val="24"/>
        </w:rPr>
        <w:t>.</w:t>
      </w:r>
      <w:r w:rsidR="004E5CCF" w:rsidRPr="00FC2203">
        <w:rPr>
          <w:szCs w:val="24"/>
        </w:rPr>
        <w:t xml:space="preserve"> analizuojant asmenų pareiškimų, skundų, nesusijusių su teisingumo vykdymu, tyrimo medžiagą, surinktą administracinės veiklos priežiūros tvarka;</w:t>
      </w:r>
    </w:p>
    <w:p w14:paraId="0E30E0FE" w14:textId="4834864B" w:rsidR="00D31A49" w:rsidRPr="00FC2203" w:rsidRDefault="004E5CCF">
      <w:pPr>
        <w:tabs>
          <w:tab w:val="left" w:pos="187"/>
        </w:tabs>
        <w:ind w:firstLine="935"/>
        <w:jc w:val="both"/>
      </w:pPr>
      <w:r w:rsidRPr="00FC2203">
        <w:rPr>
          <w:szCs w:val="24"/>
        </w:rPr>
        <w:t>1</w:t>
      </w:r>
      <w:r w:rsidR="007A4FFF" w:rsidRPr="00FC2203">
        <w:rPr>
          <w:bCs/>
          <w:szCs w:val="24"/>
        </w:rPr>
        <w:t>7</w:t>
      </w:r>
      <w:r w:rsidRPr="00FC2203">
        <w:rPr>
          <w:szCs w:val="24"/>
        </w:rPr>
        <w:t>.5. vertinant paties teisėjo, kurio veikla vertinama, žodinius bei rašytinius paaiškinimus ir (ar) raštu pateiktus atsakymus</w:t>
      </w:r>
      <w:r w:rsidR="00FC2203">
        <w:rPr>
          <w:color w:val="FF0000"/>
          <w:szCs w:val="24"/>
        </w:rPr>
        <w:t xml:space="preserve"> </w:t>
      </w:r>
      <w:r w:rsidR="00FC2203">
        <w:rPr>
          <w:szCs w:val="24"/>
        </w:rPr>
        <w:t>į</w:t>
      </w:r>
      <w:r w:rsidRPr="00FC2203">
        <w:rPr>
          <w:szCs w:val="24"/>
        </w:rPr>
        <w:t xml:space="preserve"> teismo pirmininko ir (ar) Nuolatinės teisėjų veiklos vertinimo komisijos (toliau – Komisija) klausimynus (anketas);</w:t>
      </w:r>
    </w:p>
    <w:p w14:paraId="04342D45" w14:textId="1FF6F045" w:rsidR="00D31A49" w:rsidRDefault="004E5CCF">
      <w:pPr>
        <w:tabs>
          <w:tab w:val="left" w:pos="187"/>
        </w:tabs>
        <w:ind w:firstLine="993"/>
        <w:jc w:val="both"/>
        <w:rPr>
          <w:szCs w:val="24"/>
        </w:rPr>
      </w:pPr>
      <w:r w:rsidRPr="00FC2203">
        <w:rPr>
          <w:szCs w:val="24"/>
        </w:rPr>
        <w:t>1</w:t>
      </w:r>
      <w:r w:rsidR="007A4FFF" w:rsidRPr="00FC2203">
        <w:rPr>
          <w:bCs/>
          <w:szCs w:val="24"/>
        </w:rPr>
        <w:t>7</w:t>
      </w:r>
      <w:r w:rsidRPr="00FC2203">
        <w:rPr>
          <w:szCs w:val="24"/>
        </w:rPr>
        <w:t>.6</w:t>
      </w:r>
      <w:r>
        <w:rPr>
          <w:szCs w:val="24"/>
        </w:rPr>
        <w:t>. analizuojant teisėjo vienasmeniškai arba dalyvaujant kaip pranešėjui priimtus procesinius sprendimus.</w:t>
      </w:r>
      <w:r>
        <w:t xml:space="preserve"> </w:t>
      </w:r>
    </w:p>
    <w:p w14:paraId="2B129650" w14:textId="5F6C507F" w:rsidR="00D31A49" w:rsidRDefault="00F53A86">
      <w:pPr>
        <w:ind w:firstLine="993"/>
        <w:jc w:val="both"/>
        <w:rPr>
          <w:szCs w:val="24"/>
        </w:rPr>
      </w:pPr>
      <w:r w:rsidRPr="00FC2203">
        <w:rPr>
          <w:bCs/>
          <w:szCs w:val="24"/>
        </w:rPr>
        <w:t>1</w:t>
      </w:r>
      <w:r w:rsidR="007A4FFF" w:rsidRPr="00FC2203">
        <w:rPr>
          <w:bCs/>
          <w:szCs w:val="24"/>
        </w:rPr>
        <w:t>8</w:t>
      </w:r>
      <w:r w:rsidRPr="00FC2203">
        <w:rPr>
          <w:bCs/>
          <w:szCs w:val="24"/>
        </w:rPr>
        <w:t>.</w:t>
      </w:r>
      <w:r>
        <w:rPr>
          <w:b/>
          <w:bCs/>
          <w:szCs w:val="24"/>
        </w:rPr>
        <w:t xml:space="preserve"> </w:t>
      </w:r>
      <w:r w:rsidR="004E5CCF">
        <w:rPr>
          <w:szCs w:val="24"/>
        </w:rPr>
        <w:t xml:space="preserve">Teismų pirmininkų, pirmininkų pavaduotojų ar skyrių pirmininkų veiklos vertinimui reikalinga informacija taip pat gali būti gaunama tiriant duomenis apie šiems asmenims pagal kompetenciją priskirtų vidinio teismo administravimo ir teismų administracinės veiklos priežiūros funkcijų vykdymą (Administravimo teismuose nuostatuose numatytų vidinio teismo administravimo tikslus užtikrinančių priemonių įgyvendinimas, išorinio administravimo  srityje vykdomas teismo vidinio administravimo būklės vertinimas ir siūlymų, metodinių rekomendacijų teikimas, vidinio teismų administravimo vienodinimas).  </w:t>
      </w:r>
    </w:p>
    <w:p w14:paraId="5CC7F718" w14:textId="2FA27C6F" w:rsidR="00575C9A" w:rsidRDefault="00575C9A"/>
    <w:p w14:paraId="7861656A" w14:textId="77777777" w:rsidR="00D31A49" w:rsidRDefault="004E5CCF">
      <w:pPr>
        <w:tabs>
          <w:tab w:val="left" w:pos="187"/>
        </w:tabs>
        <w:jc w:val="center"/>
        <w:rPr>
          <w:b/>
          <w:szCs w:val="24"/>
        </w:rPr>
      </w:pPr>
      <w:r>
        <w:rPr>
          <w:b/>
          <w:szCs w:val="24"/>
        </w:rPr>
        <w:t>V. TEISĖJŲ VEIKLOS VERTINIMO ORGANIZAVIMAS</w:t>
      </w:r>
    </w:p>
    <w:p w14:paraId="4B7C8D1E" w14:textId="77777777" w:rsidR="00D31A49" w:rsidRDefault="00D31A49">
      <w:pPr>
        <w:tabs>
          <w:tab w:val="left" w:pos="187"/>
        </w:tabs>
        <w:ind w:firstLine="935"/>
        <w:jc w:val="both"/>
        <w:rPr>
          <w:szCs w:val="24"/>
        </w:rPr>
      </w:pPr>
    </w:p>
    <w:p w14:paraId="043E8A40" w14:textId="79EC9D13" w:rsidR="00D31A49" w:rsidRDefault="00F53A86">
      <w:pPr>
        <w:tabs>
          <w:tab w:val="left" w:pos="187"/>
        </w:tabs>
        <w:ind w:firstLine="935"/>
        <w:jc w:val="both"/>
        <w:rPr>
          <w:szCs w:val="24"/>
        </w:rPr>
      </w:pPr>
      <w:r w:rsidRPr="00FC2203">
        <w:rPr>
          <w:bCs/>
          <w:szCs w:val="24"/>
        </w:rPr>
        <w:lastRenderedPageBreak/>
        <w:t>1</w:t>
      </w:r>
      <w:r w:rsidR="007A4FFF" w:rsidRPr="00FC2203">
        <w:rPr>
          <w:bCs/>
          <w:szCs w:val="24"/>
        </w:rPr>
        <w:t>9</w:t>
      </w:r>
      <w:r w:rsidRPr="00FC2203">
        <w:rPr>
          <w:bCs/>
          <w:szCs w:val="24"/>
        </w:rPr>
        <w:t>.</w:t>
      </w:r>
      <w:r>
        <w:rPr>
          <w:b/>
          <w:bCs/>
          <w:szCs w:val="24"/>
        </w:rPr>
        <w:t xml:space="preserve"> </w:t>
      </w:r>
      <w:r w:rsidR="004E5CCF">
        <w:rPr>
          <w:szCs w:val="24"/>
        </w:rPr>
        <w:t xml:space="preserve">Teisėjo veiklos periodinis vertinimas turi būti atliktas ne vėliau kaip per 6 mėnesius, suėjus </w:t>
      </w:r>
      <w:r w:rsidR="007A4FFF" w:rsidRPr="00FC2203">
        <w:rPr>
          <w:szCs w:val="24"/>
        </w:rPr>
        <w:t>Teismų įstatymo 91</w:t>
      </w:r>
      <w:r w:rsidR="007A4FFF" w:rsidRPr="00FC2203">
        <w:rPr>
          <w:szCs w:val="24"/>
          <w:vertAlign w:val="superscript"/>
        </w:rPr>
        <w:t>2</w:t>
      </w:r>
      <w:r w:rsidR="007A4FFF" w:rsidRPr="00FC2203">
        <w:rPr>
          <w:szCs w:val="24"/>
        </w:rPr>
        <w:t xml:space="preserve"> straipsnio 2 dalyje </w:t>
      </w:r>
      <w:r w:rsidR="004E5CCF">
        <w:rPr>
          <w:szCs w:val="24"/>
        </w:rPr>
        <w:t>nustatytiems terminams, išskyrus atvejus, kai šiame Apraše nustatytais atvejais teisėjo veiklos vertinimas yra atidedamas.</w:t>
      </w:r>
    </w:p>
    <w:p w14:paraId="6E4A5E43" w14:textId="0552CA48" w:rsidR="00D31A49" w:rsidRDefault="007A4FFF">
      <w:pPr>
        <w:tabs>
          <w:tab w:val="left" w:pos="187"/>
        </w:tabs>
        <w:ind w:firstLine="935"/>
        <w:jc w:val="both"/>
        <w:rPr>
          <w:szCs w:val="24"/>
        </w:rPr>
      </w:pPr>
      <w:r w:rsidRPr="00FC2203">
        <w:rPr>
          <w:bCs/>
          <w:szCs w:val="24"/>
        </w:rPr>
        <w:t>20</w:t>
      </w:r>
      <w:r w:rsidR="00F53A86" w:rsidRPr="00FC2203">
        <w:rPr>
          <w:bCs/>
          <w:szCs w:val="24"/>
        </w:rPr>
        <w:t>.</w:t>
      </w:r>
      <w:r w:rsidR="00F53A86">
        <w:rPr>
          <w:b/>
          <w:bCs/>
          <w:szCs w:val="24"/>
        </w:rPr>
        <w:t xml:space="preserve"> </w:t>
      </w:r>
      <w:r w:rsidR="004E5CCF">
        <w:rPr>
          <w:szCs w:val="24"/>
        </w:rPr>
        <w:t xml:space="preserve">Iki ateinančių metų pradžios Komisija sudaro teisėjų, kurių periodinis veiklos vertinimas turi būti atliktas ateinančiais metais, sąrašą, kuriame nurodomos preliminarios teisėjų periodinio veiklos vertinimo datos ir teisėjai, kurių veikla bus vertinama. Šis sąrašas skelbiamas interneto svetainėje </w:t>
      </w:r>
      <w:r w:rsidR="004E5CCF">
        <w:rPr>
          <w:color w:val="0000FF"/>
          <w:szCs w:val="24"/>
          <w:u w:val="single"/>
        </w:rPr>
        <w:t>www.teismai.lt</w:t>
      </w:r>
      <w:r w:rsidR="004E5CCF">
        <w:rPr>
          <w:szCs w:val="24"/>
        </w:rPr>
        <w:t>.</w:t>
      </w:r>
    </w:p>
    <w:p w14:paraId="360F2634" w14:textId="5426E0AE" w:rsidR="00D31A49" w:rsidRDefault="00F53A86">
      <w:pPr>
        <w:tabs>
          <w:tab w:val="left" w:pos="187"/>
        </w:tabs>
        <w:ind w:firstLine="935"/>
        <w:jc w:val="both"/>
        <w:rPr>
          <w:szCs w:val="24"/>
        </w:rPr>
      </w:pPr>
      <w:r w:rsidRPr="00FC2203">
        <w:rPr>
          <w:bCs/>
          <w:szCs w:val="24"/>
        </w:rPr>
        <w:t>2</w:t>
      </w:r>
      <w:r w:rsidR="007A4FFF" w:rsidRPr="00FC2203">
        <w:rPr>
          <w:bCs/>
          <w:szCs w:val="24"/>
        </w:rPr>
        <w:t>1</w:t>
      </w:r>
      <w:r w:rsidRPr="00FC2203">
        <w:rPr>
          <w:bCs/>
          <w:szCs w:val="24"/>
        </w:rPr>
        <w:t>.</w:t>
      </w:r>
      <w:r>
        <w:rPr>
          <w:b/>
          <w:bCs/>
          <w:szCs w:val="24"/>
        </w:rPr>
        <w:t xml:space="preserve"> </w:t>
      </w:r>
      <w:r w:rsidR="004E5CCF">
        <w:rPr>
          <w:szCs w:val="24"/>
        </w:rPr>
        <w:t>Teisėjas, kurio veikla bus vertinama, apie tai informuojamas raštu ne vėliau kaip prieš 40 kalendorinių dienų iki numatomos Komisijos posėdžio, kuriame bus vertinama teisėjo veikla, dienos (teisėjo veiklos vertinimo dienos).</w:t>
      </w:r>
    </w:p>
    <w:p w14:paraId="7E396816" w14:textId="72588CAD" w:rsidR="00D31A49" w:rsidRDefault="00F53A86">
      <w:pPr>
        <w:tabs>
          <w:tab w:val="left" w:pos="187"/>
        </w:tabs>
        <w:ind w:firstLine="935"/>
        <w:jc w:val="both"/>
        <w:rPr>
          <w:szCs w:val="24"/>
        </w:rPr>
      </w:pPr>
      <w:r w:rsidRPr="00FC2203">
        <w:rPr>
          <w:szCs w:val="24"/>
        </w:rPr>
        <w:t>2</w:t>
      </w:r>
      <w:r w:rsidR="007A4FFF" w:rsidRPr="00FC2203">
        <w:rPr>
          <w:szCs w:val="24"/>
        </w:rPr>
        <w:t>2</w:t>
      </w:r>
      <w:r w:rsidRPr="00FC2203">
        <w:rPr>
          <w:szCs w:val="24"/>
        </w:rPr>
        <w:t>.</w:t>
      </w:r>
      <w:r>
        <w:rPr>
          <w:b/>
          <w:szCs w:val="24"/>
        </w:rPr>
        <w:t xml:space="preserve"> </w:t>
      </w:r>
      <w:r w:rsidR="004E5CCF">
        <w:rPr>
          <w:szCs w:val="24"/>
        </w:rPr>
        <w:t xml:space="preserve">Apie būtinybę pateikti šio Aprašo priede nustatytos formos išvadą šio Aprašo </w:t>
      </w:r>
      <w:r w:rsidR="004E5CCF">
        <w:rPr>
          <w:szCs w:val="24"/>
        </w:rPr>
        <w:br/>
      </w:r>
      <w:r w:rsidRPr="00FC2203">
        <w:rPr>
          <w:bCs/>
          <w:szCs w:val="24"/>
        </w:rPr>
        <w:t>2</w:t>
      </w:r>
      <w:r w:rsidR="007A4FFF" w:rsidRPr="00FC2203">
        <w:rPr>
          <w:bCs/>
          <w:szCs w:val="24"/>
        </w:rPr>
        <w:t>3</w:t>
      </w:r>
      <w:r w:rsidRPr="00FC2203">
        <w:rPr>
          <w:bCs/>
          <w:szCs w:val="24"/>
        </w:rPr>
        <w:t xml:space="preserve"> </w:t>
      </w:r>
      <w:r w:rsidR="004E5CCF" w:rsidRPr="00FC2203">
        <w:rPr>
          <w:szCs w:val="24"/>
        </w:rPr>
        <w:t xml:space="preserve">ir </w:t>
      </w:r>
      <w:r w:rsidRPr="00FC2203">
        <w:rPr>
          <w:bCs/>
          <w:szCs w:val="24"/>
        </w:rPr>
        <w:t>2</w:t>
      </w:r>
      <w:r w:rsidR="007A4FFF" w:rsidRPr="00FC2203">
        <w:rPr>
          <w:bCs/>
          <w:szCs w:val="24"/>
        </w:rPr>
        <w:t>4</w:t>
      </w:r>
      <w:r w:rsidR="004E5CCF">
        <w:rPr>
          <w:szCs w:val="24"/>
        </w:rPr>
        <w:t xml:space="preserve"> punktuose nurodyti asmenys informuojami ne vėliau kaip prieš 40 kalendorinių dienų iki teisėjo veiklos vertinimo dienos ir jiems pateikiami Nacionalinės teismų administracijos turimi teisėjo veiklos vertinimui būtini statistiniai duomenys bei duomenys apie teisėjo kvalifikacijos kėlimą Lietuvoje ir užsienio šalyse, tarptautinius mokymus, stažuotes ir seminarus.</w:t>
      </w:r>
    </w:p>
    <w:p w14:paraId="7B5B13F7" w14:textId="26FE1406" w:rsidR="00D31A49" w:rsidRDefault="00F53A86">
      <w:pPr>
        <w:tabs>
          <w:tab w:val="left" w:pos="187"/>
        </w:tabs>
        <w:ind w:firstLine="935"/>
        <w:jc w:val="both"/>
        <w:rPr>
          <w:szCs w:val="24"/>
        </w:rPr>
      </w:pPr>
      <w:r w:rsidRPr="00FC2203">
        <w:rPr>
          <w:bCs/>
          <w:szCs w:val="24"/>
        </w:rPr>
        <w:t>2</w:t>
      </w:r>
      <w:r w:rsidR="007A4FFF" w:rsidRPr="00FC2203">
        <w:rPr>
          <w:bCs/>
          <w:szCs w:val="24"/>
        </w:rPr>
        <w:t>3</w:t>
      </w:r>
      <w:r w:rsidRPr="00FC2203">
        <w:rPr>
          <w:bCs/>
          <w:szCs w:val="24"/>
        </w:rPr>
        <w:t>.</w:t>
      </w:r>
      <w:r w:rsidR="004E5CCF">
        <w:rPr>
          <w:b/>
          <w:i/>
          <w:szCs w:val="24"/>
        </w:rPr>
        <w:t xml:space="preserve"> </w:t>
      </w:r>
      <w:r w:rsidR="004E5CCF">
        <w:rPr>
          <w:szCs w:val="24"/>
        </w:rPr>
        <w:t>Aukštesnės pakopos teismo, kurio veiklos teritorijoje yra teismas, kuriame vertinimo laikotarpiu dirbo vertinamas teisėjas, pirmininkas ne vėliau kaip prieš 20 kalendorinių dienų iki teisėjo veiklos vertinimo dienos pateikia Komisijai šio Aprašo priede nustatytos formos išvadą apie teisėjo profesinę veiklą ir asmenines savyb</w:t>
      </w:r>
      <w:r w:rsidR="00FC2203">
        <w:rPr>
          <w:szCs w:val="24"/>
        </w:rPr>
        <w:t>es, kurioje pateikia šio Aprašo</w:t>
      </w:r>
      <w:r w:rsidR="00B061A5">
        <w:rPr>
          <w:szCs w:val="24"/>
        </w:rPr>
        <w:t xml:space="preserve"> </w:t>
      </w:r>
      <w:r w:rsidR="00FC2203">
        <w:rPr>
          <w:bCs/>
          <w:szCs w:val="24"/>
        </w:rPr>
        <w:t>10–13</w:t>
      </w:r>
      <w:r w:rsidR="00FC2203" w:rsidRPr="00FC2203">
        <w:rPr>
          <w:szCs w:val="24"/>
        </w:rPr>
        <w:t xml:space="preserve"> ir</w:t>
      </w:r>
      <w:r w:rsidRPr="00FC2203">
        <w:rPr>
          <w:szCs w:val="24"/>
        </w:rPr>
        <w:t xml:space="preserve"> </w:t>
      </w:r>
      <w:r w:rsidRPr="00FC2203">
        <w:rPr>
          <w:bCs/>
          <w:szCs w:val="24"/>
        </w:rPr>
        <w:t>1</w:t>
      </w:r>
      <w:r w:rsidR="00B061A5" w:rsidRPr="00FC2203">
        <w:rPr>
          <w:bCs/>
          <w:szCs w:val="24"/>
        </w:rPr>
        <w:t>6</w:t>
      </w:r>
      <w:r w:rsidR="004E5CCF">
        <w:rPr>
          <w:szCs w:val="24"/>
        </w:rPr>
        <w:t xml:space="preserve"> punktuose nurodytų duomenų, gautų šio Aprašo </w:t>
      </w:r>
      <w:r w:rsidRPr="00FC2203">
        <w:rPr>
          <w:bCs/>
          <w:szCs w:val="24"/>
        </w:rPr>
        <w:t>1</w:t>
      </w:r>
      <w:r w:rsidR="00B061A5" w:rsidRPr="00FC2203">
        <w:rPr>
          <w:bCs/>
          <w:szCs w:val="24"/>
        </w:rPr>
        <w:t>7</w:t>
      </w:r>
      <w:r>
        <w:rPr>
          <w:b/>
          <w:bCs/>
          <w:szCs w:val="24"/>
        </w:rPr>
        <w:t xml:space="preserve"> </w:t>
      </w:r>
      <w:r w:rsidR="004E5CCF">
        <w:rPr>
          <w:szCs w:val="24"/>
        </w:rPr>
        <w:t xml:space="preserve">punkte nustatytais informacijos gavimo būdais, apibendrintą vertinimą, atsižvelgia į teismo, kuriame vertinimo laikotarpiu dirbo vertinamas teisėjas, pirmininko pateiktą nuomonę apie vertinamo teisėjo profesinę veiklą ir asmenines savybes. Teismo pirmininko sprendimu teisme gali būti sudaryta nuolatinė arba speciali komisija, kuri rengtų informaciją apie vertinamą teisėją. </w:t>
      </w:r>
    </w:p>
    <w:p w14:paraId="7019F439" w14:textId="7C52F208" w:rsidR="00D31A49" w:rsidRDefault="00F53A86" w:rsidP="00B061A5">
      <w:pPr>
        <w:tabs>
          <w:tab w:val="left" w:pos="187"/>
        </w:tabs>
        <w:ind w:left="187" w:firstLine="748"/>
        <w:jc w:val="both"/>
        <w:rPr>
          <w:szCs w:val="24"/>
        </w:rPr>
      </w:pPr>
      <w:r w:rsidRPr="00FC2203">
        <w:rPr>
          <w:bCs/>
          <w:szCs w:val="24"/>
        </w:rPr>
        <w:t>2</w:t>
      </w:r>
      <w:r w:rsidR="00B061A5" w:rsidRPr="00FC2203">
        <w:rPr>
          <w:bCs/>
          <w:szCs w:val="24"/>
        </w:rPr>
        <w:t>4</w:t>
      </w:r>
      <w:r w:rsidRPr="00FC2203">
        <w:rPr>
          <w:bCs/>
          <w:szCs w:val="24"/>
        </w:rPr>
        <w:t>.</w:t>
      </w:r>
      <w:r>
        <w:rPr>
          <w:b/>
          <w:bCs/>
          <w:szCs w:val="24"/>
        </w:rPr>
        <w:t xml:space="preserve"> </w:t>
      </w:r>
      <w:r w:rsidR="004E5CCF">
        <w:rPr>
          <w:szCs w:val="24"/>
        </w:rPr>
        <w:t>Dėl Lietuvos vyriausiojo administracinio teismo ir Lietuvos Aukščiausiojo Teismo teisėjo veiklos vertinimo Komisijai šio Aprašo priede nustatytos formos išvadą ne vėliau kaip prieš 20 kalendorinių dienų iki teisėjo veiklos vertinimo dienos Komisijai pateikia šių teismų pirmininkai. Jei vertinama Lietuvos Aukščiausiojo Teismo ar Lietuvos vyriausiojo administracinio teismo pirmininko veikla, išvadą pateikia atitinkamai Lietuvos Aukščiausiojo Teismo skyriaus pirmininko, turinčio didesnį teisėjo darbo stažą šiame teisme, arba Lietuvos vyriausiojo administracinio teismo pirmininko pavaduotojo sudaryta penkių to teismo teisėjų komisija, kurios sudėtyje yra ir tokią komisiją sudaręs asmuo.</w:t>
      </w:r>
    </w:p>
    <w:p w14:paraId="2EBB1489" w14:textId="1450003D" w:rsidR="00D31A49" w:rsidRDefault="00284B5C">
      <w:pPr>
        <w:overflowPunct w:val="0"/>
        <w:ind w:firstLine="993"/>
        <w:jc w:val="both"/>
        <w:textAlignment w:val="baseline"/>
        <w:rPr>
          <w:szCs w:val="24"/>
        </w:rPr>
      </w:pPr>
      <w:r w:rsidRPr="00FC2203">
        <w:rPr>
          <w:bCs/>
          <w:szCs w:val="24"/>
        </w:rPr>
        <w:t>2</w:t>
      </w:r>
      <w:r w:rsidR="00B061A5" w:rsidRPr="00FC2203">
        <w:rPr>
          <w:bCs/>
          <w:szCs w:val="24"/>
        </w:rPr>
        <w:t>5</w:t>
      </w:r>
      <w:r w:rsidRPr="00FC2203">
        <w:rPr>
          <w:bCs/>
          <w:szCs w:val="24"/>
        </w:rPr>
        <w:t>.</w:t>
      </w:r>
      <w:r>
        <w:rPr>
          <w:szCs w:val="24"/>
        </w:rPr>
        <w:t xml:space="preserve"> </w:t>
      </w:r>
      <w:r w:rsidR="004E5CCF">
        <w:rPr>
          <w:szCs w:val="24"/>
        </w:rPr>
        <w:t xml:space="preserve">Su šio Aprašo priede nustatytos išvados projektu ir Nacionalinės teismų administracijos pateiktais duomenimis šio Aprašo </w:t>
      </w:r>
      <w:r w:rsidRPr="00FC2203">
        <w:rPr>
          <w:bCs/>
          <w:szCs w:val="24"/>
        </w:rPr>
        <w:t>2</w:t>
      </w:r>
      <w:r w:rsidR="00B061A5" w:rsidRPr="00FC2203">
        <w:rPr>
          <w:bCs/>
          <w:szCs w:val="24"/>
        </w:rPr>
        <w:t>3</w:t>
      </w:r>
      <w:r>
        <w:rPr>
          <w:b/>
          <w:bCs/>
          <w:szCs w:val="24"/>
        </w:rPr>
        <w:t xml:space="preserve"> </w:t>
      </w:r>
      <w:r w:rsidR="00FC2203">
        <w:rPr>
          <w:szCs w:val="24"/>
        </w:rPr>
        <w:t>ir</w:t>
      </w:r>
      <w:r>
        <w:rPr>
          <w:szCs w:val="24"/>
        </w:rPr>
        <w:t xml:space="preserve"> </w:t>
      </w:r>
      <w:r w:rsidRPr="00FC2203">
        <w:rPr>
          <w:bCs/>
          <w:szCs w:val="24"/>
        </w:rPr>
        <w:t>2</w:t>
      </w:r>
      <w:r w:rsidR="00B061A5" w:rsidRPr="00FC2203">
        <w:rPr>
          <w:bCs/>
          <w:szCs w:val="24"/>
        </w:rPr>
        <w:t>4</w:t>
      </w:r>
      <w:r w:rsidRPr="00FC2203">
        <w:rPr>
          <w:bCs/>
          <w:szCs w:val="24"/>
        </w:rPr>
        <w:t xml:space="preserve"> </w:t>
      </w:r>
      <w:r w:rsidR="004E5CCF" w:rsidRPr="00284B5C">
        <w:rPr>
          <w:szCs w:val="24"/>
        </w:rPr>
        <w:t>punktuose</w:t>
      </w:r>
      <w:r w:rsidR="004E5CCF">
        <w:rPr>
          <w:szCs w:val="24"/>
        </w:rPr>
        <w:t xml:space="preserve"> nurodyti asmenys supažindina vertinamą teisėją, kuris ne vėliau kaip per 3 darbo dienas nuo išvados  projekto gavimo dienos turi teisę pateikti išvados projektą pateikusiam asmeniui rašytinius paaiškinimus, į kuriuos gali būti atsižvelgiama tvirtinant išvadą</w:t>
      </w:r>
      <w:r w:rsidR="004E5CCF">
        <w:t>.</w:t>
      </w:r>
    </w:p>
    <w:p w14:paraId="26C9883D" w14:textId="04388A52" w:rsidR="00D31A49" w:rsidRDefault="00284B5C">
      <w:pPr>
        <w:tabs>
          <w:tab w:val="left" w:pos="187"/>
        </w:tabs>
        <w:ind w:firstLine="935"/>
        <w:jc w:val="both"/>
        <w:rPr>
          <w:szCs w:val="24"/>
        </w:rPr>
      </w:pPr>
      <w:r w:rsidRPr="00FC2203">
        <w:rPr>
          <w:bCs/>
          <w:szCs w:val="24"/>
        </w:rPr>
        <w:t>2</w:t>
      </w:r>
      <w:r w:rsidR="00B061A5" w:rsidRPr="00FC2203">
        <w:rPr>
          <w:bCs/>
          <w:szCs w:val="24"/>
        </w:rPr>
        <w:t>6</w:t>
      </w:r>
      <w:r w:rsidRPr="00FC2203">
        <w:rPr>
          <w:bCs/>
          <w:szCs w:val="24"/>
        </w:rPr>
        <w:t>.</w:t>
      </w:r>
      <w:r>
        <w:rPr>
          <w:szCs w:val="24"/>
        </w:rPr>
        <w:t xml:space="preserve"> </w:t>
      </w:r>
      <w:r w:rsidR="004E5CCF">
        <w:rPr>
          <w:szCs w:val="24"/>
        </w:rPr>
        <w:t xml:space="preserve">Jei šio Aprašo nustatytais atvejais teisėjo veiklos vertinimas buvo atidėtas ilgesniam nei 6 mėnesių terminui, šio Aprašo </w:t>
      </w:r>
      <w:r w:rsidRPr="00FC2203">
        <w:rPr>
          <w:bCs/>
          <w:szCs w:val="24"/>
        </w:rPr>
        <w:t>2</w:t>
      </w:r>
      <w:r w:rsidR="00B061A5" w:rsidRPr="00FC2203">
        <w:rPr>
          <w:bCs/>
          <w:szCs w:val="24"/>
        </w:rPr>
        <w:t>3</w:t>
      </w:r>
      <w:r>
        <w:rPr>
          <w:b/>
          <w:bCs/>
          <w:szCs w:val="24"/>
        </w:rPr>
        <w:t xml:space="preserve"> </w:t>
      </w:r>
      <w:r w:rsidR="00FC2203">
        <w:rPr>
          <w:szCs w:val="24"/>
        </w:rPr>
        <w:t>ir</w:t>
      </w:r>
      <w:r>
        <w:rPr>
          <w:szCs w:val="24"/>
        </w:rPr>
        <w:t xml:space="preserve"> </w:t>
      </w:r>
      <w:r w:rsidRPr="00FC2203">
        <w:rPr>
          <w:bCs/>
          <w:szCs w:val="24"/>
        </w:rPr>
        <w:t>2</w:t>
      </w:r>
      <w:r w:rsidR="00B061A5" w:rsidRPr="00FC2203">
        <w:rPr>
          <w:bCs/>
          <w:szCs w:val="24"/>
        </w:rPr>
        <w:t>4</w:t>
      </w:r>
      <w:r w:rsidRPr="00FC2203">
        <w:rPr>
          <w:bCs/>
          <w:szCs w:val="24"/>
        </w:rPr>
        <w:t xml:space="preserve"> </w:t>
      </w:r>
      <w:r w:rsidR="004E5CCF">
        <w:rPr>
          <w:szCs w:val="24"/>
        </w:rPr>
        <w:t xml:space="preserve">punktuose nurodyti asmenys ne vėliau kaip prieš 20 kalendorinių dienų iki Komisijos kitos nustatytos teisėjo veiklos vertinimo dienos pateikia Komisijai atnaujintą šio Aprašo priede nustatytos formos išvadą. </w:t>
      </w:r>
    </w:p>
    <w:p w14:paraId="1C7C5704" w14:textId="552E8FB6" w:rsidR="00D31A49" w:rsidRDefault="00284B5C">
      <w:pPr>
        <w:tabs>
          <w:tab w:val="left" w:pos="187"/>
        </w:tabs>
        <w:ind w:firstLine="935"/>
        <w:jc w:val="both"/>
        <w:rPr>
          <w:szCs w:val="24"/>
        </w:rPr>
      </w:pPr>
      <w:r w:rsidRPr="00FC2203">
        <w:rPr>
          <w:bCs/>
          <w:szCs w:val="24"/>
        </w:rPr>
        <w:t>2</w:t>
      </w:r>
      <w:r w:rsidR="00B061A5" w:rsidRPr="00FC2203">
        <w:rPr>
          <w:bCs/>
          <w:szCs w:val="24"/>
        </w:rPr>
        <w:t>7</w:t>
      </w:r>
      <w:r w:rsidRPr="00FC2203">
        <w:rPr>
          <w:bCs/>
          <w:szCs w:val="24"/>
        </w:rPr>
        <w:t>.</w:t>
      </w:r>
      <w:r>
        <w:rPr>
          <w:b/>
          <w:bCs/>
          <w:szCs w:val="24"/>
        </w:rPr>
        <w:t xml:space="preserve"> </w:t>
      </w:r>
      <w:r w:rsidR="004E5CCF">
        <w:rPr>
          <w:szCs w:val="24"/>
        </w:rPr>
        <w:t xml:space="preserve">Komisijos sekretorius teisėjui, kurio veikla bus vertinama, ne vėliau kaip prieš 10 kalendorinių dienų iki numatomo teisėjo veiklos vertinimo elektroniniu paštu išsiunčia susipažinti visą Komisijai pateiktą medžiagą, gautą iš šio Aprašo </w:t>
      </w:r>
      <w:r w:rsidRPr="00FC2203">
        <w:rPr>
          <w:bCs/>
          <w:szCs w:val="24"/>
        </w:rPr>
        <w:t>2</w:t>
      </w:r>
      <w:r w:rsidR="00B061A5" w:rsidRPr="00FC2203">
        <w:rPr>
          <w:bCs/>
          <w:szCs w:val="24"/>
        </w:rPr>
        <w:t>3</w:t>
      </w:r>
      <w:r w:rsidRPr="00FC2203">
        <w:rPr>
          <w:bCs/>
          <w:szCs w:val="24"/>
        </w:rPr>
        <w:t xml:space="preserve"> </w:t>
      </w:r>
      <w:r w:rsidR="00FC2203" w:rsidRPr="00FC2203">
        <w:rPr>
          <w:szCs w:val="24"/>
        </w:rPr>
        <w:t>ir</w:t>
      </w:r>
      <w:r w:rsidRPr="00FC2203">
        <w:rPr>
          <w:szCs w:val="24"/>
        </w:rPr>
        <w:t xml:space="preserve"> </w:t>
      </w:r>
      <w:r w:rsidRPr="00FC2203">
        <w:rPr>
          <w:bCs/>
          <w:szCs w:val="24"/>
        </w:rPr>
        <w:t>2</w:t>
      </w:r>
      <w:r w:rsidR="00B061A5" w:rsidRPr="00FC2203">
        <w:rPr>
          <w:bCs/>
          <w:szCs w:val="24"/>
        </w:rPr>
        <w:t>4</w:t>
      </w:r>
      <w:r>
        <w:rPr>
          <w:b/>
          <w:bCs/>
          <w:szCs w:val="24"/>
        </w:rPr>
        <w:t xml:space="preserve"> </w:t>
      </w:r>
      <w:r w:rsidR="004E5CCF">
        <w:rPr>
          <w:szCs w:val="24"/>
        </w:rPr>
        <w:t>punktuose nurodytų asmenų bei iš Nacionalinės teismų administracijos, apie jo veiklą. Teisėjas, nesutikdamas su pateiktoje susipažinti medžiagoje išdėstyta informacija, ne vėliau kaip likus 5 kalendorinėms dienoms iki teisėjo veiklos vertinimo dienos turi teisę pateikti Komisijai savo rašytinius paaiškinimus.</w:t>
      </w:r>
    </w:p>
    <w:p w14:paraId="6922F989" w14:textId="72FB5BF9" w:rsidR="00D31A49" w:rsidRDefault="00284B5C">
      <w:pPr>
        <w:tabs>
          <w:tab w:val="left" w:pos="187"/>
        </w:tabs>
        <w:ind w:firstLine="935"/>
        <w:jc w:val="both"/>
        <w:rPr>
          <w:b/>
          <w:szCs w:val="24"/>
        </w:rPr>
      </w:pPr>
      <w:r w:rsidRPr="00FC2203">
        <w:rPr>
          <w:bCs/>
          <w:szCs w:val="24"/>
        </w:rPr>
        <w:t>2</w:t>
      </w:r>
      <w:r w:rsidR="00B061A5" w:rsidRPr="00FC2203">
        <w:rPr>
          <w:bCs/>
          <w:szCs w:val="24"/>
        </w:rPr>
        <w:t>8</w:t>
      </w:r>
      <w:r>
        <w:rPr>
          <w:szCs w:val="24"/>
        </w:rPr>
        <w:t>.</w:t>
      </w:r>
      <w:r w:rsidR="004E5CCF">
        <w:rPr>
          <w:b/>
          <w:szCs w:val="24"/>
        </w:rPr>
        <w:t xml:space="preserve"> </w:t>
      </w:r>
      <w:r w:rsidR="004E5CCF">
        <w:rPr>
          <w:szCs w:val="24"/>
        </w:rPr>
        <w:t>Šio</w:t>
      </w:r>
      <w:r w:rsidR="004E5CCF">
        <w:rPr>
          <w:b/>
          <w:szCs w:val="24"/>
        </w:rPr>
        <w:t xml:space="preserve"> </w:t>
      </w:r>
      <w:r w:rsidR="004E5CCF">
        <w:rPr>
          <w:bCs/>
          <w:szCs w:val="24"/>
        </w:rPr>
        <w:t xml:space="preserve">Aprašo </w:t>
      </w:r>
      <w:r w:rsidRPr="00FC2203">
        <w:rPr>
          <w:szCs w:val="24"/>
        </w:rPr>
        <w:t>2</w:t>
      </w:r>
      <w:r w:rsidR="00B061A5" w:rsidRPr="00FC2203">
        <w:rPr>
          <w:szCs w:val="24"/>
        </w:rPr>
        <w:t>1</w:t>
      </w:r>
      <w:r w:rsidR="00FC2203">
        <w:rPr>
          <w:szCs w:val="24"/>
        </w:rPr>
        <w:t>–</w:t>
      </w:r>
      <w:r w:rsidRPr="00FC2203">
        <w:rPr>
          <w:szCs w:val="24"/>
        </w:rPr>
        <w:t>2</w:t>
      </w:r>
      <w:r w:rsidR="00B061A5" w:rsidRPr="00FC2203">
        <w:rPr>
          <w:szCs w:val="24"/>
        </w:rPr>
        <w:t>4</w:t>
      </w:r>
      <w:r>
        <w:rPr>
          <w:bCs/>
          <w:szCs w:val="24"/>
        </w:rPr>
        <w:t xml:space="preserve"> </w:t>
      </w:r>
      <w:r w:rsidR="004E5CCF">
        <w:rPr>
          <w:bCs/>
          <w:szCs w:val="24"/>
        </w:rPr>
        <w:t>punktuose nurodyti terminai taikomi periodinio vertinimo atvejais. Neeilinio vertinimo atvejais atitinkamus terminus nustato Komisija.</w:t>
      </w:r>
    </w:p>
    <w:p w14:paraId="0F5B4706" w14:textId="77777777" w:rsidR="00284B5C" w:rsidRDefault="00284B5C">
      <w:pPr>
        <w:tabs>
          <w:tab w:val="left" w:pos="187"/>
        </w:tabs>
        <w:jc w:val="center"/>
        <w:rPr>
          <w:b/>
          <w:szCs w:val="24"/>
        </w:rPr>
      </w:pPr>
    </w:p>
    <w:p w14:paraId="3004474F" w14:textId="77777777" w:rsidR="00FC2203" w:rsidRDefault="00FC2203">
      <w:pPr>
        <w:tabs>
          <w:tab w:val="left" w:pos="187"/>
        </w:tabs>
        <w:jc w:val="center"/>
        <w:rPr>
          <w:b/>
          <w:szCs w:val="24"/>
        </w:rPr>
      </w:pPr>
    </w:p>
    <w:p w14:paraId="12AC910D" w14:textId="77777777" w:rsidR="00D31A49" w:rsidRDefault="004E5CCF">
      <w:pPr>
        <w:tabs>
          <w:tab w:val="left" w:pos="187"/>
        </w:tabs>
        <w:jc w:val="center"/>
        <w:rPr>
          <w:b/>
          <w:szCs w:val="24"/>
        </w:rPr>
      </w:pPr>
      <w:r>
        <w:rPr>
          <w:b/>
          <w:szCs w:val="24"/>
        </w:rPr>
        <w:lastRenderedPageBreak/>
        <w:t>VI. TEISĖJŲ VEIKLOS VERTINIMO PROCEDŪRA</w:t>
      </w:r>
    </w:p>
    <w:p w14:paraId="014552E7" w14:textId="77777777" w:rsidR="00D31A49" w:rsidRDefault="00D31A49">
      <w:pPr>
        <w:tabs>
          <w:tab w:val="left" w:pos="187"/>
        </w:tabs>
        <w:ind w:firstLine="935"/>
        <w:jc w:val="both"/>
        <w:rPr>
          <w:szCs w:val="24"/>
        </w:rPr>
      </w:pPr>
    </w:p>
    <w:p w14:paraId="5B8A1DB7" w14:textId="21F523C9" w:rsidR="00D31A49" w:rsidRPr="00FC2203" w:rsidRDefault="00284B5C">
      <w:pPr>
        <w:tabs>
          <w:tab w:val="left" w:pos="187"/>
        </w:tabs>
        <w:ind w:firstLine="935"/>
        <w:jc w:val="both"/>
        <w:rPr>
          <w:szCs w:val="24"/>
        </w:rPr>
      </w:pPr>
      <w:r w:rsidRPr="00FC2203">
        <w:rPr>
          <w:bCs/>
          <w:szCs w:val="24"/>
        </w:rPr>
        <w:t>2</w:t>
      </w:r>
      <w:r w:rsidR="00B061A5" w:rsidRPr="00FC2203">
        <w:rPr>
          <w:bCs/>
          <w:szCs w:val="24"/>
        </w:rPr>
        <w:t>9</w:t>
      </w:r>
      <w:r w:rsidRPr="00FC2203">
        <w:rPr>
          <w:bCs/>
          <w:szCs w:val="24"/>
        </w:rPr>
        <w:t>.</w:t>
      </w:r>
      <w:r w:rsidRPr="00FC2203">
        <w:rPr>
          <w:szCs w:val="24"/>
        </w:rPr>
        <w:t xml:space="preserve"> </w:t>
      </w:r>
      <w:r w:rsidR="004E5CCF" w:rsidRPr="00FC2203">
        <w:rPr>
          <w:szCs w:val="24"/>
        </w:rPr>
        <w:t xml:space="preserve">Teisėjų veikla vertinama jiems dalyvaujant Komisijos posėdyje, išskyrus šio Aprašo </w:t>
      </w:r>
      <w:r w:rsidRPr="00FC2203">
        <w:rPr>
          <w:bCs/>
          <w:szCs w:val="24"/>
        </w:rPr>
        <w:t>3</w:t>
      </w:r>
      <w:r w:rsidR="00B061A5" w:rsidRPr="00FC2203">
        <w:rPr>
          <w:bCs/>
          <w:szCs w:val="24"/>
        </w:rPr>
        <w:t>1</w:t>
      </w:r>
      <w:r w:rsidRPr="00FC2203">
        <w:rPr>
          <w:bCs/>
          <w:szCs w:val="24"/>
        </w:rPr>
        <w:t xml:space="preserve"> </w:t>
      </w:r>
      <w:r w:rsidR="004E5CCF" w:rsidRPr="00FC2203">
        <w:rPr>
          <w:szCs w:val="24"/>
        </w:rPr>
        <w:t>punkte nurodytus atvejus.</w:t>
      </w:r>
    </w:p>
    <w:p w14:paraId="5CA2DF5B" w14:textId="546A9C3A" w:rsidR="00D31A49" w:rsidRPr="00FC2203" w:rsidRDefault="00B061A5">
      <w:pPr>
        <w:tabs>
          <w:tab w:val="left" w:pos="187"/>
        </w:tabs>
        <w:ind w:firstLine="935"/>
        <w:jc w:val="both"/>
        <w:rPr>
          <w:szCs w:val="24"/>
        </w:rPr>
      </w:pPr>
      <w:r w:rsidRPr="00FC2203">
        <w:rPr>
          <w:bCs/>
          <w:szCs w:val="24"/>
        </w:rPr>
        <w:t>30</w:t>
      </w:r>
      <w:r w:rsidR="00284B5C" w:rsidRPr="00FC2203">
        <w:rPr>
          <w:bCs/>
          <w:szCs w:val="24"/>
        </w:rPr>
        <w:t>.</w:t>
      </w:r>
      <w:r w:rsidR="00284B5C" w:rsidRPr="00FC2203">
        <w:rPr>
          <w:szCs w:val="24"/>
        </w:rPr>
        <w:t xml:space="preserve"> </w:t>
      </w:r>
      <w:r w:rsidR="004E5CCF" w:rsidRPr="00FC2203">
        <w:rPr>
          <w:szCs w:val="24"/>
        </w:rPr>
        <w:t>Kai teisėjas, kurio veikla vertinama, Komisijos posėdyje negali dalyvauti dėl svarbios priežasties,</w:t>
      </w:r>
      <w:r w:rsidR="003E5C73" w:rsidRPr="00FC2203">
        <w:rPr>
          <w:szCs w:val="24"/>
        </w:rPr>
        <w:t xml:space="preserve"> jis </w:t>
      </w:r>
      <w:r w:rsidR="004E5CCF" w:rsidRPr="00FC2203">
        <w:rPr>
          <w:szCs w:val="24"/>
        </w:rPr>
        <w:t>ne vėliau kaip likus 1 darbo dienai iki posėdžio pradžios apie tai raštu praneša Komisijos sekretoriui ir pateikia dokumentus, pateisinančius savo neatvykimą</w:t>
      </w:r>
      <w:r w:rsidR="003E5C73" w:rsidRPr="00FC2203">
        <w:rPr>
          <w:szCs w:val="24"/>
        </w:rPr>
        <w:t>, išskyrus atvejus, kai tokia svarbi priežastis paaiškėja vėliau.</w:t>
      </w:r>
      <w:r w:rsidR="004E5CCF" w:rsidRPr="00FC2203">
        <w:rPr>
          <w:szCs w:val="24"/>
        </w:rPr>
        <w:t xml:space="preserve"> </w:t>
      </w:r>
    </w:p>
    <w:p w14:paraId="6F5F7E3F" w14:textId="18F83E7B" w:rsidR="00D31A49" w:rsidRPr="00FC2203" w:rsidRDefault="00284B5C">
      <w:pPr>
        <w:tabs>
          <w:tab w:val="left" w:pos="187"/>
        </w:tabs>
        <w:ind w:firstLine="935"/>
        <w:jc w:val="both"/>
        <w:rPr>
          <w:szCs w:val="24"/>
        </w:rPr>
      </w:pPr>
      <w:r w:rsidRPr="00FC2203">
        <w:rPr>
          <w:bCs/>
          <w:szCs w:val="24"/>
        </w:rPr>
        <w:t>3</w:t>
      </w:r>
      <w:r w:rsidR="00B061A5" w:rsidRPr="00FC2203">
        <w:rPr>
          <w:bCs/>
          <w:szCs w:val="24"/>
        </w:rPr>
        <w:t>1</w:t>
      </w:r>
      <w:r w:rsidRPr="00FC2203">
        <w:rPr>
          <w:bCs/>
          <w:szCs w:val="24"/>
        </w:rPr>
        <w:t>.</w:t>
      </w:r>
      <w:r w:rsidRPr="00FC2203">
        <w:rPr>
          <w:szCs w:val="24"/>
        </w:rPr>
        <w:t xml:space="preserve"> </w:t>
      </w:r>
      <w:r w:rsidR="004E5CCF" w:rsidRPr="00FC2203">
        <w:rPr>
          <w:szCs w:val="24"/>
        </w:rPr>
        <w:t>Jei teisėjas neatvyksta į Komisijos posėdį, kuriame turi būti vertinama jo veikla, teisėjo veiklos vertinimas atidedamas, išskyrus atvejus, kai Komisija nusprendžia vertinti teisėją jam nedalyvaujant jo motyvuotu prašymu arba kai teisėjas, kurio veikla vertinama, nėra Komisijai pateikęs motyvuoto prašymo svarstyti klausimą jam nedalyvaujant ir (ar) į Komisijos posėdį jis neatvyksta dėl priežasčių, kurių Komisija svarbiomis nepripažįsta.</w:t>
      </w:r>
    </w:p>
    <w:p w14:paraId="3D7B2F12" w14:textId="37E075C6" w:rsidR="00D31A49" w:rsidRPr="00FC2203" w:rsidRDefault="00284B5C">
      <w:pPr>
        <w:tabs>
          <w:tab w:val="left" w:pos="187"/>
        </w:tabs>
        <w:ind w:firstLine="935"/>
        <w:jc w:val="both"/>
        <w:rPr>
          <w:szCs w:val="24"/>
        </w:rPr>
      </w:pPr>
      <w:r w:rsidRPr="00FC2203">
        <w:rPr>
          <w:bCs/>
          <w:szCs w:val="24"/>
        </w:rPr>
        <w:t>3</w:t>
      </w:r>
      <w:r w:rsidR="00B061A5" w:rsidRPr="00FC2203">
        <w:rPr>
          <w:bCs/>
          <w:szCs w:val="24"/>
        </w:rPr>
        <w:t>2</w:t>
      </w:r>
      <w:r w:rsidRPr="00FC2203">
        <w:rPr>
          <w:bCs/>
          <w:szCs w:val="24"/>
        </w:rPr>
        <w:t xml:space="preserve">. </w:t>
      </w:r>
      <w:r w:rsidR="004E5CCF" w:rsidRPr="00FC2203">
        <w:rPr>
          <w:szCs w:val="24"/>
        </w:rPr>
        <w:t xml:space="preserve">Komisijos narys, kuriam buvo pavesta Komisijos posėdyje pristatyti informaciją apie teisėją, kurio veikla vertinama, pristato teisėjo </w:t>
      </w:r>
      <w:r w:rsidR="00641893" w:rsidRPr="00FC2203">
        <w:rPr>
          <w:bCs/>
          <w:szCs w:val="24"/>
        </w:rPr>
        <w:t>profesinės veiklos</w:t>
      </w:r>
      <w:r w:rsidR="00641893" w:rsidRPr="00FC2203">
        <w:rPr>
          <w:szCs w:val="24"/>
        </w:rPr>
        <w:t xml:space="preserve"> </w:t>
      </w:r>
      <w:r w:rsidR="004E5CCF" w:rsidRPr="00FC2203">
        <w:rPr>
          <w:szCs w:val="24"/>
        </w:rPr>
        <w:t xml:space="preserve">rezultatus, apibūdina jo dalykines, organizacines ir asmenines savybes. </w:t>
      </w:r>
    </w:p>
    <w:p w14:paraId="39C9ACDE" w14:textId="3912FAA2" w:rsidR="00D31A49" w:rsidRPr="00FC2203" w:rsidRDefault="00284B5C">
      <w:pPr>
        <w:tabs>
          <w:tab w:val="left" w:pos="187"/>
        </w:tabs>
        <w:ind w:firstLine="935"/>
        <w:jc w:val="both"/>
        <w:rPr>
          <w:szCs w:val="24"/>
        </w:rPr>
      </w:pPr>
      <w:r w:rsidRPr="00FC2203">
        <w:rPr>
          <w:bCs/>
          <w:szCs w:val="24"/>
        </w:rPr>
        <w:t>3</w:t>
      </w:r>
      <w:r w:rsidR="00B061A5" w:rsidRPr="00FC2203">
        <w:rPr>
          <w:bCs/>
          <w:szCs w:val="24"/>
        </w:rPr>
        <w:t>3</w:t>
      </w:r>
      <w:r w:rsidRPr="00FC2203">
        <w:rPr>
          <w:bCs/>
          <w:szCs w:val="24"/>
        </w:rPr>
        <w:t xml:space="preserve">. </w:t>
      </w:r>
      <w:r w:rsidR="004E5CCF" w:rsidRPr="00FC2203">
        <w:rPr>
          <w:szCs w:val="24"/>
        </w:rPr>
        <w:t>Jeigu Komisijai pateikta informacija apie vertinamo teisėjo profesinę veiklą ir asmenines savybes yra neišsami, Komisija gali atidėti teisėjo vertinimo procedūrą ir pareikalauti informaciją teikiančio subjekto Komisijos nustatytais terminais pateikti papildomą informaciją.</w:t>
      </w:r>
    </w:p>
    <w:p w14:paraId="08F986A3" w14:textId="2825DA31" w:rsidR="00D31A49" w:rsidRPr="00FC2203" w:rsidRDefault="00284B5C">
      <w:pPr>
        <w:tabs>
          <w:tab w:val="left" w:pos="187"/>
        </w:tabs>
        <w:ind w:firstLine="935"/>
        <w:jc w:val="both"/>
        <w:rPr>
          <w:szCs w:val="24"/>
        </w:rPr>
      </w:pPr>
      <w:r w:rsidRPr="00FC2203">
        <w:rPr>
          <w:bCs/>
          <w:szCs w:val="24"/>
        </w:rPr>
        <w:t>3</w:t>
      </w:r>
      <w:r w:rsidR="00B061A5" w:rsidRPr="00FC2203">
        <w:rPr>
          <w:bCs/>
          <w:szCs w:val="24"/>
        </w:rPr>
        <w:t>4</w:t>
      </w:r>
      <w:r w:rsidRPr="00FC2203">
        <w:rPr>
          <w:szCs w:val="24"/>
        </w:rPr>
        <w:t>.</w:t>
      </w:r>
      <w:r w:rsidR="004E5CCF" w:rsidRPr="00FC2203">
        <w:rPr>
          <w:szCs w:val="24"/>
        </w:rPr>
        <w:t xml:space="preserve"> Komisijos nariui pristačius informaciją apie teisėją, kurio veikla vertinama, Komisijos nariai išklauso teisėją ir, esant poreikiui, pateikia jam papildomų klausimų apie teisėjo veiklos vertinimui reikšmingas aplinkybes. </w:t>
      </w:r>
    </w:p>
    <w:p w14:paraId="67AEC15A" w14:textId="4F304C43" w:rsidR="00D31A49" w:rsidRPr="00FC2203" w:rsidRDefault="00284B5C">
      <w:pPr>
        <w:tabs>
          <w:tab w:val="left" w:pos="187"/>
        </w:tabs>
        <w:ind w:firstLine="935"/>
        <w:jc w:val="both"/>
        <w:rPr>
          <w:szCs w:val="24"/>
        </w:rPr>
      </w:pPr>
      <w:r w:rsidRPr="00FC2203">
        <w:rPr>
          <w:bCs/>
          <w:szCs w:val="24"/>
        </w:rPr>
        <w:t>3</w:t>
      </w:r>
      <w:r w:rsidR="00B061A5" w:rsidRPr="00FC2203">
        <w:rPr>
          <w:bCs/>
          <w:szCs w:val="24"/>
        </w:rPr>
        <w:t>5</w:t>
      </w:r>
      <w:r w:rsidRPr="00FC2203">
        <w:rPr>
          <w:bCs/>
          <w:szCs w:val="24"/>
        </w:rPr>
        <w:t>.</w:t>
      </w:r>
      <w:r w:rsidR="004E5CCF" w:rsidRPr="00FC2203">
        <w:rPr>
          <w:szCs w:val="24"/>
        </w:rPr>
        <w:t xml:space="preserve"> Komisijai apsvarsčius nagrinėjamus klausimus ir išklausius visų Komisijos narių nuomones dėl teisėjo veiklos vertinimo, Komisijos pirmininkas ar Komisijos narys, kuriam buvo pavesta pristatyti informaciją apie teisėją, kurio veikla vertinama, pristato apibendrintus Komisijos narių argumentus, pateikia vieną ar kelis alternatyvius vertinimo variantus ir pasiūlo balsuoti dėl teisėjo veiklos vertinimo. </w:t>
      </w:r>
    </w:p>
    <w:p w14:paraId="7CD843A2" w14:textId="0AEA849A" w:rsidR="009F293F" w:rsidRPr="00FC2203" w:rsidRDefault="00284B5C">
      <w:pPr>
        <w:tabs>
          <w:tab w:val="left" w:pos="187"/>
        </w:tabs>
        <w:ind w:firstLine="935"/>
        <w:jc w:val="both"/>
        <w:rPr>
          <w:szCs w:val="24"/>
        </w:rPr>
      </w:pPr>
      <w:r w:rsidRPr="00FC2203">
        <w:rPr>
          <w:bCs/>
          <w:szCs w:val="24"/>
        </w:rPr>
        <w:t>3</w:t>
      </w:r>
      <w:r w:rsidR="00B061A5" w:rsidRPr="00FC2203">
        <w:rPr>
          <w:bCs/>
          <w:szCs w:val="24"/>
        </w:rPr>
        <w:t>6</w:t>
      </w:r>
      <w:r w:rsidRPr="00FC2203">
        <w:rPr>
          <w:bCs/>
          <w:szCs w:val="24"/>
        </w:rPr>
        <w:t xml:space="preserve">. </w:t>
      </w:r>
      <w:r w:rsidR="004E5CCF" w:rsidRPr="00FC2203">
        <w:rPr>
          <w:szCs w:val="24"/>
        </w:rPr>
        <w:t>Komisija, įvertinusi teisėjo veiklą, ne vėliau kaip per 15 darbo dienų nuo posėdžio dienos surašo išvadą dėl teisėjo veiklos vertinimo rezultatų. Komisijos išvadoje dėl teisėjo veiklos vertinimo rezultatų aprašoma teisėjo veikla</w:t>
      </w:r>
      <w:r w:rsidR="00286D77" w:rsidRPr="00FC2203">
        <w:rPr>
          <w:bCs/>
          <w:szCs w:val="24"/>
        </w:rPr>
        <w:t>,</w:t>
      </w:r>
      <w:r w:rsidR="004E5CCF" w:rsidRPr="00FC2203">
        <w:rPr>
          <w:szCs w:val="24"/>
        </w:rPr>
        <w:t xml:space="preserve"> </w:t>
      </w:r>
      <w:r w:rsidR="00286D77" w:rsidRPr="00FC2203">
        <w:rPr>
          <w:bCs/>
          <w:szCs w:val="24"/>
        </w:rPr>
        <w:t xml:space="preserve">nurodant </w:t>
      </w:r>
      <w:r w:rsidR="009F293F" w:rsidRPr="00FC2203">
        <w:rPr>
          <w:bCs/>
          <w:szCs w:val="24"/>
        </w:rPr>
        <w:t>profesinės teisėjo veiklos vertinimo rodikli</w:t>
      </w:r>
      <w:r w:rsidR="00286D77" w:rsidRPr="00FC2203">
        <w:rPr>
          <w:bCs/>
          <w:szCs w:val="24"/>
        </w:rPr>
        <w:t>us</w:t>
      </w:r>
      <w:r w:rsidR="009F293F" w:rsidRPr="00FC2203">
        <w:rPr>
          <w:bCs/>
          <w:szCs w:val="24"/>
        </w:rPr>
        <w:t xml:space="preserve"> ir jų vertinimo rezultat</w:t>
      </w:r>
      <w:r w:rsidR="00286D77" w:rsidRPr="00FC2203">
        <w:rPr>
          <w:bCs/>
          <w:szCs w:val="24"/>
        </w:rPr>
        <w:t>us</w:t>
      </w:r>
      <w:r w:rsidR="009F293F" w:rsidRPr="00FC2203">
        <w:rPr>
          <w:bCs/>
          <w:szCs w:val="24"/>
        </w:rPr>
        <w:t xml:space="preserve"> </w:t>
      </w:r>
      <w:r w:rsidR="004E5CCF" w:rsidRPr="00FC2203">
        <w:rPr>
          <w:szCs w:val="24"/>
        </w:rPr>
        <w:t xml:space="preserve">per vertinamą laikotarpį, nurodomi Komisijos nustatyti teisėjo profesinės, organizacinės ar administracinės veiklos privalumai ir trūkumai, jeigu tokių yra, bei pateikiami siūlymai, kaip šie trūkumai galėtų būti pašalinti, </w:t>
      </w:r>
      <w:r w:rsidR="009F293F" w:rsidRPr="00FC2203">
        <w:rPr>
          <w:bCs/>
          <w:szCs w:val="24"/>
        </w:rPr>
        <w:t>informacija apie teisėjo asmenines ir dalykines savybes,</w:t>
      </w:r>
      <w:r w:rsidR="009F293F" w:rsidRPr="00FC2203">
        <w:rPr>
          <w:szCs w:val="24"/>
        </w:rPr>
        <w:t xml:space="preserve"> </w:t>
      </w:r>
      <w:r w:rsidR="004E5CCF" w:rsidRPr="00FC2203">
        <w:rPr>
          <w:szCs w:val="24"/>
        </w:rPr>
        <w:t xml:space="preserve">taip pat kita, Komisijos nuomone, svarbi informacija. </w:t>
      </w:r>
    </w:p>
    <w:p w14:paraId="363C84FE" w14:textId="2EF73D18" w:rsidR="00D31A49" w:rsidRPr="00FC2203" w:rsidRDefault="009F293F">
      <w:pPr>
        <w:tabs>
          <w:tab w:val="left" w:pos="187"/>
        </w:tabs>
        <w:ind w:firstLine="935"/>
        <w:jc w:val="both"/>
        <w:rPr>
          <w:szCs w:val="24"/>
        </w:rPr>
      </w:pPr>
      <w:r w:rsidRPr="00FC2203">
        <w:rPr>
          <w:szCs w:val="24"/>
        </w:rPr>
        <w:t>3</w:t>
      </w:r>
      <w:r w:rsidR="00286D77" w:rsidRPr="00FC2203">
        <w:rPr>
          <w:szCs w:val="24"/>
        </w:rPr>
        <w:t>7</w:t>
      </w:r>
      <w:r w:rsidRPr="00FC2203">
        <w:rPr>
          <w:szCs w:val="24"/>
        </w:rPr>
        <w:t xml:space="preserve">. </w:t>
      </w:r>
      <w:r w:rsidR="00283D35" w:rsidRPr="00FC2203">
        <w:rPr>
          <w:szCs w:val="24"/>
        </w:rPr>
        <w:t>K</w:t>
      </w:r>
      <w:r w:rsidRPr="00FC2203">
        <w:rPr>
          <w:szCs w:val="24"/>
        </w:rPr>
        <w:t>omisijai</w:t>
      </w:r>
      <w:r w:rsidR="00283D35" w:rsidRPr="00FC2203">
        <w:rPr>
          <w:szCs w:val="24"/>
        </w:rPr>
        <w:t xml:space="preserve"> </w:t>
      </w:r>
      <w:r w:rsidR="00286D77" w:rsidRPr="00FC2203">
        <w:rPr>
          <w:szCs w:val="24"/>
        </w:rPr>
        <w:t>pagal šio</w:t>
      </w:r>
      <w:r w:rsidR="00283D35" w:rsidRPr="00FC2203">
        <w:rPr>
          <w:szCs w:val="24"/>
        </w:rPr>
        <w:t xml:space="preserve"> Aprašo</w:t>
      </w:r>
      <w:r w:rsidR="00286D77" w:rsidRPr="00FC2203">
        <w:rPr>
          <w:szCs w:val="24"/>
        </w:rPr>
        <w:t xml:space="preserve"> 15 punktą </w:t>
      </w:r>
      <w:r w:rsidR="00283D35" w:rsidRPr="00FC2203">
        <w:rPr>
          <w:szCs w:val="24"/>
        </w:rPr>
        <w:t>teisėjo profesin</w:t>
      </w:r>
      <w:r w:rsidRPr="00FC2203">
        <w:rPr>
          <w:szCs w:val="24"/>
        </w:rPr>
        <w:t>ę</w:t>
      </w:r>
      <w:r w:rsidR="00283D35" w:rsidRPr="00FC2203">
        <w:rPr>
          <w:szCs w:val="24"/>
        </w:rPr>
        <w:t xml:space="preserve"> </w:t>
      </w:r>
      <w:r w:rsidRPr="00FC2203">
        <w:rPr>
          <w:szCs w:val="24"/>
        </w:rPr>
        <w:t xml:space="preserve">veiklą </w:t>
      </w:r>
      <w:r w:rsidR="00283D35" w:rsidRPr="00FC2203">
        <w:rPr>
          <w:szCs w:val="24"/>
        </w:rPr>
        <w:t>įvertin</w:t>
      </w:r>
      <w:r w:rsidRPr="00FC2203">
        <w:rPr>
          <w:szCs w:val="24"/>
        </w:rPr>
        <w:t>us</w:t>
      </w:r>
      <w:r w:rsidR="00283D35" w:rsidRPr="00FC2203">
        <w:rPr>
          <w:szCs w:val="24"/>
        </w:rPr>
        <w:t xml:space="preserve"> </w:t>
      </w:r>
      <w:r w:rsidR="00283D35" w:rsidRPr="00FC2203">
        <w:t>patenkinamai ar nepatenkinamai, Komisija teisėjo veiklos vertinimo išvadoje pateikia rekomendacijas dėl silpnųjų teisėjo veiklos sričių stiprinimo ir profesinių gebėjimų tobulinimo. Komisijos išvadoje taip pat gali būti suformuluotos rekomendacijos išorinį ir vidinį administravimą atliekantiems subjektams, kokių išorinio ir vidinio administravimo priemonių turi būti imtasi teisėjo veiklos kokybei gerinti, jos pokyčių stebėsenai bei kokiam terminui suėjus gali būti sprendžiama dėl neeilinio teisėjo veiklos vertinimo atlikimo teisėjo veiklos kokybės pokyčių įvertinimui</w:t>
      </w:r>
      <w:r w:rsidR="00267D87" w:rsidRPr="00FC2203">
        <w:rPr>
          <w:color w:val="000000"/>
          <w:szCs w:val="24"/>
        </w:rPr>
        <w:t>.</w:t>
      </w:r>
    </w:p>
    <w:p w14:paraId="210B27C3" w14:textId="48EB1441" w:rsidR="009F293F" w:rsidRPr="00FC2203" w:rsidRDefault="009F293F" w:rsidP="009F293F">
      <w:pPr>
        <w:widowControl w:val="0"/>
        <w:tabs>
          <w:tab w:val="left" w:pos="187"/>
        </w:tabs>
        <w:ind w:firstLine="935"/>
        <w:jc w:val="both"/>
        <w:rPr>
          <w:szCs w:val="24"/>
        </w:rPr>
      </w:pPr>
      <w:r w:rsidRPr="00FC2203">
        <w:rPr>
          <w:bCs/>
          <w:szCs w:val="24"/>
        </w:rPr>
        <w:t>3</w:t>
      </w:r>
      <w:r w:rsidR="00286D77" w:rsidRPr="00FC2203">
        <w:rPr>
          <w:bCs/>
          <w:szCs w:val="24"/>
        </w:rPr>
        <w:t>8</w:t>
      </w:r>
      <w:r w:rsidRPr="00FC2203">
        <w:rPr>
          <w:bCs/>
          <w:szCs w:val="24"/>
        </w:rPr>
        <w:t xml:space="preserve">. </w:t>
      </w:r>
      <w:r w:rsidRPr="00FC2203">
        <w:rPr>
          <w:szCs w:val="24"/>
        </w:rPr>
        <w:t>Jeigu teisėjo veiklos vertinimo metu paaiškėja Lietuvos Respublikos teismų įstatymo 81 straipsnio 1 dalies 2 punkte, 83 straipsnio 2 dalyje arba 90 straipsnio 1 dalies 5 ar 6 punkte nurodytos aplinkybės, Komisija:</w:t>
      </w:r>
    </w:p>
    <w:p w14:paraId="4401312A" w14:textId="61EDCEC0" w:rsidR="009F293F" w:rsidRPr="00FC2203" w:rsidRDefault="009F293F" w:rsidP="009F293F">
      <w:pPr>
        <w:widowControl w:val="0"/>
        <w:tabs>
          <w:tab w:val="left" w:pos="187"/>
        </w:tabs>
        <w:ind w:firstLine="935"/>
        <w:jc w:val="both"/>
        <w:rPr>
          <w:szCs w:val="24"/>
        </w:rPr>
      </w:pPr>
      <w:r w:rsidRPr="00FC2203">
        <w:rPr>
          <w:bCs/>
          <w:szCs w:val="24"/>
        </w:rPr>
        <w:t>3</w:t>
      </w:r>
      <w:r w:rsidR="00286D77" w:rsidRPr="00FC2203">
        <w:rPr>
          <w:bCs/>
          <w:szCs w:val="24"/>
        </w:rPr>
        <w:t>8</w:t>
      </w:r>
      <w:r w:rsidRPr="00FC2203">
        <w:rPr>
          <w:bCs/>
          <w:szCs w:val="24"/>
        </w:rPr>
        <w:t>.1.</w:t>
      </w:r>
      <w:r w:rsidRPr="00FC2203">
        <w:rPr>
          <w:szCs w:val="24"/>
        </w:rPr>
        <w:t xml:space="preserve"> teikia motyvuotą teikimą dėl drausmės bylos teisėjui iškėlimo Teisėjų etikos ir drausmės komisijai;</w:t>
      </w:r>
    </w:p>
    <w:p w14:paraId="7CC8037A" w14:textId="7B218E89" w:rsidR="009F293F" w:rsidRPr="00FC2203" w:rsidRDefault="009F293F" w:rsidP="009F293F">
      <w:pPr>
        <w:widowControl w:val="0"/>
        <w:tabs>
          <w:tab w:val="left" w:pos="187"/>
        </w:tabs>
        <w:ind w:firstLine="935"/>
        <w:jc w:val="both"/>
        <w:rPr>
          <w:szCs w:val="24"/>
        </w:rPr>
      </w:pPr>
      <w:r w:rsidRPr="00FC2203">
        <w:rPr>
          <w:bCs/>
          <w:szCs w:val="24"/>
        </w:rPr>
        <w:t>3</w:t>
      </w:r>
      <w:r w:rsidR="00286D77" w:rsidRPr="00FC2203">
        <w:rPr>
          <w:bCs/>
          <w:szCs w:val="24"/>
        </w:rPr>
        <w:t>8</w:t>
      </w:r>
      <w:r w:rsidRPr="00FC2203">
        <w:rPr>
          <w:bCs/>
          <w:szCs w:val="24"/>
        </w:rPr>
        <w:t>.2.</w:t>
      </w:r>
      <w:r w:rsidRPr="00FC2203">
        <w:rPr>
          <w:szCs w:val="24"/>
        </w:rPr>
        <w:t xml:space="preserve"> informuoja Teisėjų tarybą ir Respublikos Prezidentą apie pagrindą teisėją atleisti arba pašalinti iš pareigų Lietuvos Respublikos teismų įstatymo 84, 90 arba 91 straipsnyje nustatyta tvarka.</w:t>
      </w:r>
    </w:p>
    <w:p w14:paraId="4AC6E24F" w14:textId="51662876" w:rsidR="00D31A49" w:rsidRPr="00FC2203" w:rsidRDefault="009F293F">
      <w:pPr>
        <w:widowControl w:val="0"/>
        <w:tabs>
          <w:tab w:val="left" w:pos="187"/>
        </w:tabs>
        <w:ind w:firstLine="935"/>
        <w:jc w:val="both"/>
        <w:rPr>
          <w:szCs w:val="24"/>
        </w:rPr>
      </w:pPr>
      <w:r w:rsidRPr="00FC2203">
        <w:rPr>
          <w:bCs/>
          <w:szCs w:val="24"/>
        </w:rPr>
        <w:t>3</w:t>
      </w:r>
      <w:r w:rsidR="00286D77" w:rsidRPr="00FC2203">
        <w:rPr>
          <w:bCs/>
          <w:szCs w:val="24"/>
        </w:rPr>
        <w:t>9</w:t>
      </w:r>
      <w:r w:rsidR="00284B5C" w:rsidRPr="00FC2203">
        <w:rPr>
          <w:bCs/>
          <w:szCs w:val="24"/>
        </w:rPr>
        <w:t>.</w:t>
      </w:r>
      <w:r w:rsidR="00284B5C" w:rsidRPr="00FC2203">
        <w:rPr>
          <w:szCs w:val="24"/>
        </w:rPr>
        <w:t xml:space="preserve"> </w:t>
      </w:r>
      <w:r w:rsidR="004E5CCF" w:rsidRPr="00FC2203">
        <w:rPr>
          <w:szCs w:val="24"/>
        </w:rPr>
        <w:t>Komisijos išvada dėl teisėjo veiklos vertinimo rezultatų kitą darbo dieną po to, kai ją pasirašo Komisijos pirmininkas,</w:t>
      </w:r>
      <w:r w:rsidR="00BA1ADC" w:rsidRPr="00FC2203">
        <w:rPr>
          <w:szCs w:val="24"/>
        </w:rPr>
        <w:t xml:space="preserve"> </w:t>
      </w:r>
      <w:r w:rsidR="000E188C" w:rsidRPr="00FC2203">
        <w:rPr>
          <w:szCs w:val="24"/>
        </w:rPr>
        <w:t xml:space="preserve">išsiunčiama </w:t>
      </w:r>
      <w:r w:rsidR="00BA1ADC" w:rsidRPr="00FC2203">
        <w:rPr>
          <w:szCs w:val="24"/>
        </w:rPr>
        <w:t>elektroniniu tarnybiniu paštu</w:t>
      </w:r>
      <w:r w:rsidR="000E188C" w:rsidRPr="00FC2203">
        <w:rPr>
          <w:szCs w:val="24"/>
        </w:rPr>
        <w:t xml:space="preserve"> ir</w:t>
      </w:r>
      <w:r w:rsidR="004E5CCF" w:rsidRPr="00FC2203">
        <w:rPr>
          <w:szCs w:val="24"/>
        </w:rPr>
        <w:t xml:space="preserve"> pasirašytinai susipažinti teisėjui, kurio veikla buvo vertinama</w:t>
      </w:r>
      <w:r w:rsidR="000E188C" w:rsidRPr="00FC2203">
        <w:rPr>
          <w:szCs w:val="24"/>
        </w:rPr>
        <w:t>, į teismą, kuriame teisėjas dirba</w:t>
      </w:r>
      <w:r w:rsidR="004E5CCF" w:rsidRPr="00FC2203">
        <w:rPr>
          <w:szCs w:val="24"/>
        </w:rPr>
        <w:t>.</w:t>
      </w:r>
      <w:r w:rsidR="00283D35" w:rsidRPr="00FC2203">
        <w:rPr>
          <w:szCs w:val="24"/>
        </w:rPr>
        <w:t xml:space="preserve"> Jeigu Komisijos </w:t>
      </w:r>
      <w:r w:rsidR="00283D35" w:rsidRPr="00FC2203">
        <w:rPr>
          <w:szCs w:val="24"/>
        </w:rPr>
        <w:lastRenderedPageBreak/>
        <w:t>išvadoje</w:t>
      </w:r>
      <w:r w:rsidR="00286D77" w:rsidRPr="00FC2203">
        <w:rPr>
          <w:szCs w:val="24"/>
        </w:rPr>
        <w:t xml:space="preserve"> yra</w:t>
      </w:r>
      <w:r w:rsidR="00283D35" w:rsidRPr="00FC2203">
        <w:rPr>
          <w:szCs w:val="24"/>
        </w:rPr>
        <w:t xml:space="preserve"> </w:t>
      </w:r>
      <w:r w:rsidR="00283D35" w:rsidRPr="00FC2203">
        <w:t>suformuluotos rekomendacijos išorinį ir vidinį administravimą atliekantiems subjektams, su išvada supažindinami ir minėti subjektai.</w:t>
      </w:r>
    </w:p>
    <w:p w14:paraId="2D5C6C0A" w14:textId="50D39FBE" w:rsidR="00D31A49" w:rsidRPr="00FC2203" w:rsidRDefault="00286D77">
      <w:pPr>
        <w:widowControl w:val="0"/>
        <w:tabs>
          <w:tab w:val="left" w:pos="187"/>
        </w:tabs>
        <w:ind w:firstLine="935"/>
        <w:jc w:val="both"/>
        <w:rPr>
          <w:szCs w:val="24"/>
        </w:rPr>
      </w:pPr>
      <w:r w:rsidRPr="00FC2203">
        <w:rPr>
          <w:bCs/>
          <w:szCs w:val="24"/>
        </w:rPr>
        <w:t>40</w:t>
      </w:r>
      <w:r w:rsidR="00284B5C" w:rsidRPr="00FC2203">
        <w:rPr>
          <w:bCs/>
          <w:szCs w:val="24"/>
        </w:rPr>
        <w:t>.</w:t>
      </w:r>
      <w:r w:rsidR="00284B5C" w:rsidRPr="00FC2203">
        <w:rPr>
          <w:szCs w:val="24"/>
        </w:rPr>
        <w:t xml:space="preserve"> </w:t>
      </w:r>
      <w:r w:rsidR="004E5CCF" w:rsidRPr="00FC2203">
        <w:rPr>
          <w:szCs w:val="24"/>
        </w:rPr>
        <w:t xml:space="preserve">Teisėjas, kurio veikla buvo vertinama, turi teisę per </w:t>
      </w:r>
      <w:r w:rsidRPr="00FC2203">
        <w:rPr>
          <w:bCs/>
          <w:szCs w:val="24"/>
        </w:rPr>
        <w:t>dešimt dienų</w:t>
      </w:r>
      <w:r w:rsidR="004E5CCF" w:rsidRPr="00FC2203">
        <w:rPr>
          <w:szCs w:val="24"/>
        </w:rPr>
        <w:t xml:space="preserve"> nuo</w:t>
      </w:r>
      <w:r w:rsidRPr="00FC2203">
        <w:rPr>
          <w:szCs w:val="24"/>
        </w:rPr>
        <w:t xml:space="preserve"> </w:t>
      </w:r>
      <w:r w:rsidRPr="00FC2203">
        <w:rPr>
          <w:bCs/>
          <w:szCs w:val="24"/>
        </w:rPr>
        <w:t>Komisijos išvados surašymo</w:t>
      </w:r>
      <w:r w:rsidR="004E5CCF" w:rsidRPr="00FC2203">
        <w:rPr>
          <w:szCs w:val="24"/>
        </w:rPr>
        <w:t xml:space="preserve"> dienos šiuos rezultatus apskųsti Teisėjų tarybai. Skundai dėl teisėjų veiklos vertinimo rezultatų nagrinėjami Teisėjų tarybos darbo reglamento nustatyta tvarka. Teisėjas, kurio skundas buvo patenkintas ir dėl kurio veiklos vertinimo rezultatų priimta Komisijos išvada buvo panaikinta, artimiausiame Komisijos posėdyje vertinamas pakartotinai.</w:t>
      </w:r>
    </w:p>
    <w:p w14:paraId="56C319B3" w14:textId="77777777" w:rsidR="009160C6" w:rsidRDefault="009160C6">
      <w:pPr>
        <w:widowControl w:val="0"/>
        <w:tabs>
          <w:tab w:val="left" w:pos="187"/>
        </w:tabs>
        <w:ind w:firstLine="935"/>
        <w:jc w:val="both"/>
        <w:rPr>
          <w:szCs w:val="24"/>
        </w:rPr>
      </w:pPr>
    </w:p>
    <w:p w14:paraId="7B5151B9" w14:textId="77777777" w:rsidR="00D31A49" w:rsidRDefault="004E5CCF">
      <w:pPr>
        <w:widowControl w:val="0"/>
        <w:tabs>
          <w:tab w:val="left" w:pos="187"/>
        </w:tabs>
        <w:ind w:firstLine="935"/>
        <w:jc w:val="center"/>
        <w:rPr>
          <w:b/>
          <w:szCs w:val="24"/>
        </w:rPr>
      </w:pPr>
      <w:r>
        <w:rPr>
          <w:b/>
          <w:szCs w:val="24"/>
        </w:rPr>
        <w:t>VII. BAIGIAMOSIOS NUOSTATOS</w:t>
      </w:r>
    </w:p>
    <w:p w14:paraId="79B92C7A" w14:textId="77777777" w:rsidR="00D31A49" w:rsidRDefault="00D31A49">
      <w:pPr>
        <w:widowControl w:val="0"/>
        <w:tabs>
          <w:tab w:val="left" w:pos="187"/>
        </w:tabs>
        <w:ind w:firstLine="935"/>
        <w:jc w:val="center"/>
        <w:rPr>
          <w:b/>
          <w:szCs w:val="24"/>
        </w:rPr>
      </w:pPr>
    </w:p>
    <w:p w14:paraId="4FEC3157" w14:textId="61A40DD8" w:rsidR="00D31A49" w:rsidRPr="00FC2203" w:rsidRDefault="009F293F">
      <w:pPr>
        <w:ind w:firstLine="935"/>
        <w:jc w:val="both"/>
        <w:rPr>
          <w:szCs w:val="24"/>
        </w:rPr>
      </w:pPr>
      <w:r w:rsidRPr="00FC2203">
        <w:rPr>
          <w:bCs/>
          <w:szCs w:val="24"/>
        </w:rPr>
        <w:t>4</w:t>
      </w:r>
      <w:r w:rsidR="00286D77" w:rsidRPr="00FC2203">
        <w:rPr>
          <w:bCs/>
          <w:szCs w:val="24"/>
        </w:rPr>
        <w:t>1</w:t>
      </w:r>
      <w:r w:rsidR="00284B5C" w:rsidRPr="00FC2203">
        <w:rPr>
          <w:bCs/>
          <w:szCs w:val="24"/>
        </w:rPr>
        <w:t>.</w:t>
      </w:r>
      <w:r w:rsidR="00284B5C" w:rsidRPr="00FC2203">
        <w:rPr>
          <w:szCs w:val="24"/>
        </w:rPr>
        <w:t xml:space="preserve"> </w:t>
      </w:r>
      <w:r w:rsidR="004E5CCF" w:rsidRPr="00FC2203">
        <w:rPr>
          <w:szCs w:val="24"/>
        </w:rPr>
        <w:t xml:space="preserve"> Komisijos išvados dėl teisėjo veiklos vertinimo rezultatų ir gautos Komisijos narių atskirosios nuomonės saugomos teisėjo asmens byloje.</w:t>
      </w:r>
    </w:p>
    <w:p w14:paraId="332DBB89" w14:textId="6DB3FECB" w:rsidR="00D31A49" w:rsidRPr="00FC2203" w:rsidRDefault="00284B5C">
      <w:pPr>
        <w:ind w:firstLine="935"/>
        <w:jc w:val="both"/>
        <w:rPr>
          <w:bCs/>
          <w:szCs w:val="24"/>
        </w:rPr>
      </w:pPr>
      <w:r w:rsidRPr="00FC2203">
        <w:rPr>
          <w:bCs/>
          <w:szCs w:val="24"/>
        </w:rPr>
        <w:t>4</w:t>
      </w:r>
      <w:r w:rsidR="00286D77" w:rsidRPr="00FC2203">
        <w:rPr>
          <w:bCs/>
          <w:szCs w:val="24"/>
        </w:rPr>
        <w:t>2</w:t>
      </w:r>
      <w:r w:rsidRPr="00FC2203">
        <w:rPr>
          <w:szCs w:val="24"/>
        </w:rPr>
        <w:t xml:space="preserve">. </w:t>
      </w:r>
      <w:r w:rsidR="004E5CCF" w:rsidRPr="00FC2203">
        <w:rPr>
          <w:szCs w:val="24"/>
        </w:rPr>
        <w:t>Su teisėjų veiklos vertinimu susijusi informacija nepažeidžiant asmens duomenų apsaugos, valstybės, tarnybos, komercinės, profesinės ir kitų įstatymų saugomų paslapčių apsaugos reikalavimų, taip pat laikantis kitų įstatymuose numatytų apribojimų ir draudimų gali būti tvarkoma tik įstatymuose nustatytais tikslais.</w:t>
      </w:r>
      <w:r w:rsidR="009160C6" w:rsidRPr="00FC2203">
        <w:rPr>
          <w:szCs w:val="24"/>
        </w:rPr>
        <w:t xml:space="preserve"> </w:t>
      </w:r>
      <w:r w:rsidR="009160C6" w:rsidRPr="00FC2203">
        <w:rPr>
          <w:bCs/>
          <w:color w:val="000000"/>
        </w:rPr>
        <w:t>Su teisėjų veiklos vertinimo medžiaga susipažinti ir ją naudoti gali Respublikos Prezidentas, vidinį teismų administravimą ir teismų administracinės veiklos priežiūrą atliekantys subjektai, Nacionalinės teismų administracijos direktorius ar jų įgalioti asmenys, Atrankos komisijos, Vertinimo komisijos, Teisėjų etikos ir drausmės komisijos, Teisėjų garbės teismo ir Teisėjų tarybos nariai, kai tai būtina teisės aktuose nustatytoms jų funkcijoms atlikti. Kiti asmenys susipažinti su teisėjų veiklos vertinimo medžiaga ir ją naudoti gali tik įstatymų numatytais atvejais ir pagrindais.</w:t>
      </w:r>
    </w:p>
    <w:p w14:paraId="7C8043F1" w14:textId="77777777" w:rsidR="00D31A49" w:rsidRDefault="00D31A49">
      <w:pPr>
        <w:widowControl w:val="0"/>
        <w:tabs>
          <w:tab w:val="left" w:pos="187"/>
        </w:tabs>
        <w:ind w:firstLine="935"/>
        <w:jc w:val="both"/>
        <w:rPr>
          <w:b/>
          <w:szCs w:val="24"/>
        </w:rPr>
      </w:pPr>
    </w:p>
    <w:p w14:paraId="5FBB7833" w14:textId="77777777" w:rsidR="00D31A49" w:rsidRDefault="004E5CCF">
      <w:pPr>
        <w:widowControl w:val="0"/>
        <w:ind w:firstLine="935"/>
        <w:jc w:val="center"/>
        <w:rPr>
          <w:szCs w:val="24"/>
        </w:rPr>
      </w:pPr>
      <w:r>
        <w:rPr>
          <w:szCs w:val="24"/>
        </w:rPr>
        <w:t>___________________</w:t>
      </w:r>
    </w:p>
    <w:p w14:paraId="16DE9C41" w14:textId="0D95C3D2" w:rsidR="00D31A49" w:rsidRDefault="004E5CCF" w:rsidP="00441A76">
      <w:pPr>
        <w:tabs>
          <w:tab w:val="left" w:pos="187"/>
        </w:tabs>
        <w:ind w:left="6379"/>
        <w:rPr>
          <w:szCs w:val="24"/>
        </w:rPr>
      </w:pPr>
      <w:r>
        <w:rPr>
          <w:szCs w:val="24"/>
        </w:rPr>
        <w:br w:type="page"/>
      </w:r>
      <w:r>
        <w:rPr>
          <w:szCs w:val="24"/>
        </w:rPr>
        <w:lastRenderedPageBreak/>
        <w:t xml:space="preserve">Teisėjų veiklos vertinimo tvarkos aprašo </w:t>
      </w:r>
    </w:p>
    <w:p w14:paraId="4597851B" w14:textId="77777777" w:rsidR="00441A76" w:rsidRDefault="00C821C4" w:rsidP="00441A76">
      <w:pPr>
        <w:tabs>
          <w:tab w:val="left" w:pos="187"/>
        </w:tabs>
        <w:ind w:left="6379"/>
        <w:rPr>
          <w:szCs w:val="24"/>
        </w:rPr>
      </w:pPr>
      <w:r>
        <w:rPr>
          <w:szCs w:val="24"/>
        </w:rPr>
        <w:t>P</w:t>
      </w:r>
      <w:r w:rsidR="004E5CCF">
        <w:rPr>
          <w:szCs w:val="24"/>
        </w:rPr>
        <w:t>riedas</w:t>
      </w:r>
      <w:r>
        <w:rPr>
          <w:szCs w:val="24"/>
        </w:rPr>
        <w:t xml:space="preserve"> Nr. 1</w:t>
      </w:r>
    </w:p>
    <w:p w14:paraId="792B4A70" w14:textId="60DA2B55" w:rsidR="00D31A49" w:rsidRDefault="004E5CCF" w:rsidP="00441A76">
      <w:pPr>
        <w:tabs>
          <w:tab w:val="left" w:pos="187"/>
        </w:tabs>
        <w:ind w:left="6379"/>
        <w:rPr>
          <w:szCs w:val="24"/>
        </w:rPr>
      </w:pPr>
      <w:r>
        <w:rPr>
          <w:szCs w:val="24"/>
        </w:rPr>
        <w:t>(Teisėjų tarybos 201</w:t>
      </w:r>
      <w:r w:rsidR="00441A76">
        <w:rPr>
          <w:szCs w:val="24"/>
        </w:rPr>
        <w:t>9</w:t>
      </w:r>
      <w:r>
        <w:rPr>
          <w:szCs w:val="24"/>
        </w:rPr>
        <w:t xml:space="preserve"> m. </w:t>
      </w:r>
      <w:r w:rsidR="00441A76">
        <w:rPr>
          <w:szCs w:val="24"/>
        </w:rPr>
        <w:t>rugsėjo</w:t>
      </w:r>
      <w:r>
        <w:rPr>
          <w:szCs w:val="24"/>
        </w:rPr>
        <w:t xml:space="preserve"> </w:t>
      </w:r>
      <w:r w:rsidR="00441A76">
        <w:rPr>
          <w:szCs w:val="24"/>
        </w:rPr>
        <w:t>27</w:t>
      </w:r>
      <w:r>
        <w:rPr>
          <w:szCs w:val="24"/>
        </w:rPr>
        <w:t xml:space="preserve"> d. nutarimo </w:t>
      </w:r>
    </w:p>
    <w:p w14:paraId="0CD3A4E6" w14:textId="7685FA97" w:rsidR="00D31A49" w:rsidRDefault="004E5CCF" w:rsidP="00441A76">
      <w:pPr>
        <w:tabs>
          <w:tab w:val="left" w:pos="187"/>
        </w:tabs>
        <w:ind w:left="6379"/>
        <w:rPr>
          <w:szCs w:val="24"/>
        </w:rPr>
      </w:pPr>
      <w:r>
        <w:rPr>
          <w:szCs w:val="24"/>
        </w:rPr>
        <w:t>Nr. 13P-</w:t>
      </w:r>
      <w:r w:rsidR="00441A76">
        <w:rPr>
          <w:szCs w:val="24"/>
        </w:rPr>
        <w:t>159</w:t>
      </w:r>
      <w:r>
        <w:rPr>
          <w:szCs w:val="24"/>
        </w:rPr>
        <w:t>-(7.1.2) redakcija)</w:t>
      </w:r>
    </w:p>
    <w:p w14:paraId="2E69C8EC" w14:textId="77777777" w:rsidR="00331996" w:rsidRDefault="00331996" w:rsidP="00331996">
      <w:pPr>
        <w:tabs>
          <w:tab w:val="left" w:pos="187"/>
        </w:tabs>
        <w:jc w:val="center"/>
        <w:rPr>
          <w:szCs w:val="24"/>
        </w:rPr>
      </w:pPr>
    </w:p>
    <w:p w14:paraId="2B4DD682" w14:textId="77777777" w:rsidR="00331996" w:rsidRDefault="00331996" w:rsidP="00331996">
      <w:pPr>
        <w:tabs>
          <w:tab w:val="left" w:pos="187"/>
        </w:tabs>
        <w:jc w:val="center"/>
        <w:rPr>
          <w:szCs w:val="24"/>
        </w:rPr>
      </w:pPr>
      <w:r>
        <w:rPr>
          <w:szCs w:val="24"/>
        </w:rPr>
        <w:t>(Išvados apie teisėjo profesinę veiklą ir asmenines savybes forma)</w:t>
      </w:r>
    </w:p>
    <w:p w14:paraId="642B0BB9" w14:textId="77777777" w:rsidR="00331996" w:rsidRDefault="00331996" w:rsidP="00331996">
      <w:pPr>
        <w:tabs>
          <w:tab w:val="left" w:pos="187"/>
        </w:tabs>
        <w:jc w:val="center"/>
        <w:rPr>
          <w:szCs w:val="24"/>
        </w:rPr>
      </w:pPr>
    </w:p>
    <w:p w14:paraId="626D9185" w14:textId="77777777" w:rsidR="00331996" w:rsidRDefault="00331996" w:rsidP="00331996">
      <w:pPr>
        <w:tabs>
          <w:tab w:val="left" w:pos="187"/>
        </w:tabs>
        <w:jc w:val="center"/>
        <w:rPr>
          <w:szCs w:val="24"/>
        </w:rPr>
      </w:pPr>
      <w:r>
        <w:rPr>
          <w:szCs w:val="24"/>
        </w:rPr>
        <w:t>________________________________________TEISMO</w:t>
      </w:r>
    </w:p>
    <w:p w14:paraId="207488F0" w14:textId="77777777" w:rsidR="00331996" w:rsidRDefault="00331996" w:rsidP="00331996">
      <w:pPr>
        <w:tabs>
          <w:tab w:val="left" w:pos="187"/>
        </w:tabs>
        <w:jc w:val="center"/>
        <w:rPr>
          <w:i/>
          <w:szCs w:val="24"/>
          <w:vertAlign w:val="superscript"/>
        </w:rPr>
      </w:pPr>
      <w:r>
        <w:rPr>
          <w:i/>
          <w:szCs w:val="24"/>
          <w:vertAlign w:val="superscript"/>
        </w:rPr>
        <w:t>(Teismo pavadinimas)</w:t>
      </w:r>
    </w:p>
    <w:p w14:paraId="31B62F10" w14:textId="77777777" w:rsidR="00331996" w:rsidRDefault="00331996" w:rsidP="00331996">
      <w:pPr>
        <w:tabs>
          <w:tab w:val="left" w:pos="187"/>
        </w:tabs>
        <w:jc w:val="center"/>
        <w:rPr>
          <w:szCs w:val="24"/>
        </w:rPr>
      </w:pPr>
      <w:r>
        <w:rPr>
          <w:szCs w:val="24"/>
        </w:rPr>
        <w:t>PIRMININKAS</w:t>
      </w:r>
    </w:p>
    <w:p w14:paraId="3538446B" w14:textId="77777777" w:rsidR="00331996" w:rsidRDefault="00331996" w:rsidP="00331996">
      <w:pPr>
        <w:tabs>
          <w:tab w:val="left" w:pos="187"/>
        </w:tabs>
        <w:jc w:val="center"/>
        <w:rPr>
          <w:szCs w:val="24"/>
        </w:rPr>
      </w:pPr>
    </w:p>
    <w:p w14:paraId="4AA57AE9" w14:textId="77777777" w:rsidR="00331996" w:rsidRDefault="00331996" w:rsidP="00331996">
      <w:pPr>
        <w:tabs>
          <w:tab w:val="left" w:pos="187"/>
        </w:tabs>
        <w:jc w:val="center"/>
        <w:rPr>
          <w:szCs w:val="24"/>
        </w:rPr>
      </w:pPr>
      <w:r>
        <w:rPr>
          <w:szCs w:val="24"/>
        </w:rPr>
        <w:t>IŠVADA</w:t>
      </w:r>
    </w:p>
    <w:p w14:paraId="496925C5" w14:textId="77777777" w:rsidR="00331996" w:rsidRDefault="00331996" w:rsidP="00331996">
      <w:pPr>
        <w:tabs>
          <w:tab w:val="left" w:pos="187"/>
        </w:tabs>
        <w:jc w:val="center"/>
        <w:rPr>
          <w:szCs w:val="24"/>
        </w:rPr>
      </w:pPr>
      <w:r>
        <w:rPr>
          <w:szCs w:val="24"/>
        </w:rPr>
        <w:t xml:space="preserve">APIE ___________________TEISĖJO_________________ </w:t>
      </w:r>
    </w:p>
    <w:p w14:paraId="61DACA56" w14:textId="77777777" w:rsidR="00331996" w:rsidRDefault="00331996" w:rsidP="00331996">
      <w:pPr>
        <w:tabs>
          <w:tab w:val="left" w:pos="187"/>
        </w:tabs>
        <w:jc w:val="center"/>
        <w:rPr>
          <w:szCs w:val="24"/>
          <w:vertAlign w:val="superscript"/>
        </w:rPr>
      </w:pPr>
      <w:r>
        <w:rPr>
          <w:i/>
          <w:szCs w:val="24"/>
          <w:vertAlign w:val="superscript"/>
        </w:rPr>
        <w:t xml:space="preserve">(teismo pavadinimas)   </w:t>
      </w:r>
      <w:r>
        <w:rPr>
          <w:i/>
          <w:szCs w:val="24"/>
          <w:vertAlign w:val="superscript"/>
        </w:rPr>
        <w:tab/>
        <w:t xml:space="preserve"> (teisėjo vardas, pavardė)</w:t>
      </w:r>
    </w:p>
    <w:p w14:paraId="219121EE" w14:textId="77777777" w:rsidR="00331996" w:rsidRDefault="00331996" w:rsidP="00331996">
      <w:pPr>
        <w:tabs>
          <w:tab w:val="left" w:pos="187"/>
        </w:tabs>
        <w:jc w:val="center"/>
        <w:rPr>
          <w:szCs w:val="24"/>
        </w:rPr>
      </w:pPr>
      <w:r>
        <w:rPr>
          <w:szCs w:val="24"/>
        </w:rPr>
        <w:t>PROFESINĘ VEIKLĄ IR ASMENINES SAVYBES</w:t>
      </w:r>
    </w:p>
    <w:p w14:paraId="57CF7563" w14:textId="77777777" w:rsidR="00331996" w:rsidRDefault="00331996" w:rsidP="00331996">
      <w:pPr>
        <w:tabs>
          <w:tab w:val="left" w:pos="187"/>
        </w:tabs>
        <w:jc w:val="center"/>
        <w:rPr>
          <w:b/>
          <w:szCs w:val="24"/>
        </w:rPr>
      </w:pPr>
    </w:p>
    <w:p w14:paraId="4CD72D35" w14:textId="77777777" w:rsidR="00331996" w:rsidRDefault="00331996" w:rsidP="00331996">
      <w:pPr>
        <w:tabs>
          <w:tab w:val="left" w:pos="187"/>
        </w:tabs>
        <w:jc w:val="center"/>
        <w:rPr>
          <w:szCs w:val="24"/>
        </w:rPr>
      </w:pPr>
      <w:r>
        <w:rPr>
          <w:szCs w:val="24"/>
        </w:rPr>
        <w:t>_________ Nr.</w:t>
      </w:r>
    </w:p>
    <w:p w14:paraId="75EE26B6" w14:textId="77777777" w:rsidR="00331996" w:rsidRDefault="00331996" w:rsidP="00331996">
      <w:pPr>
        <w:tabs>
          <w:tab w:val="left" w:pos="187"/>
        </w:tabs>
        <w:jc w:val="center"/>
        <w:rPr>
          <w:i/>
          <w:szCs w:val="24"/>
          <w:vertAlign w:val="superscript"/>
        </w:rPr>
      </w:pPr>
      <w:r>
        <w:rPr>
          <w:i/>
          <w:szCs w:val="24"/>
          <w:vertAlign w:val="superscript"/>
        </w:rPr>
        <w:t>(data)</w:t>
      </w:r>
    </w:p>
    <w:p w14:paraId="4C5019DD" w14:textId="77777777" w:rsidR="00331996" w:rsidRDefault="00331996" w:rsidP="00331996">
      <w:pPr>
        <w:tabs>
          <w:tab w:val="left" w:pos="187"/>
        </w:tabs>
        <w:jc w:val="center"/>
        <w:rPr>
          <w:szCs w:val="24"/>
        </w:rPr>
      </w:pPr>
      <w:r>
        <w:rPr>
          <w:szCs w:val="24"/>
        </w:rPr>
        <w:t>____________</w:t>
      </w:r>
    </w:p>
    <w:p w14:paraId="37FD15F7" w14:textId="77777777" w:rsidR="00331996" w:rsidRDefault="00331996" w:rsidP="00331996">
      <w:pPr>
        <w:tabs>
          <w:tab w:val="left" w:pos="187"/>
        </w:tabs>
        <w:jc w:val="center"/>
        <w:rPr>
          <w:i/>
          <w:szCs w:val="24"/>
          <w:vertAlign w:val="superscript"/>
        </w:rPr>
      </w:pPr>
      <w:r>
        <w:rPr>
          <w:i/>
          <w:szCs w:val="24"/>
          <w:vertAlign w:val="superscript"/>
        </w:rPr>
        <w:t>(vieta)</w:t>
      </w:r>
    </w:p>
    <w:p w14:paraId="0340870A" w14:textId="77777777" w:rsidR="00331996" w:rsidRDefault="00331996" w:rsidP="00331996">
      <w:pPr>
        <w:tabs>
          <w:tab w:val="left" w:pos="187"/>
        </w:tabs>
        <w:jc w:val="center"/>
        <w:rPr>
          <w:szCs w:val="24"/>
        </w:rPr>
      </w:pPr>
    </w:p>
    <w:p w14:paraId="5D894A18" w14:textId="77777777" w:rsidR="00331996" w:rsidRDefault="00331996" w:rsidP="00331996">
      <w:pPr>
        <w:tabs>
          <w:tab w:val="left" w:pos="187"/>
        </w:tabs>
        <w:ind w:firstLine="709"/>
        <w:jc w:val="both"/>
        <w:rPr>
          <w:szCs w:val="24"/>
        </w:rPr>
      </w:pPr>
      <w:r>
        <w:rPr>
          <w:szCs w:val="24"/>
        </w:rPr>
        <w:t>Šioje išvadoje pateikiamas ______________________ teismo teisėjo _________________</w:t>
      </w:r>
    </w:p>
    <w:p w14:paraId="76EC7527" w14:textId="77777777" w:rsidR="00331996" w:rsidRDefault="00331996" w:rsidP="00331996">
      <w:pPr>
        <w:tabs>
          <w:tab w:val="left" w:pos="187"/>
          <w:tab w:val="left" w:pos="6946"/>
        </w:tabs>
        <w:ind w:firstLine="2694"/>
        <w:rPr>
          <w:i/>
          <w:szCs w:val="24"/>
        </w:rPr>
      </w:pPr>
      <w:r>
        <w:rPr>
          <w:i/>
          <w:szCs w:val="24"/>
          <w:vertAlign w:val="superscript"/>
        </w:rPr>
        <w:t>(teismo pavadinimas)</w:t>
      </w:r>
      <w:r>
        <w:rPr>
          <w:i/>
          <w:szCs w:val="24"/>
          <w:vertAlign w:val="superscript"/>
        </w:rPr>
        <w:tab/>
        <w:t xml:space="preserve"> (teisėjo vardas, pavardė)</w:t>
      </w:r>
    </w:p>
    <w:p w14:paraId="6857425D" w14:textId="77777777" w:rsidR="00331996" w:rsidRDefault="00331996" w:rsidP="00331996">
      <w:pPr>
        <w:tabs>
          <w:tab w:val="left" w:pos="187"/>
        </w:tabs>
        <w:jc w:val="both"/>
        <w:rPr>
          <w:szCs w:val="24"/>
        </w:rPr>
      </w:pPr>
      <w:r>
        <w:rPr>
          <w:szCs w:val="24"/>
        </w:rPr>
        <w:t>profesinės veiklos ir asmeninių savybių vertinimas jam dirbant _____________________________</w:t>
      </w:r>
    </w:p>
    <w:p w14:paraId="7699EAE2" w14:textId="77777777" w:rsidR="00331996" w:rsidRDefault="00331996" w:rsidP="00331996">
      <w:pPr>
        <w:tabs>
          <w:tab w:val="left" w:pos="187"/>
        </w:tabs>
        <w:ind w:firstLine="6663"/>
        <w:jc w:val="both"/>
        <w:rPr>
          <w:i/>
          <w:szCs w:val="24"/>
        </w:rPr>
      </w:pPr>
      <w:r>
        <w:rPr>
          <w:i/>
          <w:szCs w:val="24"/>
          <w:vertAlign w:val="superscript"/>
        </w:rPr>
        <w:t>(teismo pavadinimas)</w:t>
      </w:r>
    </w:p>
    <w:p w14:paraId="09D4DF09" w14:textId="77777777" w:rsidR="00331996" w:rsidRDefault="00331996" w:rsidP="00331996">
      <w:pPr>
        <w:tabs>
          <w:tab w:val="left" w:pos="187"/>
        </w:tabs>
        <w:jc w:val="both"/>
        <w:rPr>
          <w:szCs w:val="24"/>
        </w:rPr>
      </w:pPr>
      <w:r>
        <w:rPr>
          <w:szCs w:val="24"/>
        </w:rPr>
        <w:t>teisme _________________ laikotarpiu.</w:t>
      </w:r>
    </w:p>
    <w:p w14:paraId="467D045B" w14:textId="77777777" w:rsidR="00331996" w:rsidRDefault="00331996" w:rsidP="00331996">
      <w:pPr>
        <w:tabs>
          <w:tab w:val="left" w:pos="187"/>
        </w:tabs>
        <w:ind w:firstLine="993"/>
        <w:jc w:val="both"/>
        <w:rPr>
          <w:i/>
          <w:szCs w:val="24"/>
        </w:rPr>
      </w:pPr>
      <w:r>
        <w:rPr>
          <w:i/>
          <w:szCs w:val="24"/>
          <w:vertAlign w:val="superscript"/>
        </w:rPr>
        <w:t>(terminas)</w:t>
      </w:r>
    </w:p>
    <w:p w14:paraId="451CF7B7" w14:textId="77777777" w:rsidR="00331996" w:rsidRDefault="00331996" w:rsidP="00331996">
      <w:pPr>
        <w:tabs>
          <w:tab w:val="left" w:pos="187"/>
        </w:tabs>
        <w:jc w:val="both"/>
        <w:rPr>
          <w:b/>
          <w:szCs w:val="24"/>
        </w:rPr>
      </w:pPr>
    </w:p>
    <w:p w14:paraId="03580D76" w14:textId="77777777" w:rsidR="00331996" w:rsidRDefault="00331996" w:rsidP="00331996">
      <w:pPr>
        <w:tabs>
          <w:tab w:val="left" w:pos="187"/>
        </w:tabs>
        <w:jc w:val="center"/>
        <w:rPr>
          <w:b/>
          <w:bCs/>
          <w:szCs w:val="24"/>
        </w:rPr>
      </w:pPr>
      <w:r>
        <w:rPr>
          <w:b/>
          <w:bCs/>
          <w:szCs w:val="24"/>
        </w:rPr>
        <w:t xml:space="preserve">I. </w:t>
      </w:r>
      <w:r w:rsidRPr="00BB6B95">
        <w:rPr>
          <w:b/>
          <w:bCs/>
          <w:szCs w:val="24"/>
        </w:rPr>
        <w:t>Profesinės veiklos (teisinio darbo kokybė) vertinimo rezultatai:</w:t>
      </w:r>
    </w:p>
    <w:p w14:paraId="64092382" w14:textId="77777777" w:rsidR="00331996" w:rsidRPr="00BB6B95" w:rsidRDefault="00331996" w:rsidP="00331996">
      <w:pPr>
        <w:tabs>
          <w:tab w:val="left" w:pos="187"/>
        </w:tabs>
        <w:jc w:val="center"/>
        <w:rPr>
          <w:b/>
          <w:bCs/>
          <w:szCs w:val="24"/>
        </w:rPr>
      </w:pPr>
    </w:p>
    <w:p w14:paraId="4DA4228B" w14:textId="77777777" w:rsidR="00331996" w:rsidRDefault="00331996" w:rsidP="00331996">
      <w:pPr>
        <w:tabs>
          <w:tab w:val="left" w:pos="187"/>
        </w:tabs>
        <w:jc w:val="both"/>
        <w:rPr>
          <w:szCs w:val="24"/>
        </w:rPr>
      </w:pPr>
      <w:r>
        <w:rPr>
          <w:b/>
          <w:bCs/>
          <w:szCs w:val="24"/>
        </w:rPr>
        <w:t xml:space="preserve">1. </w:t>
      </w:r>
      <w:r w:rsidRPr="00BB6B95">
        <w:rPr>
          <w:b/>
          <w:bCs/>
          <w:szCs w:val="24"/>
        </w:rPr>
        <w:t>Statistinių teisėjo vidutinio darbo krūvio duomenų apibendrintas vertinimas</w:t>
      </w:r>
      <w:r>
        <w:rPr>
          <w:szCs w:val="24"/>
        </w:rPr>
        <w:t xml:space="preserve"> (</w:t>
      </w:r>
      <w:r>
        <w:rPr>
          <w:i/>
          <w:szCs w:val="24"/>
        </w:rPr>
        <w:t>pildyti, jei turima informacija nesutampa su Nacionalinės teismų administracijos pateiktais duomenimis</w:t>
      </w:r>
      <w:r>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1F3FBCC4" w14:textId="77777777" w:rsidTr="00F53A86">
        <w:tc>
          <w:tcPr>
            <w:tcW w:w="9746" w:type="dxa"/>
            <w:tcBorders>
              <w:top w:val="single" w:sz="4" w:space="0" w:color="auto"/>
              <w:left w:val="single" w:sz="4" w:space="0" w:color="auto"/>
              <w:bottom w:val="single" w:sz="4" w:space="0" w:color="auto"/>
              <w:right w:val="single" w:sz="4" w:space="0" w:color="auto"/>
            </w:tcBorders>
          </w:tcPr>
          <w:p w14:paraId="78BDAA6B" w14:textId="77777777" w:rsidR="00331996" w:rsidRDefault="00331996" w:rsidP="00F53A86">
            <w:pPr>
              <w:tabs>
                <w:tab w:val="left" w:pos="187"/>
              </w:tabs>
              <w:jc w:val="both"/>
              <w:rPr>
                <w:szCs w:val="24"/>
              </w:rPr>
            </w:pPr>
          </w:p>
        </w:tc>
      </w:tr>
    </w:tbl>
    <w:p w14:paraId="6B396246" w14:textId="77777777" w:rsidR="00331996" w:rsidRDefault="00331996" w:rsidP="00331996">
      <w:pPr>
        <w:tabs>
          <w:tab w:val="left" w:pos="187"/>
        </w:tabs>
        <w:ind w:left="420"/>
        <w:jc w:val="both"/>
        <w:rPr>
          <w:szCs w:val="24"/>
        </w:rPr>
      </w:pPr>
    </w:p>
    <w:p w14:paraId="137C04AE" w14:textId="6FB861E8" w:rsidR="00331996" w:rsidRPr="001C4DC6" w:rsidRDefault="00331996" w:rsidP="00331996">
      <w:pPr>
        <w:jc w:val="both"/>
        <w:rPr>
          <w:b/>
          <w:bCs/>
          <w:i/>
          <w:szCs w:val="24"/>
        </w:rPr>
      </w:pPr>
      <w:r>
        <w:rPr>
          <w:szCs w:val="24"/>
        </w:rPr>
        <w:t xml:space="preserve"> </w:t>
      </w:r>
      <w:r w:rsidRPr="001C4DC6">
        <w:rPr>
          <w:b/>
          <w:bCs/>
          <w:i/>
          <w:iCs/>
          <w:szCs w:val="24"/>
        </w:rPr>
        <w:t>Duomenys apie teisėjo nagrinėtose civilinėse bylose sudarytas taikos sutartis, teisėjo perduotų nagrinėti teisminės mediacijos būdu bylų skaičių, teisėjo – teismo mediatoriaus – teisminės mediacijos būdu išnagrinėtų bylų skaičių ir jų apibendrintas vertinimas</w:t>
      </w:r>
      <w:r w:rsidRPr="001C4DC6">
        <w:rPr>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1002CE7A" w14:textId="77777777" w:rsidTr="00F53A86">
        <w:tc>
          <w:tcPr>
            <w:tcW w:w="9746" w:type="dxa"/>
            <w:tcBorders>
              <w:top w:val="single" w:sz="4" w:space="0" w:color="auto"/>
              <w:left w:val="single" w:sz="4" w:space="0" w:color="auto"/>
              <w:bottom w:val="single" w:sz="4" w:space="0" w:color="auto"/>
              <w:right w:val="single" w:sz="4" w:space="0" w:color="auto"/>
            </w:tcBorders>
          </w:tcPr>
          <w:p w14:paraId="17CC3465" w14:textId="70238FCB" w:rsidR="00331996" w:rsidRDefault="00331996" w:rsidP="00F53A86">
            <w:pPr>
              <w:tabs>
                <w:tab w:val="left" w:pos="187"/>
              </w:tabs>
              <w:jc w:val="both"/>
              <w:rPr>
                <w:szCs w:val="24"/>
              </w:rPr>
            </w:pPr>
            <w:r>
              <w:rPr>
                <w:szCs w:val="24"/>
              </w:rPr>
              <w:t>(</w:t>
            </w:r>
            <w:r>
              <w:rPr>
                <w:i/>
                <w:szCs w:val="24"/>
              </w:rPr>
              <w:t>pvz.</w:t>
            </w:r>
            <w:r w:rsidR="002D66DD">
              <w:rPr>
                <w:i/>
                <w:szCs w:val="24"/>
              </w:rPr>
              <w:t>,</w:t>
            </w:r>
            <w:r>
              <w:rPr>
                <w:i/>
                <w:szCs w:val="24"/>
              </w:rPr>
              <w:t xml:space="preserve"> Teisėjas vertinamuoju laikotarpiu nutraukė 20 bylų, tarp šalių patvirtindamas taikos sutartis. 4 bylas teisėjas perdavė nagrinėti teisminės mediacijos būdu, iš jų 1 teisminės mediacijos procesas buvo sėkmingas)</w:t>
            </w:r>
          </w:p>
        </w:tc>
      </w:tr>
    </w:tbl>
    <w:p w14:paraId="56B7D23F" w14:textId="77777777" w:rsidR="00331996" w:rsidRDefault="00331996" w:rsidP="00331996">
      <w:pPr>
        <w:tabs>
          <w:tab w:val="left" w:pos="187"/>
        </w:tabs>
        <w:ind w:left="420"/>
        <w:jc w:val="both"/>
        <w:rPr>
          <w:szCs w:val="24"/>
        </w:rPr>
      </w:pPr>
    </w:p>
    <w:p w14:paraId="65099001" w14:textId="77777777" w:rsidR="00331996" w:rsidRDefault="00331996" w:rsidP="00331996">
      <w:pPr>
        <w:tabs>
          <w:tab w:val="left" w:pos="187"/>
        </w:tabs>
        <w:jc w:val="both"/>
        <w:rPr>
          <w:szCs w:val="24"/>
        </w:rPr>
      </w:pPr>
      <w:r w:rsidRPr="00BB6B95">
        <w:rPr>
          <w:b/>
          <w:bCs/>
          <w:szCs w:val="24"/>
        </w:rPr>
        <w:t>2. Statistinių teisėjo vidutinės bylų nagrinėjimo trukmės duomenų apibendrintas vertinimas</w:t>
      </w:r>
      <w:r>
        <w:rPr>
          <w:szCs w:val="24"/>
        </w:rPr>
        <w:t xml:space="preserve"> (</w:t>
      </w:r>
      <w:r>
        <w:rPr>
          <w:i/>
          <w:szCs w:val="24"/>
        </w:rPr>
        <w:t>pildyti, jei turima informacija nesutampa su Nacionalinės teismų administracijos pateiktais duomenimis</w:t>
      </w:r>
      <w:r>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4914B675" w14:textId="77777777" w:rsidTr="00F53A86">
        <w:tc>
          <w:tcPr>
            <w:tcW w:w="9746" w:type="dxa"/>
            <w:tcBorders>
              <w:top w:val="single" w:sz="4" w:space="0" w:color="auto"/>
              <w:left w:val="single" w:sz="4" w:space="0" w:color="auto"/>
              <w:bottom w:val="single" w:sz="4" w:space="0" w:color="auto"/>
              <w:right w:val="single" w:sz="4" w:space="0" w:color="auto"/>
            </w:tcBorders>
          </w:tcPr>
          <w:p w14:paraId="329995CD" w14:textId="77777777" w:rsidR="00331996" w:rsidRDefault="00331996" w:rsidP="00F53A86">
            <w:pPr>
              <w:tabs>
                <w:tab w:val="left" w:pos="187"/>
              </w:tabs>
              <w:jc w:val="both"/>
              <w:rPr>
                <w:szCs w:val="24"/>
              </w:rPr>
            </w:pPr>
          </w:p>
        </w:tc>
      </w:tr>
    </w:tbl>
    <w:p w14:paraId="3AA8904E" w14:textId="77777777" w:rsidR="00331996" w:rsidRDefault="00331996" w:rsidP="00331996">
      <w:pPr>
        <w:tabs>
          <w:tab w:val="left" w:pos="187"/>
        </w:tabs>
        <w:jc w:val="both"/>
        <w:rPr>
          <w:szCs w:val="24"/>
        </w:rPr>
      </w:pPr>
    </w:p>
    <w:p w14:paraId="6FB4C617" w14:textId="1F503F55" w:rsidR="00331996" w:rsidRDefault="00331996" w:rsidP="00331996">
      <w:pPr>
        <w:tabs>
          <w:tab w:val="left" w:pos="187"/>
        </w:tabs>
        <w:jc w:val="both"/>
        <w:rPr>
          <w:szCs w:val="24"/>
        </w:rPr>
      </w:pPr>
      <w:r w:rsidRPr="001C4DC6">
        <w:rPr>
          <w:b/>
          <w:bCs/>
          <w:szCs w:val="24"/>
        </w:rPr>
        <w:t>Atvejai, susiję su ilgai užsitęsusiu bylų nagrinėjimu (ilgiau kaip metus nagrinėjamos baudžiamosios, civilinės ir administracinės bylos bei ilgiau kaip pusę metų nagrinėjamos administracinių teisės pažeidimų ir administracinių nusižengimų bylos), juos lėmusios apibendrintos priežastys ir jų vertinimas</w:t>
      </w:r>
      <w:r>
        <w:rPr>
          <w:szCs w:val="24"/>
        </w:rPr>
        <w:t xml:space="preserve"> </w:t>
      </w:r>
      <w:r>
        <w:rPr>
          <w:i/>
          <w:szCs w:val="24"/>
        </w:rPr>
        <w:t>(pvz.</w:t>
      </w:r>
      <w:r w:rsidR="002D66DD">
        <w:rPr>
          <w:i/>
          <w:szCs w:val="24"/>
        </w:rPr>
        <w:t>,</w:t>
      </w:r>
      <w:r>
        <w:rPr>
          <w:i/>
          <w:szCs w:val="24"/>
        </w:rPr>
        <w:t xml:space="preserve"> teisėjas turi tris civilines ir dvi baudžiamąsias </w:t>
      </w:r>
      <w:r>
        <w:rPr>
          <w:i/>
          <w:szCs w:val="24"/>
        </w:rPr>
        <w:lastRenderedPageBreak/>
        <w:t>bylas, kurių nagrinėjimas užtruko ilgiau nei vienerius metus. Išanalizavusi ilgo bylų nagrinėjimo priežastis, bylų vilkinimo faktų teisėjo darbe nenustatyta – bylos sustabdytos iki bus išnagrinėtos kitos bylos, paskelbtos kaltinamųjų paieškos):</w:t>
      </w:r>
    </w:p>
    <w:p w14:paraId="46C338A8" w14:textId="1CFC529E" w:rsidR="00331996" w:rsidRDefault="00331996" w:rsidP="00331996">
      <w:pPr>
        <w:tabs>
          <w:tab w:val="left" w:pos="187"/>
        </w:tabs>
        <w:jc w:val="both"/>
        <w:rPr>
          <w:i/>
          <w:spacing w:val="5"/>
          <w:szCs w:val="24"/>
        </w:rPr>
      </w:pPr>
      <w:r w:rsidRPr="00BB6B95">
        <w:rPr>
          <w:b/>
          <w:bCs/>
          <w:szCs w:val="24"/>
        </w:rPr>
        <w:t>3. Procesinių sprendimų panaikinimo ir pakeitimo apibendrintos priežastys ir jų vertinimas</w:t>
      </w:r>
      <w:r>
        <w:rPr>
          <w:szCs w:val="24"/>
        </w:rPr>
        <w:t xml:space="preserve"> (</w:t>
      </w:r>
      <w:r>
        <w:rPr>
          <w:i/>
          <w:szCs w:val="24"/>
        </w:rPr>
        <w:t>aptarti kiekvieną atvejį ar tapačią jų grupę, nurodyti teisinių santykių pagrindą, dėl kurių buvo kilęs ginčas, kaip bylą išsprendė pirmosios instancijos teismas, kokį sprendimą priėmė apeliacinės instancijos teismas, dėl kokių priežasčių buvo panaikintas ar pakeistas sprendimas, konkrečiai įvardyti pažeistas ar netinkamai taikytas teisės normas, jei byla nagrinėta kasacine tvarka – koks sprendimas priimtas (pvz.</w:t>
      </w:r>
      <w:r w:rsidR="002D66DD">
        <w:rPr>
          <w:i/>
          <w:szCs w:val="24"/>
        </w:rPr>
        <w:t>,</w:t>
      </w:r>
      <w:r>
        <w:rPr>
          <w:i/>
          <w:szCs w:val="24"/>
        </w:rPr>
        <w:t xml:space="preserve"> Trijose apylinkės teismo išnagrinėtose civilinėse bylose pagal ieškovų ieškinius atsakovams dėl skolos ir palūkanų priteisimo, priimti sprendimai tenkinti ieškinius apeliacinėje instancijoje  panaikinti ir šiose bylose  priimti nauji sprendimai, kuriais ieškiniai atmesti. Pirmosios instancijos teismas, spręsdamas dėl ieškovų reikalavimų bylose pagrįstumo, netinkamai vertino įrodymus bei neteisingai taikė civilinio proceso teisės normas reglamentuojančias įrodinėjimą. Dėl vienos iš bylų buvo kreiptasi į kasacinės instancijos teismą, kuris apeliacinės instancijos teismo sprendimą paliko nepakeistą; Apylinkės teismo priimtas nutarimas apeliacine tvarka panaikintas ir priimtas naujas nutarimas, kuriuo asmuo </w:t>
      </w:r>
      <w:r>
        <w:rPr>
          <w:i/>
          <w:color w:val="000000"/>
          <w:szCs w:val="24"/>
        </w:rPr>
        <w:t>pripažintas padaręs administracinį teisės pažeidimą</w:t>
      </w:r>
      <w:r w:rsidRPr="00D16C03">
        <w:rPr>
          <w:i/>
          <w:color w:val="000000"/>
          <w:szCs w:val="24"/>
        </w:rPr>
        <w:t>, numatytą Lietuvos Respublikos</w:t>
      </w:r>
      <w:r w:rsidR="008B7C46" w:rsidRPr="00D16C03">
        <w:rPr>
          <w:rStyle w:val="Komentaronuoroda"/>
          <w:i/>
          <w:sz w:val="24"/>
          <w:szCs w:val="24"/>
        </w:rPr>
        <w:t xml:space="preserve"> administracinių nusižengimų kodekso 115 straipsnį</w:t>
      </w:r>
      <w:r w:rsidR="008B7C46" w:rsidRPr="008B7C46">
        <w:rPr>
          <w:rStyle w:val="Komentaronuoroda"/>
        </w:rPr>
        <w:t xml:space="preserve"> </w:t>
      </w:r>
      <w:r w:rsidR="008B7C46" w:rsidRPr="00D16C03">
        <w:rPr>
          <w:rStyle w:val="Komentaronuoroda"/>
          <w:i/>
          <w:iCs/>
          <w:sz w:val="24"/>
          <w:szCs w:val="24"/>
        </w:rPr>
        <w:t xml:space="preserve">ir </w:t>
      </w:r>
      <w:r w:rsidRPr="008B7C46">
        <w:rPr>
          <w:i/>
          <w:color w:val="000000"/>
          <w:szCs w:val="24"/>
        </w:rPr>
        <w:t>nubaustas</w:t>
      </w:r>
      <w:r>
        <w:rPr>
          <w:i/>
          <w:color w:val="000000"/>
          <w:szCs w:val="24"/>
        </w:rPr>
        <w:t xml:space="preserve"> bauda. </w:t>
      </w:r>
      <w:r>
        <w:rPr>
          <w:i/>
          <w:szCs w:val="24"/>
        </w:rPr>
        <w:t>Apeliacinės instancijos teismas konstatavo, kad apylinkės teismas netinkamai įvertino įrodymus ir padarė klaidingą išvadą, kad asmens kaltė dėl pažeidimo neįrodyta):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0B239226" w14:textId="77777777" w:rsidTr="00F53A86">
        <w:tc>
          <w:tcPr>
            <w:tcW w:w="9746" w:type="dxa"/>
            <w:tcBorders>
              <w:top w:val="single" w:sz="4" w:space="0" w:color="auto"/>
              <w:left w:val="single" w:sz="4" w:space="0" w:color="auto"/>
              <w:bottom w:val="single" w:sz="4" w:space="0" w:color="auto"/>
              <w:right w:val="single" w:sz="4" w:space="0" w:color="auto"/>
            </w:tcBorders>
          </w:tcPr>
          <w:p w14:paraId="170DE554" w14:textId="77777777" w:rsidR="00331996" w:rsidRDefault="00331996" w:rsidP="00F53A86">
            <w:pPr>
              <w:tabs>
                <w:tab w:val="left" w:pos="187"/>
              </w:tabs>
              <w:jc w:val="both"/>
              <w:rPr>
                <w:szCs w:val="24"/>
              </w:rPr>
            </w:pPr>
          </w:p>
        </w:tc>
      </w:tr>
    </w:tbl>
    <w:p w14:paraId="6EAA6BFB" w14:textId="77777777" w:rsidR="00331996" w:rsidRDefault="00331996" w:rsidP="00331996">
      <w:pPr>
        <w:tabs>
          <w:tab w:val="left" w:pos="187"/>
        </w:tabs>
        <w:jc w:val="both"/>
        <w:rPr>
          <w:szCs w:val="24"/>
        </w:rPr>
      </w:pPr>
    </w:p>
    <w:p w14:paraId="1AFD7485" w14:textId="77777777" w:rsidR="00331996" w:rsidRDefault="00331996" w:rsidP="00331996">
      <w:pPr>
        <w:tabs>
          <w:tab w:val="left" w:pos="0"/>
          <w:tab w:val="left" w:pos="187"/>
        </w:tabs>
        <w:jc w:val="both"/>
        <w:rPr>
          <w:szCs w:val="24"/>
        </w:rPr>
      </w:pPr>
      <w:r>
        <w:rPr>
          <w:szCs w:val="24"/>
        </w:rPr>
        <w:t xml:space="preserve"> Procesinių sprendimų aiškumas, logiškumas, kalbos raiška</w:t>
      </w:r>
      <w:r>
        <w:rPr>
          <w:szCs w:val="24"/>
          <w:vertAlign w:val="superscript"/>
        </w:rPr>
        <w:footnoteReference w:id="1"/>
      </w:r>
      <w:r>
        <w:rPr>
          <w:szCs w:val="24"/>
        </w:rPr>
        <w:t xml:space="preserve"> (</w:t>
      </w:r>
      <w:r>
        <w:rPr>
          <w:i/>
          <w:szCs w:val="24"/>
        </w:rPr>
        <w:t>pažymėti tinkamą variantą</w:t>
      </w:r>
      <w:r>
        <w:rPr>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331996" w14:paraId="7AD2FB2E" w14:textId="77777777" w:rsidTr="00F53A86">
        <w:tc>
          <w:tcPr>
            <w:tcW w:w="3085" w:type="dxa"/>
            <w:shd w:val="clear" w:color="auto" w:fill="auto"/>
          </w:tcPr>
          <w:p w14:paraId="086BE15F" w14:textId="77777777" w:rsidR="00331996" w:rsidRDefault="00331996" w:rsidP="00F53A86">
            <w:pPr>
              <w:tabs>
                <w:tab w:val="left" w:pos="187"/>
              </w:tabs>
              <w:rPr>
                <w:szCs w:val="24"/>
              </w:rPr>
            </w:pPr>
            <w:r>
              <w:rPr>
                <w:szCs w:val="24"/>
              </w:rPr>
              <w:t>Teisėjo priimami procesiniai sprendimai:</w:t>
            </w:r>
          </w:p>
        </w:tc>
        <w:tc>
          <w:tcPr>
            <w:tcW w:w="3402" w:type="dxa"/>
            <w:shd w:val="clear" w:color="auto" w:fill="auto"/>
          </w:tcPr>
          <w:p w14:paraId="2DB19ED4" w14:textId="77777777" w:rsidR="00331996" w:rsidRDefault="00331996" w:rsidP="00F53A86">
            <w:pPr>
              <w:tabs>
                <w:tab w:val="left" w:pos="187"/>
              </w:tabs>
              <w:rPr>
                <w:szCs w:val="24"/>
              </w:rPr>
            </w:pPr>
            <w:r>
              <w:rPr>
                <w:szCs w:val="24"/>
              </w:rPr>
              <w:t>Pažymėti tinkamą variantą:</w:t>
            </w:r>
          </w:p>
        </w:tc>
        <w:tc>
          <w:tcPr>
            <w:tcW w:w="3402" w:type="dxa"/>
            <w:shd w:val="clear" w:color="auto" w:fill="auto"/>
          </w:tcPr>
          <w:p w14:paraId="1226F007" w14:textId="77777777" w:rsidR="00331996" w:rsidRDefault="00331996" w:rsidP="00F53A86">
            <w:pPr>
              <w:tabs>
                <w:tab w:val="left" w:pos="34"/>
              </w:tabs>
              <w:ind w:left="34"/>
              <w:rPr>
                <w:szCs w:val="24"/>
              </w:rPr>
            </w:pPr>
            <w:r>
              <w:rPr>
                <w:szCs w:val="24"/>
              </w:rPr>
              <w:t xml:space="preserve">Pastabos, komentarai </w:t>
            </w:r>
            <w:r>
              <w:rPr>
                <w:i/>
                <w:szCs w:val="24"/>
              </w:rPr>
              <w:t>(pateikti, jei pažymima „labiau taip nei ne“, „labiau ne nei taip“, „ne“ , „kita“ arba esant poreikiui)</w:t>
            </w:r>
          </w:p>
        </w:tc>
      </w:tr>
      <w:tr w:rsidR="00331996" w14:paraId="5D1B6F99" w14:textId="77777777" w:rsidTr="00F53A86">
        <w:tc>
          <w:tcPr>
            <w:tcW w:w="3085" w:type="dxa"/>
            <w:shd w:val="clear" w:color="auto" w:fill="auto"/>
          </w:tcPr>
          <w:p w14:paraId="0AFB0E39" w14:textId="77777777" w:rsidR="00331996" w:rsidRDefault="00331996" w:rsidP="00F53A86">
            <w:pPr>
              <w:tabs>
                <w:tab w:val="left" w:pos="187"/>
              </w:tabs>
              <w:rPr>
                <w:szCs w:val="24"/>
              </w:rPr>
            </w:pPr>
            <w:r>
              <w:rPr>
                <w:szCs w:val="24"/>
              </w:rPr>
              <w:t>aiškūs, suprantami, argumentuoti, motyvuoti, logiški, nuoseklūs</w:t>
            </w:r>
          </w:p>
        </w:tc>
        <w:tc>
          <w:tcPr>
            <w:tcW w:w="3402" w:type="dxa"/>
            <w:shd w:val="clear" w:color="auto" w:fill="auto"/>
          </w:tcPr>
          <w:p w14:paraId="5C5D5395" w14:textId="77777777" w:rsidR="00331996" w:rsidRDefault="00331996" w:rsidP="00F53A86">
            <w:pPr>
              <w:tabs>
                <w:tab w:val="left" w:pos="459"/>
              </w:tabs>
              <w:jc w:val="both"/>
              <w:rPr>
                <w:szCs w:val="24"/>
              </w:rPr>
            </w:pPr>
            <w:r>
              <w:rPr>
                <w:noProof/>
                <w:szCs w:val="24"/>
                <w:lang w:eastAsia="lt-LT"/>
              </w:rPr>
              <mc:AlternateContent>
                <mc:Choice Requires="wps">
                  <w:drawing>
                    <wp:anchor distT="0" distB="0" distL="114300" distR="114300" simplePos="0" relativeHeight="251649024" behindDoc="0" locked="0" layoutInCell="1" allowOverlap="1" wp14:anchorId="1FFB6B7E" wp14:editId="0B579020">
                      <wp:simplePos x="0" y="0"/>
                      <wp:positionH relativeFrom="column">
                        <wp:posOffset>37465</wp:posOffset>
                      </wp:positionH>
                      <wp:positionV relativeFrom="paragraph">
                        <wp:posOffset>34925</wp:posOffset>
                      </wp:positionV>
                      <wp:extent cx="133350" cy="104775"/>
                      <wp:effectExtent l="0" t="0" r="19050" b="28575"/>
                      <wp:wrapNone/>
                      <wp:docPr id="4" name="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59616" id="Stačiakampis 34" o:spid="_x0000_s1026" style="position:absolute;margin-left:2.95pt;margin-top:2.75pt;width:10.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QKQIAAEA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H5gDVApAgAAQAQAAA4AAAAAAAAAAAAAAAAALgIAAGRycy9lMm9Eb2Mu&#10;eG1sUEsBAi0AFAAGAAgAAAAhABjQn4zZAAAABQEAAA8AAAAAAAAAAAAAAAAAgwQAAGRycy9kb3du&#10;cmV2LnhtbFBLBQYAAAAABAAEAPMAAACJBQAAAAA=&#10;"/>
                  </w:pict>
                </mc:Fallback>
              </mc:AlternateContent>
            </w:r>
            <w:r>
              <w:rPr>
                <w:szCs w:val="24"/>
              </w:rPr>
              <w:t xml:space="preserve">        Taip</w:t>
            </w:r>
          </w:p>
          <w:p w14:paraId="035C61C9"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61312" behindDoc="0" locked="0" layoutInCell="1" allowOverlap="1" wp14:anchorId="3940DCD0" wp14:editId="0863F274">
                      <wp:simplePos x="0" y="0"/>
                      <wp:positionH relativeFrom="column">
                        <wp:posOffset>37465</wp:posOffset>
                      </wp:positionH>
                      <wp:positionV relativeFrom="paragraph">
                        <wp:posOffset>26670</wp:posOffset>
                      </wp:positionV>
                      <wp:extent cx="133350" cy="104775"/>
                      <wp:effectExtent l="0" t="0" r="19050" b="28575"/>
                      <wp:wrapNone/>
                      <wp:docPr id="3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EF61" id="Stačiakampis 33" o:spid="_x0000_s1026" style="position:absolute;margin-left:2.95pt;margin-top:2.1pt;width:1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PQ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cz&#10;ziwY0mgV4emHggcwXgU2mSS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HqcPQKQIAAEEEAAAOAAAAAAAAAAAAAAAAAC4CAABkcnMvZTJvRG9j&#10;LnhtbFBLAQItABQABgAIAAAAIQDxlFaa2gAAAAUBAAAPAAAAAAAAAAAAAAAAAIMEAABkcnMvZG93&#10;bnJldi54bWxQSwUGAAAAAAQABADzAAAAigUAAAAA&#10;"/>
                  </w:pict>
                </mc:Fallback>
              </mc:AlternateContent>
            </w:r>
            <w:r>
              <w:rPr>
                <w:szCs w:val="24"/>
              </w:rPr>
              <w:t xml:space="preserve">        Labiau taip nei ne</w:t>
            </w:r>
          </w:p>
          <w:p w14:paraId="0A2009A8"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63360" behindDoc="0" locked="0" layoutInCell="1" allowOverlap="1" wp14:anchorId="7D590C47" wp14:editId="5C38EC36">
                      <wp:simplePos x="0" y="0"/>
                      <wp:positionH relativeFrom="column">
                        <wp:posOffset>37465</wp:posOffset>
                      </wp:positionH>
                      <wp:positionV relativeFrom="paragraph">
                        <wp:posOffset>26670</wp:posOffset>
                      </wp:positionV>
                      <wp:extent cx="133350" cy="104775"/>
                      <wp:effectExtent l="0" t="0" r="19050" b="28575"/>
                      <wp:wrapNone/>
                      <wp:docPr id="3"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ACF1E" id="Stačiakampis 33" o:spid="_x0000_s1026" style="position:absolute;margin-left:2.95pt;margin-top:2.1pt;width:1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SDKQIAAEA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jpfSDKQIAAEAEAAAOAAAAAAAAAAAAAAAAAC4CAABkcnMvZTJvRG9j&#10;LnhtbFBLAQItABQABgAIAAAAIQDxlFaa2gAAAAUBAAAPAAAAAAAAAAAAAAAAAIMEAABkcnMvZG93&#10;bnJldi54bWxQSwUGAAAAAAQABADzAAAAigUAAAAA&#10;"/>
                  </w:pict>
                </mc:Fallback>
              </mc:AlternateContent>
            </w:r>
            <w:r>
              <w:rPr>
                <w:szCs w:val="24"/>
              </w:rPr>
              <w:t xml:space="preserve">        Labiau ne nei taip</w:t>
            </w:r>
          </w:p>
          <w:p w14:paraId="0A1F16E6" w14:textId="77777777" w:rsidR="00331996" w:rsidRDefault="00331996" w:rsidP="00F53A86">
            <w:pPr>
              <w:tabs>
                <w:tab w:val="left" w:pos="459"/>
              </w:tabs>
              <w:jc w:val="both"/>
              <w:rPr>
                <w:szCs w:val="24"/>
              </w:rPr>
            </w:pPr>
            <w:r>
              <w:rPr>
                <w:noProof/>
                <w:szCs w:val="24"/>
                <w:lang w:eastAsia="lt-LT"/>
              </w:rPr>
              <mc:AlternateContent>
                <mc:Choice Requires="wps">
                  <w:drawing>
                    <wp:anchor distT="0" distB="0" distL="114300" distR="114300" simplePos="0" relativeHeight="251651072" behindDoc="0" locked="0" layoutInCell="1" allowOverlap="1" wp14:anchorId="0ECACD87" wp14:editId="153B7BD4">
                      <wp:simplePos x="0" y="0"/>
                      <wp:positionH relativeFrom="column">
                        <wp:posOffset>37465</wp:posOffset>
                      </wp:positionH>
                      <wp:positionV relativeFrom="paragraph">
                        <wp:posOffset>26670</wp:posOffset>
                      </wp:positionV>
                      <wp:extent cx="133350" cy="104775"/>
                      <wp:effectExtent l="0" t="0" r="19050" b="28575"/>
                      <wp:wrapNone/>
                      <wp:docPr id="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292F9" id="Stačiakampis 33" o:spid="_x0000_s1026" style="position:absolute;margin-left:2.95pt;margin-top:2.1pt;width:10.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wcKQIAAEA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95CwcKQIAAEAEAAAOAAAAAAAAAAAAAAAAAC4CAABkcnMvZTJvRG9j&#10;LnhtbFBLAQItABQABgAIAAAAIQDxlFaa2gAAAAUBAAAPAAAAAAAAAAAAAAAAAIMEAABkcnMvZG93&#10;bnJldi54bWxQSwUGAAAAAAQABADzAAAAigUAAAAA&#10;"/>
                  </w:pict>
                </mc:Fallback>
              </mc:AlternateContent>
            </w:r>
            <w:r>
              <w:rPr>
                <w:szCs w:val="24"/>
              </w:rPr>
              <w:t xml:space="preserve">        Ne</w:t>
            </w:r>
          </w:p>
          <w:p w14:paraId="65BE371D"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53120" behindDoc="0" locked="0" layoutInCell="1" allowOverlap="1" wp14:anchorId="260A27F1" wp14:editId="6EAB1DAB">
                      <wp:simplePos x="0" y="0"/>
                      <wp:positionH relativeFrom="column">
                        <wp:posOffset>37465</wp:posOffset>
                      </wp:positionH>
                      <wp:positionV relativeFrom="paragraph">
                        <wp:posOffset>27940</wp:posOffset>
                      </wp:positionV>
                      <wp:extent cx="133350" cy="104775"/>
                      <wp:effectExtent l="0" t="0" r="19050" b="28575"/>
                      <wp:wrapNone/>
                      <wp:docPr id="6" name="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37A32" id="Stačiakampis 32" o:spid="_x0000_s1026" style="position:absolute;margin-left:2.95pt;margin-top:2.2pt;width:10.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KhBmkIoAgAAQAQAAA4AAAAAAAAAAAAAAAAALgIAAGRycy9lMm9Eb2Mu&#10;eG1sUEsBAi0AFAAGAAgAAAAhABT4/MLaAAAABQEAAA8AAAAAAAAAAAAAAAAAggQAAGRycy9kb3du&#10;cmV2LnhtbFBLBQYAAAAABAAEAPMAAACJBQAAAAA=&#10;"/>
                  </w:pict>
                </mc:Fallback>
              </mc:AlternateContent>
            </w:r>
            <w:r>
              <w:rPr>
                <w:szCs w:val="24"/>
              </w:rPr>
              <w:t xml:space="preserve">        Kita</w:t>
            </w:r>
          </w:p>
        </w:tc>
        <w:tc>
          <w:tcPr>
            <w:tcW w:w="3402" w:type="dxa"/>
            <w:shd w:val="clear" w:color="auto" w:fill="auto"/>
          </w:tcPr>
          <w:p w14:paraId="4D555144" w14:textId="77777777" w:rsidR="00331996" w:rsidRDefault="00331996" w:rsidP="00F53A86">
            <w:pPr>
              <w:tabs>
                <w:tab w:val="left" w:pos="187"/>
              </w:tabs>
              <w:jc w:val="both"/>
              <w:rPr>
                <w:szCs w:val="24"/>
              </w:rPr>
            </w:pPr>
          </w:p>
        </w:tc>
      </w:tr>
      <w:tr w:rsidR="00331996" w14:paraId="73CBA318" w14:textId="77777777" w:rsidTr="00F53A86">
        <w:tc>
          <w:tcPr>
            <w:tcW w:w="3085" w:type="dxa"/>
            <w:shd w:val="clear" w:color="auto" w:fill="auto"/>
          </w:tcPr>
          <w:p w14:paraId="00952EE1" w14:textId="77777777" w:rsidR="00331996" w:rsidRDefault="00331996" w:rsidP="00F53A86">
            <w:pPr>
              <w:tabs>
                <w:tab w:val="left" w:pos="187"/>
              </w:tabs>
              <w:jc w:val="both"/>
              <w:rPr>
                <w:szCs w:val="24"/>
              </w:rPr>
            </w:pPr>
            <w:r>
              <w:rPr>
                <w:szCs w:val="24"/>
              </w:rPr>
              <w:t>sprendimų kalba raiški, laikomasi bendrinės kalbos normų</w:t>
            </w:r>
          </w:p>
        </w:tc>
        <w:tc>
          <w:tcPr>
            <w:tcW w:w="3402" w:type="dxa"/>
            <w:shd w:val="clear" w:color="auto" w:fill="auto"/>
          </w:tcPr>
          <w:p w14:paraId="76342F99"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55168" behindDoc="0" locked="0" layoutInCell="1" allowOverlap="1" wp14:anchorId="359E1026" wp14:editId="0BDE525B">
                      <wp:simplePos x="0" y="0"/>
                      <wp:positionH relativeFrom="column">
                        <wp:posOffset>37465</wp:posOffset>
                      </wp:positionH>
                      <wp:positionV relativeFrom="paragraph">
                        <wp:posOffset>34925</wp:posOffset>
                      </wp:positionV>
                      <wp:extent cx="133350" cy="104775"/>
                      <wp:effectExtent l="0" t="0" r="19050" b="28575"/>
                      <wp:wrapNone/>
                      <wp:docPr id="30"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E7CE" id="Stačiakampis 28" o:spid="_x0000_s1026" style="position:absolute;margin-left:2.95pt;margin-top:2.75pt;width:10.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N/t0X8pAgAAQQQAAA4AAAAAAAAAAAAAAAAALgIAAGRycy9lMm9Eb2Mu&#10;eG1sUEsBAi0AFAAGAAgAAAAhABjQn4zZAAAABQEAAA8AAAAAAAAAAAAAAAAAgwQAAGRycy9kb3du&#10;cmV2LnhtbFBLBQYAAAAABAAEAPMAAACJBQAAAAA=&#10;"/>
                  </w:pict>
                </mc:Fallback>
              </mc:AlternateContent>
            </w:r>
            <w:r>
              <w:rPr>
                <w:szCs w:val="24"/>
              </w:rPr>
              <w:t xml:space="preserve">        Taip</w:t>
            </w:r>
          </w:p>
          <w:p w14:paraId="4B12F3D3"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65408" behindDoc="0" locked="0" layoutInCell="1" allowOverlap="1" wp14:anchorId="6B0A2AA6" wp14:editId="001307FD">
                      <wp:simplePos x="0" y="0"/>
                      <wp:positionH relativeFrom="column">
                        <wp:posOffset>37465</wp:posOffset>
                      </wp:positionH>
                      <wp:positionV relativeFrom="paragraph">
                        <wp:posOffset>26670</wp:posOffset>
                      </wp:positionV>
                      <wp:extent cx="133350" cy="104775"/>
                      <wp:effectExtent l="0" t="0" r="19050" b="28575"/>
                      <wp:wrapNone/>
                      <wp:docPr id="1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7C0D" id="Stačiakampis 33" o:spid="_x0000_s1026" style="position:absolute;margin-left:2.95pt;margin-top:2.1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9G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j&#10;zIIhjVYRnn4oeADjVWCTS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D2Sb9GKQIAAEEEAAAOAAAAAAAAAAAAAAAAAC4CAABkcnMvZTJvRG9j&#10;LnhtbFBLAQItABQABgAIAAAAIQDxlFaa2gAAAAUBAAAPAAAAAAAAAAAAAAAAAIMEAABkcnMvZG93&#10;bnJldi54bWxQSwUGAAAAAAQABADzAAAAigUAAAAA&#10;"/>
                  </w:pict>
                </mc:Fallback>
              </mc:AlternateContent>
            </w:r>
            <w:r>
              <w:rPr>
                <w:szCs w:val="24"/>
              </w:rPr>
              <w:t xml:space="preserve">        Labiau taip nei ne</w:t>
            </w:r>
          </w:p>
          <w:p w14:paraId="3120B29B"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67456" behindDoc="0" locked="0" layoutInCell="1" allowOverlap="1" wp14:anchorId="752614C0" wp14:editId="50F71185">
                      <wp:simplePos x="0" y="0"/>
                      <wp:positionH relativeFrom="column">
                        <wp:posOffset>37465</wp:posOffset>
                      </wp:positionH>
                      <wp:positionV relativeFrom="paragraph">
                        <wp:posOffset>26670</wp:posOffset>
                      </wp:positionV>
                      <wp:extent cx="133350" cy="104775"/>
                      <wp:effectExtent l="0" t="0" r="19050" b="28575"/>
                      <wp:wrapNone/>
                      <wp:docPr id="16"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B993" id="Stačiakampis 33" o:spid="_x0000_s1026" style="position:absolute;margin-left:2.95pt;margin-top:2.1pt;width:10.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AZaVMJKQIAAEEEAAAOAAAAAAAAAAAAAAAAAC4CAABkcnMvZTJvRG9j&#10;LnhtbFBLAQItABQABgAIAAAAIQDxlFaa2gAAAAUBAAAPAAAAAAAAAAAAAAAAAIMEAABkcnMvZG93&#10;bnJldi54bWxQSwUGAAAAAAQABADzAAAAigUAAAAA&#10;"/>
                  </w:pict>
                </mc:Fallback>
              </mc:AlternateContent>
            </w:r>
            <w:r>
              <w:rPr>
                <w:szCs w:val="24"/>
              </w:rPr>
              <w:t xml:space="preserve">        Labiau ne nei taip</w:t>
            </w:r>
          </w:p>
          <w:p w14:paraId="4E70ACB0"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57216" behindDoc="0" locked="0" layoutInCell="1" allowOverlap="1" wp14:anchorId="3168080A" wp14:editId="7F09309C">
                      <wp:simplePos x="0" y="0"/>
                      <wp:positionH relativeFrom="column">
                        <wp:posOffset>37465</wp:posOffset>
                      </wp:positionH>
                      <wp:positionV relativeFrom="paragraph">
                        <wp:posOffset>26670</wp:posOffset>
                      </wp:positionV>
                      <wp:extent cx="133350" cy="104775"/>
                      <wp:effectExtent l="0" t="0" r="19050" b="28575"/>
                      <wp:wrapNone/>
                      <wp:docPr id="29" name="Stačiakamp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610DC" id="Stačiakampis 27" o:spid="_x0000_s1026" style="position:absolute;margin-left:2.95pt;margin-top:2.1pt;width:10.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HUjzESoCAABBBAAADgAAAAAAAAAAAAAAAAAuAgAAZHJzL2Uyb0Rv&#10;Yy54bWxQSwECLQAUAAYACAAAACEA8ZRWmtoAAAAFAQAADwAAAAAAAAAAAAAAAACEBAAAZHJzL2Rv&#10;d25yZXYueG1sUEsFBgAAAAAEAAQA8wAAAIsFAAAAAA==&#10;"/>
                  </w:pict>
                </mc:Fallback>
              </mc:AlternateContent>
            </w:r>
            <w:r>
              <w:rPr>
                <w:szCs w:val="24"/>
              </w:rPr>
              <w:t xml:space="preserve">        Ne</w:t>
            </w:r>
          </w:p>
          <w:p w14:paraId="539DC79C" w14:textId="77777777" w:rsidR="00331996" w:rsidRDefault="00331996" w:rsidP="00F53A86">
            <w:pPr>
              <w:tabs>
                <w:tab w:val="left" w:pos="187"/>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1E9ACDBB" wp14:editId="33D3388E">
                      <wp:simplePos x="0" y="0"/>
                      <wp:positionH relativeFrom="column">
                        <wp:posOffset>37465</wp:posOffset>
                      </wp:positionH>
                      <wp:positionV relativeFrom="paragraph">
                        <wp:posOffset>27940</wp:posOffset>
                      </wp:positionV>
                      <wp:extent cx="133350" cy="104775"/>
                      <wp:effectExtent l="0" t="0" r="19050" b="28575"/>
                      <wp:wrapNone/>
                      <wp:docPr id="28"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A4B1C" id="Stačiakampis 26" o:spid="_x0000_s1026" style="position:absolute;margin-left:2.95pt;margin-top:2.2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06KQ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CC0g06KQIAAEEEAAAOAAAAAAAAAAAAAAAAAC4CAABkcnMvZTJvRG9j&#10;LnhtbFBLAQItABQABgAIAAAAIQAU+PzC2gAAAAUBAAAPAAAAAAAAAAAAAAAAAIMEAABkcnMvZG93&#10;bnJldi54bWxQSwUGAAAAAAQABADzAAAAigUAAAAA&#10;"/>
                  </w:pict>
                </mc:Fallback>
              </mc:AlternateContent>
            </w:r>
            <w:r>
              <w:rPr>
                <w:szCs w:val="24"/>
              </w:rPr>
              <w:t xml:space="preserve">        Kita</w:t>
            </w:r>
          </w:p>
        </w:tc>
        <w:tc>
          <w:tcPr>
            <w:tcW w:w="3402" w:type="dxa"/>
            <w:shd w:val="clear" w:color="auto" w:fill="auto"/>
          </w:tcPr>
          <w:p w14:paraId="66FF862F" w14:textId="77777777" w:rsidR="00331996" w:rsidRDefault="00331996" w:rsidP="00F53A86">
            <w:pPr>
              <w:tabs>
                <w:tab w:val="left" w:pos="187"/>
              </w:tabs>
              <w:jc w:val="both"/>
              <w:rPr>
                <w:szCs w:val="24"/>
              </w:rPr>
            </w:pPr>
          </w:p>
        </w:tc>
      </w:tr>
      <w:tr w:rsidR="00331996" w14:paraId="46210122" w14:textId="77777777" w:rsidTr="00F53A86">
        <w:tc>
          <w:tcPr>
            <w:tcW w:w="9889" w:type="dxa"/>
            <w:gridSpan w:val="3"/>
            <w:shd w:val="clear" w:color="auto" w:fill="auto"/>
          </w:tcPr>
          <w:p w14:paraId="663CD0BE" w14:textId="77777777" w:rsidR="00331996" w:rsidRDefault="00331996" w:rsidP="00F53A86">
            <w:pPr>
              <w:tabs>
                <w:tab w:val="left" w:pos="187"/>
              </w:tabs>
              <w:jc w:val="both"/>
              <w:rPr>
                <w:szCs w:val="24"/>
              </w:rPr>
            </w:pPr>
            <w:r>
              <w:rPr>
                <w:szCs w:val="24"/>
              </w:rPr>
              <w:t xml:space="preserve">Kita svarbi informacija </w:t>
            </w:r>
            <w:r>
              <w:rPr>
                <w:i/>
                <w:szCs w:val="24"/>
              </w:rPr>
              <w:t>(pildyti esant poreikiui)</w:t>
            </w:r>
            <w:r>
              <w:rPr>
                <w:szCs w:val="24"/>
              </w:rPr>
              <w:t>:</w:t>
            </w:r>
          </w:p>
        </w:tc>
      </w:tr>
    </w:tbl>
    <w:p w14:paraId="4825F139" w14:textId="77777777" w:rsidR="00331996" w:rsidRDefault="00331996" w:rsidP="00331996">
      <w:pPr>
        <w:tabs>
          <w:tab w:val="left" w:pos="187"/>
        </w:tabs>
        <w:jc w:val="both"/>
        <w:rPr>
          <w:szCs w:val="24"/>
        </w:rPr>
      </w:pPr>
    </w:p>
    <w:p w14:paraId="72A3E3E8" w14:textId="77777777" w:rsidR="00331996" w:rsidRDefault="00331996" w:rsidP="00331996">
      <w:pPr>
        <w:tabs>
          <w:tab w:val="left" w:pos="187"/>
        </w:tabs>
        <w:jc w:val="both"/>
        <w:rPr>
          <w:szCs w:val="24"/>
        </w:rPr>
      </w:pPr>
      <w:r w:rsidRPr="00BB6B95">
        <w:rPr>
          <w:b/>
          <w:bCs/>
          <w:szCs w:val="24"/>
        </w:rPr>
        <w:t>4. Teisėjo vadovavimo procesui kokybė ir darbo organizavimo gebėjimai:</w:t>
      </w:r>
      <w:r>
        <w:rPr>
          <w:szCs w:val="24"/>
        </w:rPr>
        <w:t xml:space="preserve"> (</w:t>
      </w:r>
      <w:r>
        <w:rPr>
          <w:i/>
          <w:szCs w:val="24"/>
        </w:rPr>
        <w:t>įrašyti prašomą informaciją ir pažymėti tinkamą variantą)</w:t>
      </w:r>
      <w:r>
        <w:rPr>
          <w:szCs w:val="24"/>
        </w:rPr>
        <w:t>:</w:t>
      </w:r>
    </w:p>
    <w:p w14:paraId="146B3112" w14:textId="77777777" w:rsidR="00331996" w:rsidRDefault="00331996" w:rsidP="00331996">
      <w:pPr>
        <w:tabs>
          <w:tab w:val="left" w:pos="187"/>
        </w:tabs>
        <w:jc w:val="both"/>
        <w:rPr>
          <w:szCs w:val="24"/>
        </w:rPr>
      </w:pPr>
      <w:r>
        <w:rPr>
          <w:b/>
          <w:bCs/>
          <w:szCs w:val="24"/>
        </w:rPr>
        <w:t>4</w:t>
      </w:r>
      <w:r w:rsidRPr="00FF6A4D">
        <w:rPr>
          <w:b/>
          <w:bCs/>
          <w:szCs w:val="24"/>
        </w:rPr>
        <w:t>.1.</w:t>
      </w:r>
      <w:r>
        <w:rPr>
          <w:szCs w:val="24"/>
        </w:rPr>
        <w:t xml:space="preserve"> Išklausytų teismo posėdžių garso įrašų ir/ar stebėtų teismo posėdžių datos ir bylų numeriai, pagal kuriuos buvo padarytos išvados dėl teisėjo vadovavimo procesui kokybės: ________________________________________________________________________________</w:t>
      </w:r>
    </w:p>
    <w:p w14:paraId="6F4647B1" w14:textId="77777777" w:rsidR="00331996" w:rsidRDefault="00331996" w:rsidP="00331996">
      <w:pPr>
        <w:tabs>
          <w:tab w:val="left" w:pos="187"/>
        </w:tabs>
        <w:ind w:firstLine="60"/>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64"/>
        <w:gridCol w:w="3940"/>
      </w:tblGrid>
      <w:tr w:rsidR="00331996" w14:paraId="7BA27674" w14:textId="77777777" w:rsidTr="00D16C03">
        <w:tc>
          <w:tcPr>
            <w:tcW w:w="3085" w:type="dxa"/>
          </w:tcPr>
          <w:p w14:paraId="76394E6E" w14:textId="77777777" w:rsidR="00331996" w:rsidRDefault="00331996" w:rsidP="00F53A86">
            <w:pPr>
              <w:tabs>
                <w:tab w:val="left" w:pos="187"/>
              </w:tabs>
              <w:jc w:val="both"/>
              <w:rPr>
                <w:szCs w:val="24"/>
              </w:rPr>
            </w:pPr>
            <w:bookmarkStart w:id="1" w:name="_Hlk11819208"/>
            <w:r>
              <w:rPr>
                <w:szCs w:val="24"/>
              </w:rPr>
              <w:t>Teisėjas, vadovaudamas procesui:</w:t>
            </w:r>
          </w:p>
        </w:tc>
        <w:tc>
          <w:tcPr>
            <w:tcW w:w="2864" w:type="dxa"/>
          </w:tcPr>
          <w:p w14:paraId="0F82B8FE" w14:textId="77777777" w:rsidR="00331996" w:rsidRDefault="00331996" w:rsidP="00F53A86">
            <w:pPr>
              <w:tabs>
                <w:tab w:val="left" w:pos="187"/>
              </w:tabs>
              <w:rPr>
                <w:szCs w:val="24"/>
              </w:rPr>
            </w:pPr>
            <w:r>
              <w:rPr>
                <w:szCs w:val="24"/>
              </w:rPr>
              <w:t>Pažymėti tinkamą variantą:</w:t>
            </w:r>
          </w:p>
        </w:tc>
        <w:tc>
          <w:tcPr>
            <w:tcW w:w="3940" w:type="dxa"/>
          </w:tcPr>
          <w:p w14:paraId="24FF9276" w14:textId="77777777" w:rsidR="00331996" w:rsidRDefault="00331996" w:rsidP="00F53A86">
            <w:pPr>
              <w:tabs>
                <w:tab w:val="left" w:pos="0"/>
              </w:tabs>
              <w:rPr>
                <w:szCs w:val="24"/>
              </w:rPr>
            </w:pPr>
            <w:r>
              <w:rPr>
                <w:szCs w:val="24"/>
              </w:rPr>
              <w:t xml:space="preserve">Pastabos, komentarai </w:t>
            </w:r>
            <w:r>
              <w:rPr>
                <w:i/>
                <w:szCs w:val="24"/>
              </w:rPr>
              <w:t>(pateikti,  jei pažymima „ne“, „kita“ arba esant poreikiui)</w:t>
            </w:r>
          </w:p>
        </w:tc>
      </w:tr>
      <w:tr w:rsidR="00331996" w14:paraId="0F014910" w14:textId="77777777" w:rsidTr="00D16C03">
        <w:tc>
          <w:tcPr>
            <w:tcW w:w="3085" w:type="dxa"/>
          </w:tcPr>
          <w:p w14:paraId="22A74C2F" w14:textId="77777777" w:rsidR="00331996" w:rsidRDefault="00331996" w:rsidP="00F53A86">
            <w:pPr>
              <w:tabs>
                <w:tab w:val="left" w:pos="187"/>
              </w:tabs>
              <w:jc w:val="both"/>
              <w:rPr>
                <w:szCs w:val="24"/>
              </w:rPr>
            </w:pPr>
            <w:r>
              <w:rPr>
                <w:szCs w:val="24"/>
              </w:rPr>
              <w:t xml:space="preserve">laikosi proceso įstatymuose </w:t>
            </w:r>
            <w:r>
              <w:rPr>
                <w:szCs w:val="24"/>
              </w:rPr>
              <w:lastRenderedPageBreak/>
              <w:t>nustatytos tvarkos</w:t>
            </w:r>
          </w:p>
        </w:tc>
        <w:tc>
          <w:tcPr>
            <w:tcW w:w="2864" w:type="dxa"/>
          </w:tcPr>
          <w:p w14:paraId="07226D49" w14:textId="77777777" w:rsidR="00331996" w:rsidRDefault="00331996" w:rsidP="00F53A86">
            <w:pPr>
              <w:tabs>
                <w:tab w:val="left" w:pos="187"/>
              </w:tabs>
              <w:jc w:val="both"/>
              <w:rPr>
                <w:szCs w:val="24"/>
              </w:rPr>
            </w:pPr>
            <w:r>
              <w:rPr>
                <w:szCs w:val="24"/>
              </w:rPr>
              <w:lastRenderedPageBreak/>
              <w:t>[ ]     Taip</w:t>
            </w:r>
          </w:p>
          <w:p w14:paraId="4EC74490" w14:textId="77777777" w:rsidR="00331996" w:rsidRDefault="00331996" w:rsidP="00F53A86">
            <w:pPr>
              <w:tabs>
                <w:tab w:val="left" w:pos="187"/>
              </w:tabs>
              <w:jc w:val="both"/>
              <w:rPr>
                <w:szCs w:val="24"/>
              </w:rPr>
            </w:pPr>
            <w:r>
              <w:rPr>
                <w:szCs w:val="24"/>
              </w:rPr>
              <w:lastRenderedPageBreak/>
              <w:t>[ ]     Ne</w:t>
            </w:r>
          </w:p>
          <w:p w14:paraId="4D9E273F" w14:textId="77777777" w:rsidR="00331996" w:rsidRDefault="00331996" w:rsidP="00F53A86">
            <w:pPr>
              <w:tabs>
                <w:tab w:val="left" w:pos="187"/>
              </w:tabs>
              <w:jc w:val="both"/>
              <w:rPr>
                <w:szCs w:val="24"/>
              </w:rPr>
            </w:pPr>
            <w:r>
              <w:rPr>
                <w:szCs w:val="24"/>
              </w:rPr>
              <w:t>[ ]     Kita</w:t>
            </w:r>
          </w:p>
        </w:tc>
        <w:tc>
          <w:tcPr>
            <w:tcW w:w="3940" w:type="dxa"/>
          </w:tcPr>
          <w:p w14:paraId="47547B0C" w14:textId="77777777" w:rsidR="00331996" w:rsidRDefault="00331996" w:rsidP="00F53A86">
            <w:pPr>
              <w:tabs>
                <w:tab w:val="left" w:pos="187"/>
              </w:tabs>
              <w:ind w:left="720"/>
              <w:jc w:val="both"/>
              <w:rPr>
                <w:szCs w:val="24"/>
              </w:rPr>
            </w:pPr>
          </w:p>
        </w:tc>
      </w:tr>
      <w:tr w:rsidR="00331996" w14:paraId="3C8B3134" w14:textId="77777777" w:rsidTr="00D16C03">
        <w:tc>
          <w:tcPr>
            <w:tcW w:w="3085" w:type="dxa"/>
          </w:tcPr>
          <w:p w14:paraId="3F5CAC26" w14:textId="77777777" w:rsidR="00331996" w:rsidRDefault="00331996" w:rsidP="00F53A86">
            <w:pPr>
              <w:tabs>
                <w:tab w:val="left" w:pos="187"/>
              </w:tabs>
              <w:rPr>
                <w:szCs w:val="24"/>
              </w:rPr>
            </w:pPr>
            <w:r>
              <w:rPr>
                <w:szCs w:val="24"/>
              </w:rPr>
              <w:t>yra pastabus, dėmesingas ir atidus proceso eigai ir dalyvaujantiems procese asmenims</w:t>
            </w:r>
          </w:p>
        </w:tc>
        <w:tc>
          <w:tcPr>
            <w:tcW w:w="2864" w:type="dxa"/>
          </w:tcPr>
          <w:p w14:paraId="614516A1" w14:textId="77777777" w:rsidR="00331996" w:rsidRDefault="00331996" w:rsidP="00F53A86">
            <w:pPr>
              <w:tabs>
                <w:tab w:val="left" w:pos="187"/>
              </w:tabs>
              <w:jc w:val="both"/>
              <w:rPr>
                <w:szCs w:val="24"/>
              </w:rPr>
            </w:pPr>
            <w:r>
              <w:rPr>
                <w:szCs w:val="24"/>
              </w:rPr>
              <w:t>[ ]     Taip</w:t>
            </w:r>
          </w:p>
          <w:p w14:paraId="3281FCC0" w14:textId="77777777" w:rsidR="00331996" w:rsidRDefault="00331996" w:rsidP="00F53A86">
            <w:pPr>
              <w:tabs>
                <w:tab w:val="left" w:pos="187"/>
              </w:tabs>
              <w:jc w:val="both"/>
              <w:rPr>
                <w:szCs w:val="24"/>
              </w:rPr>
            </w:pPr>
            <w:r>
              <w:rPr>
                <w:szCs w:val="24"/>
              </w:rPr>
              <w:t>[ ]     Ne</w:t>
            </w:r>
          </w:p>
          <w:p w14:paraId="3FCA188F" w14:textId="77777777" w:rsidR="00331996" w:rsidRDefault="00331996" w:rsidP="00F53A86">
            <w:pPr>
              <w:tabs>
                <w:tab w:val="left" w:pos="187"/>
              </w:tabs>
              <w:jc w:val="both"/>
              <w:rPr>
                <w:szCs w:val="24"/>
              </w:rPr>
            </w:pPr>
            <w:r>
              <w:rPr>
                <w:szCs w:val="24"/>
              </w:rPr>
              <w:t>[ ]     Kita</w:t>
            </w:r>
          </w:p>
        </w:tc>
        <w:tc>
          <w:tcPr>
            <w:tcW w:w="3940" w:type="dxa"/>
          </w:tcPr>
          <w:p w14:paraId="471CF260" w14:textId="77777777" w:rsidR="00331996" w:rsidRDefault="00331996" w:rsidP="00F53A86">
            <w:pPr>
              <w:tabs>
                <w:tab w:val="left" w:pos="187"/>
              </w:tabs>
              <w:jc w:val="both"/>
              <w:rPr>
                <w:szCs w:val="24"/>
              </w:rPr>
            </w:pPr>
          </w:p>
        </w:tc>
      </w:tr>
      <w:tr w:rsidR="00331996" w14:paraId="654A95BD" w14:textId="77777777" w:rsidTr="00D16C03">
        <w:trPr>
          <w:trHeight w:val="281"/>
        </w:trPr>
        <w:tc>
          <w:tcPr>
            <w:tcW w:w="3085" w:type="dxa"/>
          </w:tcPr>
          <w:p w14:paraId="42EB7A0C" w14:textId="77777777" w:rsidR="00331996" w:rsidRDefault="00331996" w:rsidP="00F53A86">
            <w:pPr>
              <w:tabs>
                <w:tab w:val="left" w:pos="187"/>
              </w:tabs>
              <w:jc w:val="both"/>
              <w:rPr>
                <w:szCs w:val="24"/>
              </w:rPr>
            </w:pPr>
            <w:r>
              <w:rPr>
                <w:szCs w:val="24"/>
              </w:rPr>
              <w:t>mandagiai ir pagarbiai elgiasi su proceso šalimis ir kitais byloje dalyvaujančiais asmenimis, proceso dalyviais</w:t>
            </w:r>
          </w:p>
        </w:tc>
        <w:tc>
          <w:tcPr>
            <w:tcW w:w="2864" w:type="dxa"/>
          </w:tcPr>
          <w:p w14:paraId="5EB5F640" w14:textId="77777777" w:rsidR="00331996" w:rsidRDefault="00331996" w:rsidP="00F53A86">
            <w:pPr>
              <w:tabs>
                <w:tab w:val="left" w:pos="187"/>
              </w:tabs>
              <w:jc w:val="both"/>
              <w:rPr>
                <w:szCs w:val="24"/>
              </w:rPr>
            </w:pPr>
            <w:r>
              <w:rPr>
                <w:szCs w:val="24"/>
              </w:rPr>
              <w:t>[ ]     Taip</w:t>
            </w:r>
          </w:p>
          <w:p w14:paraId="05B4D191" w14:textId="77777777" w:rsidR="00331996" w:rsidRDefault="00331996" w:rsidP="00F53A86">
            <w:pPr>
              <w:tabs>
                <w:tab w:val="left" w:pos="187"/>
              </w:tabs>
              <w:jc w:val="both"/>
              <w:rPr>
                <w:szCs w:val="24"/>
              </w:rPr>
            </w:pPr>
            <w:r>
              <w:rPr>
                <w:szCs w:val="24"/>
              </w:rPr>
              <w:t>[ ]     Ne</w:t>
            </w:r>
          </w:p>
          <w:p w14:paraId="04D852C3" w14:textId="77777777" w:rsidR="00331996" w:rsidRDefault="00331996" w:rsidP="00F53A86">
            <w:pPr>
              <w:tabs>
                <w:tab w:val="left" w:pos="187"/>
              </w:tabs>
              <w:jc w:val="both"/>
              <w:rPr>
                <w:szCs w:val="24"/>
              </w:rPr>
            </w:pPr>
            <w:r>
              <w:rPr>
                <w:szCs w:val="24"/>
              </w:rPr>
              <w:t>[ ]     Kita</w:t>
            </w:r>
          </w:p>
        </w:tc>
        <w:tc>
          <w:tcPr>
            <w:tcW w:w="3940" w:type="dxa"/>
          </w:tcPr>
          <w:p w14:paraId="79EBC752" w14:textId="77777777" w:rsidR="00331996" w:rsidRDefault="00331996" w:rsidP="00F53A86">
            <w:pPr>
              <w:tabs>
                <w:tab w:val="left" w:pos="187"/>
              </w:tabs>
              <w:jc w:val="both"/>
              <w:rPr>
                <w:szCs w:val="24"/>
              </w:rPr>
            </w:pPr>
          </w:p>
        </w:tc>
      </w:tr>
      <w:tr w:rsidR="00331996" w14:paraId="5BA81114" w14:textId="77777777" w:rsidTr="00F53A86">
        <w:trPr>
          <w:trHeight w:val="281"/>
        </w:trPr>
        <w:tc>
          <w:tcPr>
            <w:tcW w:w="9889" w:type="dxa"/>
            <w:gridSpan w:val="3"/>
          </w:tcPr>
          <w:p w14:paraId="795F64B9" w14:textId="77777777" w:rsidR="00331996" w:rsidRDefault="00331996" w:rsidP="00F53A86">
            <w:pPr>
              <w:tabs>
                <w:tab w:val="left" w:pos="187"/>
              </w:tabs>
              <w:jc w:val="both"/>
              <w:rPr>
                <w:szCs w:val="24"/>
              </w:rPr>
            </w:pPr>
            <w:r>
              <w:rPr>
                <w:szCs w:val="24"/>
              </w:rPr>
              <w:t xml:space="preserve">Kita svarbi informacija </w:t>
            </w:r>
            <w:r>
              <w:rPr>
                <w:i/>
                <w:szCs w:val="24"/>
              </w:rPr>
              <w:t>(pildyti esant poreikiui)</w:t>
            </w:r>
            <w:r>
              <w:rPr>
                <w:szCs w:val="24"/>
              </w:rPr>
              <w:t>:</w:t>
            </w:r>
          </w:p>
        </w:tc>
      </w:tr>
      <w:bookmarkEnd w:id="1"/>
    </w:tbl>
    <w:p w14:paraId="59A4207A" w14:textId="77777777" w:rsidR="00331996" w:rsidRDefault="00331996" w:rsidP="00331996">
      <w:pPr>
        <w:tabs>
          <w:tab w:val="left" w:pos="187"/>
        </w:tabs>
        <w:jc w:val="both"/>
        <w:rPr>
          <w:szCs w:val="24"/>
        </w:rPr>
      </w:pPr>
    </w:p>
    <w:p w14:paraId="087EDDF6" w14:textId="77777777" w:rsidR="00331996" w:rsidRDefault="00331996" w:rsidP="00331996">
      <w:pPr>
        <w:tabs>
          <w:tab w:val="left" w:pos="187"/>
        </w:tabs>
        <w:jc w:val="both"/>
        <w:rPr>
          <w:szCs w:val="24"/>
        </w:rPr>
      </w:pPr>
      <w:r>
        <w:rPr>
          <w:szCs w:val="24"/>
        </w:rPr>
        <w:t xml:space="preserve">Vertinamu laikotarpiu skundų dėl teisėjo vadovavimo procesui kokybės </w:t>
      </w:r>
      <w:r>
        <w:rPr>
          <w:i/>
          <w:szCs w:val="24"/>
        </w:rPr>
        <w:t>(tinkamą variantą pažymėti, jei pažymima „gauta“, informaciją detalizuoti)</w:t>
      </w:r>
      <w:r>
        <w:rPr>
          <w:szCs w:val="24"/>
        </w:rPr>
        <w:t>:</w:t>
      </w:r>
    </w:p>
    <w:p w14:paraId="0615E097" w14:textId="77777777" w:rsidR="00331996" w:rsidRDefault="00331996" w:rsidP="00331996">
      <w:pPr>
        <w:tabs>
          <w:tab w:val="left" w:pos="187"/>
        </w:tabs>
        <w:ind w:firstLine="60"/>
        <w:jc w:val="both"/>
        <w:rPr>
          <w:szCs w:val="24"/>
        </w:rPr>
      </w:pPr>
      <w:r>
        <w:rPr>
          <w:szCs w:val="24"/>
        </w:rPr>
        <w:t>[ ]    Negauta</w:t>
      </w:r>
    </w:p>
    <w:p w14:paraId="1055B981" w14:textId="77777777" w:rsidR="00331996" w:rsidRDefault="00331996" w:rsidP="00331996">
      <w:pPr>
        <w:tabs>
          <w:tab w:val="left" w:pos="187"/>
        </w:tabs>
        <w:jc w:val="both"/>
        <w:rPr>
          <w:szCs w:val="24"/>
        </w:rPr>
      </w:pPr>
      <w:r>
        <w:rPr>
          <w:szCs w:val="24"/>
        </w:rPr>
        <w:t xml:space="preserve"> [ ]    Gauta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5CA76F11" w14:textId="77777777" w:rsidTr="00F53A86">
        <w:tc>
          <w:tcPr>
            <w:tcW w:w="9746" w:type="dxa"/>
            <w:tcBorders>
              <w:top w:val="single" w:sz="4" w:space="0" w:color="auto"/>
              <w:left w:val="single" w:sz="4" w:space="0" w:color="auto"/>
              <w:bottom w:val="single" w:sz="4" w:space="0" w:color="auto"/>
              <w:right w:val="single" w:sz="4" w:space="0" w:color="auto"/>
            </w:tcBorders>
          </w:tcPr>
          <w:p w14:paraId="43BA49A1" w14:textId="77777777" w:rsidR="00331996" w:rsidRDefault="00331996" w:rsidP="00F53A86">
            <w:pPr>
              <w:tabs>
                <w:tab w:val="left" w:pos="187"/>
              </w:tabs>
              <w:jc w:val="both"/>
              <w:rPr>
                <w:szCs w:val="24"/>
              </w:rPr>
            </w:pPr>
          </w:p>
        </w:tc>
      </w:tr>
    </w:tbl>
    <w:p w14:paraId="1E5CC741" w14:textId="77777777" w:rsidR="00331996" w:rsidRDefault="00331996" w:rsidP="00331996">
      <w:pPr>
        <w:tabs>
          <w:tab w:val="left" w:pos="187"/>
        </w:tabs>
        <w:jc w:val="both"/>
        <w:rPr>
          <w:szCs w:val="24"/>
        </w:rPr>
      </w:pPr>
    </w:p>
    <w:p w14:paraId="6854C78D" w14:textId="77777777" w:rsidR="00331996" w:rsidRDefault="00331996" w:rsidP="00331996">
      <w:pPr>
        <w:tabs>
          <w:tab w:val="left" w:pos="187"/>
        </w:tabs>
        <w:jc w:val="both"/>
        <w:rPr>
          <w:szCs w:val="24"/>
        </w:rPr>
      </w:pPr>
      <w:r>
        <w:rPr>
          <w:b/>
          <w:bCs/>
          <w:szCs w:val="24"/>
        </w:rPr>
        <w:t>4</w:t>
      </w:r>
      <w:r w:rsidRPr="00FF6A4D">
        <w:rPr>
          <w:b/>
          <w:bCs/>
          <w:szCs w:val="24"/>
        </w:rPr>
        <w:t>.2.</w:t>
      </w:r>
      <w:r>
        <w:rPr>
          <w:szCs w:val="24"/>
        </w:rPr>
        <w:t xml:space="preserve"> Teisėjo darbo organizavimo gebėjimai: </w:t>
      </w:r>
      <w:r>
        <w:rPr>
          <w:i/>
          <w:szCs w:val="24"/>
        </w:rPr>
        <w:t>(pažymėti tinkamą variantą</w:t>
      </w:r>
      <w:r>
        <w:rPr>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64"/>
        <w:gridCol w:w="3940"/>
      </w:tblGrid>
      <w:tr w:rsidR="00331996" w14:paraId="11AFD602" w14:textId="77777777" w:rsidTr="00F53A86">
        <w:tc>
          <w:tcPr>
            <w:tcW w:w="2977" w:type="dxa"/>
          </w:tcPr>
          <w:p w14:paraId="17785C3E" w14:textId="77777777" w:rsidR="00331996" w:rsidRDefault="00331996" w:rsidP="00F53A86">
            <w:pPr>
              <w:tabs>
                <w:tab w:val="left" w:pos="187"/>
              </w:tabs>
              <w:jc w:val="both"/>
              <w:rPr>
                <w:szCs w:val="24"/>
              </w:rPr>
            </w:pPr>
            <w:r>
              <w:rPr>
                <w:szCs w:val="24"/>
              </w:rPr>
              <w:t>Teisėjas darbą organizuoja:</w:t>
            </w:r>
          </w:p>
        </w:tc>
        <w:tc>
          <w:tcPr>
            <w:tcW w:w="2864" w:type="dxa"/>
          </w:tcPr>
          <w:p w14:paraId="7F777F33" w14:textId="77777777" w:rsidR="00331996" w:rsidRDefault="00331996" w:rsidP="00F53A86">
            <w:pPr>
              <w:tabs>
                <w:tab w:val="left" w:pos="187"/>
              </w:tabs>
              <w:rPr>
                <w:szCs w:val="24"/>
              </w:rPr>
            </w:pPr>
            <w:r>
              <w:rPr>
                <w:szCs w:val="24"/>
              </w:rPr>
              <w:t>Pažymėti tinkamą variantą:</w:t>
            </w:r>
          </w:p>
        </w:tc>
        <w:tc>
          <w:tcPr>
            <w:tcW w:w="3940" w:type="dxa"/>
          </w:tcPr>
          <w:p w14:paraId="2657CF13" w14:textId="77777777" w:rsidR="00331996" w:rsidRDefault="00331996" w:rsidP="00F53A86">
            <w:pPr>
              <w:tabs>
                <w:tab w:val="left" w:pos="0"/>
              </w:tabs>
              <w:rPr>
                <w:szCs w:val="24"/>
              </w:rPr>
            </w:pPr>
            <w:r>
              <w:rPr>
                <w:szCs w:val="24"/>
              </w:rPr>
              <w:t xml:space="preserve">Pastabos, komentarai </w:t>
            </w:r>
            <w:r>
              <w:rPr>
                <w:i/>
                <w:szCs w:val="24"/>
              </w:rPr>
              <w:t>(įrašyti, jei pažymima „ne“, „kita“ arba esant poreikiui)</w:t>
            </w:r>
          </w:p>
        </w:tc>
      </w:tr>
      <w:tr w:rsidR="00331996" w14:paraId="1D5B375E" w14:textId="77777777" w:rsidTr="00F53A86">
        <w:tc>
          <w:tcPr>
            <w:tcW w:w="2977" w:type="dxa"/>
          </w:tcPr>
          <w:p w14:paraId="21B1D6DB" w14:textId="77777777" w:rsidR="00331996" w:rsidRDefault="00331996" w:rsidP="00F53A86">
            <w:pPr>
              <w:tabs>
                <w:tab w:val="left" w:pos="187"/>
              </w:tabs>
              <w:jc w:val="both"/>
              <w:rPr>
                <w:szCs w:val="24"/>
              </w:rPr>
            </w:pPr>
            <w:r>
              <w:rPr>
                <w:szCs w:val="24"/>
              </w:rPr>
              <w:t>tinkamai planuodamas savo ir kitų su juo dirbančių darbuotojų darbą</w:t>
            </w:r>
          </w:p>
        </w:tc>
        <w:tc>
          <w:tcPr>
            <w:tcW w:w="2864" w:type="dxa"/>
          </w:tcPr>
          <w:p w14:paraId="3E8C5804" w14:textId="77777777" w:rsidR="00331996" w:rsidRDefault="00331996" w:rsidP="00F53A86">
            <w:pPr>
              <w:tabs>
                <w:tab w:val="left" w:pos="187"/>
              </w:tabs>
              <w:jc w:val="both"/>
              <w:rPr>
                <w:szCs w:val="24"/>
              </w:rPr>
            </w:pPr>
            <w:r>
              <w:rPr>
                <w:szCs w:val="24"/>
              </w:rPr>
              <w:t>[ ]     Taip</w:t>
            </w:r>
          </w:p>
          <w:p w14:paraId="29195DBB" w14:textId="77777777" w:rsidR="00331996" w:rsidRDefault="00331996" w:rsidP="00F53A86">
            <w:pPr>
              <w:tabs>
                <w:tab w:val="left" w:pos="187"/>
              </w:tabs>
              <w:jc w:val="both"/>
              <w:rPr>
                <w:szCs w:val="24"/>
              </w:rPr>
            </w:pPr>
            <w:r>
              <w:rPr>
                <w:szCs w:val="24"/>
              </w:rPr>
              <w:t>[ ]     Ne</w:t>
            </w:r>
          </w:p>
          <w:p w14:paraId="4D2DA553" w14:textId="77777777" w:rsidR="00331996" w:rsidRDefault="00331996" w:rsidP="00F53A86">
            <w:pPr>
              <w:tabs>
                <w:tab w:val="left" w:pos="187"/>
              </w:tabs>
              <w:jc w:val="both"/>
              <w:rPr>
                <w:szCs w:val="24"/>
              </w:rPr>
            </w:pPr>
            <w:r>
              <w:rPr>
                <w:szCs w:val="24"/>
              </w:rPr>
              <w:t>[ ]     Kita</w:t>
            </w:r>
          </w:p>
        </w:tc>
        <w:tc>
          <w:tcPr>
            <w:tcW w:w="3940" w:type="dxa"/>
          </w:tcPr>
          <w:p w14:paraId="6B2C4B8C" w14:textId="77777777" w:rsidR="00331996" w:rsidRDefault="00331996" w:rsidP="00F53A86">
            <w:pPr>
              <w:tabs>
                <w:tab w:val="left" w:pos="187"/>
              </w:tabs>
              <w:ind w:left="720"/>
              <w:jc w:val="both"/>
              <w:rPr>
                <w:szCs w:val="24"/>
              </w:rPr>
            </w:pPr>
          </w:p>
        </w:tc>
      </w:tr>
      <w:tr w:rsidR="00331996" w14:paraId="0CB3F128" w14:textId="77777777" w:rsidTr="00F53A86">
        <w:tc>
          <w:tcPr>
            <w:tcW w:w="2977" w:type="dxa"/>
          </w:tcPr>
          <w:p w14:paraId="4F67CE37" w14:textId="77777777" w:rsidR="00331996" w:rsidRDefault="00331996" w:rsidP="00F53A86">
            <w:pPr>
              <w:tabs>
                <w:tab w:val="left" w:pos="187"/>
              </w:tabs>
              <w:rPr>
                <w:szCs w:val="24"/>
              </w:rPr>
            </w:pPr>
            <w:r>
              <w:rPr>
                <w:szCs w:val="24"/>
              </w:rPr>
              <w:t>skirdamas pakankamai laiko visiems sprendžiamiems klausimams</w:t>
            </w:r>
          </w:p>
        </w:tc>
        <w:tc>
          <w:tcPr>
            <w:tcW w:w="2864" w:type="dxa"/>
          </w:tcPr>
          <w:p w14:paraId="5C5EEF3E" w14:textId="77777777" w:rsidR="00331996" w:rsidRDefault="00331996" w:rsidP="00F53A86">
            <w:pPr>
              <w:tabs>
                <w:tab w:val="left" w:pos="187"/>
              </w:tabs>
              <w:jc w:val="both"/>
              <w:rPr>
                <w:szCs w:val="24"/>
              </w:rPr>
            </w:pPr>
            <w:r>
              <w:rPr>
                <w:szCs w:val="24"/>
              </w:rPr>
              <w:t>[ ]     Taip</w:t>
            </w:r>
          </w:p>
          <w:p w14:paraId="410D0081" w14:textId="77777777" w:rsidR="00331996" w:rsidRDefault="00331996" w:rsidP="00F53A86">
            <w:pPr>
              <w:tabs>
                <w:tab w:val="left" w:pos="187"/>
              </w:tabs>
              <w:jc w:val="both"/>
              <w:rPr>
                <w:szCs w:val="24"/>
              </w:rPr>
            </w:pPr>
            <w:r>
              <w:rPr>
                <w:szCs w:val="24"/>
              </w:rPr>
              <w:t>[ ]     Ne</w:t>
            </w:r>
          </w:p>
          <w:p w14:paraId="2AD92CAE" w14:textId="77777777" w:rsidR="00331996" w:rsidRDefault="00331996" w:rsidP="00F53A86">
            <w:pPr>
              <w:tabs>
                <w:tab w:val="left" w:pos="187"/>
              </w:tabs>
              <w:jc w:val="both"/>
              <w:rPr>
                <w:szCs w:val="24"/>
              </w:rPr>
            </w:pPr>
            <w:r>
              <w:rPr>
                <w:szCs w:val="24"/>
              </w:rPr>
              <w:t>[ ]     Kita</w:t>
            </w:r>
          </w:p>
        </w:tc>
        <w:tc>
          <w:tcPr>
            <w:tcW w:w="3940" w:type="dxa"/>
          </w:tcPr>
          <w:p w14:paraId="6893E48D" w14:textId="77777777" w:rsidR="00331996" w:rsidRDefault="00331996" w:rsidP="00F53A86">
            <w:pPr>
              <w:tabs>
                <w:tab w:val="left" w:pos="187"/>
              </w:tabs>
              <w:jc w:val="both"/>
              <w:rPr>
                <w:szCs w:val="24"/>
              </w:rPr>
            </w:pPr>
          </w:p>
        </w:tc>
      </w:tr>
      <w:tr w:rsidR="00331996" w14:paraId="16D0C717" w14:textId="77777777" w:rsidTr="00F53A86">
        <w:trPr>
          <w:trHeight w:val="281"/>
        </w:trPr>
        <w:tc>
          <w:tcPr>
            <w:tcW w:w="2977" w:type="dxa"/>
          </w:tcPr>
          <w:p w14:paraId="6E374FA3" w14:textId="77777777" w:rsidR="00331996" w:rsidRDefault="00331996" w:rsidP="00F53A86">
            <w:pPr>
              <w:tabs>
                <w:tab w:val="left" w:pos="187"/>
              </w:tabs>
              <w:jc w:val="both"/>
              <w:rPr>
                <w:szCs w:val="24"/>
              </w:rPr>
            </w:pPr>
            <w:r>
              <w:rPr>
                <w:szCs w:val="24"/>
              </w:rPr>
              <w:t>stropiai ir atidžiai</w:t>
            </w:r>
          </w:p>
        </w:tc>
        <w:tc>
          <w:tcPr>
            <w:tcW w:w="2864" w:type="dxa"/>
          </w:tcPr>
          <w:p w14:paraId="5AF724B0" w14:textId="77777777" w:rsidR="00331996" w:rsidRDefault="00331996" w:rsidP="00F53A86">
            <w:pPr>
              <w:tabs>
                <w:tab w:val="left" w:pos="187"/>
              </w:tabs>
              <w:jc w:val="both"/>
              <w:rPr>
                <w:szCs w:val="24"/>
              </w:rPr>
            </w:pPr>
            <w:r>
              <w:rPr>
                <w:szCs w:val="24"/>
              </w:rPr>
              <w:t>[ ]     Taip</w:t>
            </w:r>
          </w:p>
          <w:p w14:paraId="5647532C" w14:textId="77777777" w:rsidR="00331996" w:rsidRDefault="00331996" w:rsidP="00F53A86">
            <w:pPr>
              <w:tabs>
                <w:tab w:val="left" w:pos="187"/>
              </w:tabs>
              <w:jc w:val="both"/>
              <w:rPr>
                <w:szCs w:val="24"/>
              </w:rPr>
            </w:pPr>
            <w:r>
              <w:rPr>
                <w:szCs w:val="24"/>
              </w:rPr>
              <w:t>[ ]     Ne</w:t>
            </w:r>
          </w:p>
          <w:p w14:paraId="094E93A8" w14:textId="77777777" w:rsidR="00331996" w:rsidRDefault="00331996" w:rsidP="00F53A86">
            <w:pPr>
              <w:tabs>
                <w:tab w:val="left" w:pos="187"/>
              </w:tabs>
              <w:jc w:val="both"/>
              <w:rPr>
                <w:szCs w:val="24"/>
              </w:rPr>
            </w:pPr>
            <w:r>
              <w:rPr>
                <w:szCs w:val="24"/>
              </w:rPr>
              <w:t>[ ]     Kita</w:t>
            </w:r>
          </w:p>
        </w:tc>
        <w:tc>
          <w:tcPr>
            <w:tcW w:w="3940" w:type="dxa"/>
          </w:tcPr>
          <w:p w14:paraId="26835140" w14:textId="77777777" w:rsidR="00331996" w:rsidRDefault="00331996" w:rsidP="00F53A86">
            <w:pPr>
              <w:tabs>
                <w:tab w:val="left" w:pos="187"/>
              </w:tabs>
              <w:jc w:val="both"/>
              <w:rPr>
                <w:szCs w:val="24"/>
              </w:rPr>
            </w:pPr>
          </w:p>
        </w:tc>
      </w:tr>
      <w:tr w:rsidR="00331996" w14:paraId="36BBF913" w14:textId="77777777" w:rsidTr="00F53A86">
        <w:trPr>
          <w:trHeight w:val="281"/>
        </w:trPr>
        <w:tc>
          <w:tcPr>
            <w:tcW w:w="2977" w:type="dxa"/>
          </w:tcPr>
          <w:p w14:paraId="627271BB" w14:textId="77777777" w:rsidR="00331996" w:rsidRDefault="00331996" w:rsidP="00F53A86">
            <w:pPr>
              <w:tabs>
                <w:tab w:val="left" w:pos="187"/>
              </w:tabs>
              <w:jc w:val="both"/>
              <w:rPr>
                <w:szCs w:val="24"/>
              </w:rPr>
            </w:pPr>
            <w:r>
              <w:rPr>
                <w:szCs w:val="24"/>
              </w:rPr>
              <w:t>laikydamasis įstatyme nustatytų terminų</w:t>
            </w:r>
          </w:p>
        </w:tc>
        <w:tc>
          <w:tcPr>
            <w:tcW w:w="2864" w:type="dxa"/>
          </w:tcPr>
          <w:p w14:paraId="5B81EB7F" w14:textId="77777777" w:rsidR="00331996" w:rsidRDefault="00331996" w:rsidP="00F53A86">
            <w:pPr>
              <w:tabs>
                <w:tab w:val="left" w:pos="187"/>
              </w:tabs>
              <w:jc w:val="both"/>
              <w:rPr>
                <w:szCs w:val="24"/>
              </w:rPr>
            </w:pPr>
            <w:r>
              <w:rPr>
                <w:szCs w:val="24"/>
              </w:rPr>
              <w:t>[ ]     Taip</w:t>
            </w:r>
          </w:p>
          <w:p w14:paraId="22345BCD" w14:textId="77777777" w:rsidR="00331996" w:rsidRDefault="00331996" w:rsidP="00F53A86">
            <w:pPr>
              <w:tabs>
                <w:tab w:val="left" w:pos="187"/>
              </w:tabs>
              <w:jc w:val="both"/>
              <w:rPr>
                <w:szCs w:val="24"/>
              </w:rPr>
            </w:pPr>
            <w:r>
              <w:rPr>
                <w:szCs w:val="24"/>
              </w:rPr>
              <w:t>[ ]     Ne</w:t>
            </w:r>
          </w:p>
          <w:p w14:paraId="4DB29A31" w14:textId="77777777" w:rsidR="00331996" w:rsidRDefault="00331996" w:rsidP="00F53A86">
            <w:pPr>
              <w:tabs>
                <w:tab w:val="left" w:pos="187"/>
              </w:tabs>
              <w:jc w:val="both"/>
              <w:rPr>
                <w:szCs w:val="24"/>
                <w:lang w:eastAsia="lt-LT"/>
              </w:rPr>
            </w:pPr>
            <w:r>
              <w:rPr>
                <w:szCs w:val="24"/>
              </w:rPr>
              <w:t>[ ]    Kita</w:t>
            </w:r>
          </w:p>
        </w:tc>
        <w:tc>
          <w:tcPr>
            <w:tcW w:w="3940" w:type="dxa"/>
          </w:tcPr>
          <w:p w14:paraId="57D23805" w14:textId="77777777" w:rsidR="00331996" w:rsidRDefault="00331996" w:rsidP="00F53A86">
            <w:pPr>
              <w:tabs>
                <w:tab w:val="left" w:pos="187"/>
              </w:tabs>
              <w:jc w:val="both"/>
              <w:rPr>
                <w:szCs w:val="24"/>
              </w:rPr>
            </w:pPr>
          </w:p>
        </w:tc>
      </w:tr>
      <w:tr w:rsidR="00331996" w14:paraId="4A6144F5" w14:textId="77777777" w:rsidTr="00F53A86">
        <w:trPr>
          <w:trHeight w:val="281"/>
        </w:trPr>
        <w:tc>
          <w:tcPr>
            <w:tcW w:w="9781" w:type="dxa"/>
            <w:gridSpan w:val="3"/>
          </w:tcPr>
          <w:p w14:paraId="644F1EE6" w14:textId="77777777" w:rsidR="00331996" w:rsidRDefault="00331996" w:rsidP="00F53A86">
            <w:pPr>
              <w:tabs>
                <w:tab w:val="left" w:pos="187"/>
              </w:tabs>
              <w:jc w:val="both"/>
              <w:rPr>
                <w:szCs w:val="24"/>
              </w:rPr>
            </w:pPr>
            <w:r>
              <w:rPr>
                <w:szCs w:val="24"/>
              </w:rPr>
              <w:t xml:space="preserve">Kita svarbi informacija </w:t>
            </w:r>
            <w:r>
              <w:rPr>
                <w:i/>
                <w:szCs w:val="24"/>
              </w:rPr>
              <w:t>(pildyti esant poreikiui)</w:t>
            </w:r>
            <w:r>
              <w:rPr>
                <w:szCs w:val="24"/>
              </w:rPr>
              <w:t>:</w:t>
            </w:r>
          </w:p>
        </w:tc>
      </w:tr>
    </w:tbl>
    <w:p w14:paraId="109F37F5" w14:textId="77777777" w:rsidR="00331996" w:rsidRDefault="00331996" w:rsidP="00331996">
      <w:pPr>
        <w:tabs>
          <w:tab w:val="left" w:pos="187"/>
        </w:tabs>
        <w:jc w:val="both"/>
        <w:rPr>
          <w:szCs w:val="24"/>
        </w:rPr>
      </w:pPr>
    </w:p>
    <w:p w14:paraId="47327A62" w14:textId="77777777" w:rsidR="00331996" w:rsidRPr="00BB6B95" w:rsidRDefault="00331996" w:rsidP="00331996">
      <w:pPr>
        <w:tabs>
          <w:tab w:val="left" w:pos="187"/>
        </w:tabs>
        <w:jc w:val="both"/>
        <w:rPr>
          <w:szCs w:val="24"/>
        </w:rPr>
      </w:pPr>
      <w:r w:rsidRPr="00BB6B95">
        <w:rPr>
          <w:szCs w:val="24"/>
        </w:rPr>
        <w:t xml:space="preserve">Vertinamu laikotarpiu skundų, nesusijusių su teisingumo vykdymu, dėl teisėjo darbo organizavimo ar bendravimo gebėjimų </w:t>
      </w:r>
      <w:r w:rsidRPr="00BB6B95">
        <w:rPr>
          <w:i/>
          <w:szCs w:val="24"/>
        </w:rPr>
        <w:t>(tinkamą variantą pažymėti, jei pažymima „gauta“, informaciją detalizuoti)</w:t>
      </w:r>
      <w:r w:rsidRPr="00BB6B95">
        <w:rPr>
          <w:szCs w:val="24"/>
        </w:rPr>
        <w:t>:</w:t>
      </w:r>
    </w:p>
    <w:p w14:paraId="768DED45" w14:textId="77777777" w:rsidR="00331996" w:rsidRPr="00BB6B95" w:rsidRDefault="00331996" w:rsidP="00331996">
      <w:pPr>
        <w:tabs>
          <w:tab w:val="left" w:pos="187"/>
        </w:tabs>
        <w:ind w:firstLine="60"/>
        <w:jc w:val="both"/>
        <w:rPr>
          <w:szCs w:val="24"/>
        </w:rPr>
      </w:pPr>
      <w:r w:rsidRPr="00BB6B95">
        <w:rPr>
          <w:szCs w:val="24"/>
        </w:rPr>
        <w:t>[ ]    Negauta</w:t>
      </w:r>
    </w:p>
    <w:p w14:paraId="3DD470F2" w14:textId="77777777" w:rsidR="00331996" w:rsidRPr="00BB6B95" w:rsidRDefault="00331996" w:rsidP="00331996">
      <w:pPr>
        <w:tabs>
          <w:tab w:val="left" w:pos="187"/>
        </w:tabs>
        <w:jc w:val="both"/>
        <w:rPr>
          <w:szCs w:val="24"/>
        </w:rPr>
      </w:pPr>
      <w:r w:rsidRPr="00BB6B95">
        <w:rPr>
          <w:szCs w:val="24"/>
        </w:rPr>
        <w:t xml:space="preserve"> [ ]    Gauta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rsidRPr="00BB6B95" w14:paraId="35785D11" w14:textId="77777777" w:rsidTr="00F53A86">
        <w:tc>
          <w:tcPr>
            <w:tcW w:w="9746" w:type="dxa"/>
            <w:tcBorders>
              <w:top w:val="single" w:sz="4" w:space="0" w:color="auto"/>
              <w:left w:val="single" w:sz="4" w:space="0" w:color="auto"/>
              <w:bottom w:val="single" w:sz="4" w:space="0" w:color="auto"/>
              <w:right w:val="single" w:sz="4" w:space="0" w:color="auto"/>
            </w:tcBorders>
          </w:tcPr>
          <w:p w14:paraId="19FDB794" w14:textId="77777777" w:rsidR="00331996" w:rsidRPr="00BB6B95" w:rsidRDefault="00331996" w:rsidP="00F53A86">
            <w:pPr>
              <w:tabs>
                <w:tab w:val="left" w:pos="187"/>
              </w:tabs>
              <w:jc w:val="both"/>
              <w:rPr>
                <w:szCs w:val="24"/>
              </w:rPr>
            </w:pPr>
          </w:p>
        </w:tc>
      </w:tr>
    </w:tbl>
    <w:p w14:paraId="659726C5" w14:textId="77777777" w:rsidR="00331996" w:rsidRDefault="00331996" w:rsidP="00331996">
      <w:pPr>
        <w:tabs>
          <w:tab w:val="left" w:pos="187"/>
        </w:tabs>
        <w:jc w:val="both"/>
        <w:rPr>
          <w:szCs w:val="24"/>
        </w:rPr>
      </w:pPr>
    </w:p>
    <w:p w14:paraId="72B74C59" w14:textId="26CB2963" w:rsidR="00331996" w:rsidRPr="001C4DC6" w:rsidRDefault="00331996" w:rsidP="00331996">
      <w:pPr>
        <w:tabs>
          <w:tab w:val="left" w:pos="187"/>
        </w:tabs>
        <w:ind w:left="720" w:hanging="720"/>
        <w:jc w:val="center"/>
        <w:rPr>
          <w:b/>
          <w:bCs/>
          <w:szCs w:val="24"/>
        </w:rPr>
      </w:pPr>
      <w:r>
        <w:rPr>
          <w:b/>
          <w:bCs/>
          <w:szCs w:val="24"/>
        </w:rPr>
        <w:t>II</w:t>
      </w:r>
      <w:r w:rsidRPr="001C4DC6">
        <w:rPr>
          <w:b/>
          <w:bCs/>
          <w:szCs w:val="24"/>
        </w:rPr>
        <w:t>.  Asmeninių</w:t>
      </w:r>
      <w:r w:rsidR="00CE0D0B">
        <w:rPr>
          <w:b/>
          <w:bCs/>
          <w:szCs w:val="24"/>
        </w:rPr>
        <w:t xml:space="preserve"> ir dalykinių</w:t>
      </w:r>
      <w:r w:rsidRPr="001C4DC6">
        <w:rPr>
          <w:b/>
          <w:bCs/>
          <w:szCs w:val="24"/>
        </w:rPr>
        <w:t xml:space="preserve"> savybių vertinimo rezultatai:</w:t>
      </w:r>
    </w:p>
    <w:p w14:paraId="7CF8EB0A" w14:textId="77777777" w:rsidR="00331996" w:rsidRDefault="00331996" w:rsidP="00331996">
      <w:pPr>
        <w:tabs>
          <w:tab w:val="left" w:pos="187"/>
        </w:tabs>
        <w:jc w:val="both"/>
        <w:rPr>
          <w:szCs w:val="24"/>
        </w:rPr>
      </w:pPr>
    </w:p>
    <w:p w14:paraId="3C1AB1F6" w14:textId="79D65DAB" w:rsidR="00C806AA" w:rsidRPr="00C806AA" w:rsidRDefault="00C806AA" w:rsidP="00331996">
      <w:pPr>
        <w:tabs>
          <w:tab w:val="left" w:pos="187"/>
        </w:tabs>
        <w:jc w:val="both"/>
        <w:rPr>
          <w:b/>
          <w:szCs w:val="24"/>
        </w:rPr>
      </w:pPr>
      <w:r>
        <w:rPr>
          <w:b/>
          <w:szCs w:val="24"/>
        </w:rPr>
        <w:t>5. Asmeninių ir dalykinių teisėjų savybių įvertinimas:</w:t>
      </w:r>
    </w:p>
    <w:p w14:paraId="745DD072" w14:textId="77777777" w:rsidR="00331996" w:rsidRDefault="00331996" w:rsidP="00331996">
      <w:pPr>
        <w:tabs>
          <w:tab w:val="left" w:pos="187"/>
        </w:tabs>
        <w:jc w:val="both"/>
        <w:rPr>
          <w:szCs w:val="24"/>
        </w:rPr>
      </w:pPr>
      <w:r w:rsidRPr="00331996">
        <w:rPr>
          <w:b/>
          <w:bCs/>
          <w:szCs w:val="24"/>
        </w:rPr>
        <w:t>5.1.</w:t>
      </w:r>
      <w:r>
        <w:rPr>
          <w:szCs w:val="24"/>
        </w:rPr>
        <w:t xml:space="preserve"> Teisėjo bendravimo gebėjimai: dalykinis bendravimas su kitais teisėjais, advokatais, prokurorais, proceso dalyviais, teismo ir kitų teismų bei kitų institucijų darbuotojais, kitais asmenimis ir kt. </w:t>
      </w:r>
      <w:r>
        <w:rPr>
          <w:i/>
          <w:szCs w:val="24"/>
        </w:rPr>
        <w:t>(pažymėti tinkamą variantą)</w:t>
      </w:r>
      <w:r>
        <w:rPr>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331996" w14:paraId="33F68CE8" w14:textId="77777777" w:rsidTr="00F53A86">
        <w:tc>
          <w:tcPr>
            <w:tcW w:w="3085" w:type="dxa"/>
          </w:tcPr>
          <w:p w14:paraId="4E12A252" w14:textId="77777777" w:rsidR="00331996" w:rsidRDefault="00331996" w:rsidP="00F53A86">
            <w:pPr>
              <w:tabs>
                <w:tab w:val="left" w:pos="187"/>
              </w:tabs>
              <w:rPr>
                <w:szCs w:val="24"/>
              </w:rPr>
            </w:pPr>
            <w:r>
              <w:rPr>
                <w:szCs w:val="24"/>
              </w:rPr>
              <w:t xml:space="preserve">Teisėjas su kitais teisėjais, advokatais, prokurorais, proceso dalyviais, </w:t>
            </w:r>
            <w:bookmarkStart w:id="2" w:name="_GoBack"/>
            <w:r w:rsidRPr="004D17CD">
              <w:rPr>
                <w:szCs w:val="24"/>
              </w:rPr>
              <w:t>teismo ir</w:t>
            </w:r>
            <w:r w:rsidRPr="005522BE">
              <w:rPr>
                <w:strike/>
                <w:szCs w:val="24"/>
              </w:rPr>
              <w:t xml:space="preserve"> </w:t>
            </w:r>
            <w:bookmarkEnd w:id="2"/>
            <w:r w:rsidRPr="0058270A">
              <w:rPr>
                <w:szCs w:val="24"/>
              </w:rPr>
              <w:lastRenderedPageBreak/>
              <w:t xml:space="preserve">kitų teismų </w:t>
            </w:r>
            <w:r>
              <w:rPr>
                <w:szCs w:val="24"/>
              </w:rPr>
              <w:t>ir institucijų darbuotojais, kitais asmenimis bendrauja</w:t>
            </w:r>
          </w:p>
        </w:tc>
        <w:tc>
          <w:tcPr>
            <w:tcW w:w="3402" w:type="dxa"/>
          </w:tcPr>
          <w:p w14:paraId="3BE9F5D6" w14:textId="77777777" w:rsidR="00331996" w:rsidRDefault="00331996" w:rsidP="00F53A86">
            <w:pPr>
              <w:tabs>
                <w:tab w:val="left" w:pos="187"/>
              </w:tabs>
              <w:rPr>
                <w:szCs w:val="24"/>
              </w:rPr>
            </w:pPr>
            <w:r>
              <w:rPr>
                <w:szCs w:val="24"/>
              </w:rPr>
              <w:lastRenderedPageBreak/>
              <w:t>Pažymėti tinkamą variantą:</w:t>
            </w:r>
          </w:p>
          <w:p w14:paraId="1988E89D" w14:textId="77777777" w:rsidR="00331996" w:rsidRDefault="00331996" w:rsidP="00F53A86">
            <w:pPr>
              <w:tabs>
                <w:tab w:val="left" w:pos="187"/>
              </w:tabs>
              <w:rPr>
                <w:szCs w:val="24"/>
              </w:rPr>
            </w:pPr>
          </w:p>
          <w:p w14:paraId="345088A8" w14:textId="77777777" w:rsidR="00331996" w:rsidRDefault="00331996" w:rsidP="00F53A86">
            <w:pPr>
              <w:tabs>
                <w:tab w:val="left" w:pos="187"/>
              </w:tabs>
              <w:jc w:val="both"/>
              <w:rPr>
                <w:szCs w:val="24"/>
              </w:rPr>
            </w:pPr>
            <w:r>
              <w:rPr>
                <w:szCs w:val="24"/>
              </w:rPr>
              <w:t>[ ]     Tinkamai</w:t>
            </w:r>
          </w:p>
          <w:p w14:paraId="109762A9" w14:textId="77777777" w:rsidR="00331996" w:rsidRDefault="00331996" w:rsidP="00F53A86">
            <w:pPr>
              <w:tabs>
                <w:tab w:val="left" w:pos="187"/>
              </w:tabs>
              <w:jc w:val="both"/>
              <w:rPr>
                <w:szCs w:val="24"/>
              </w:rPr>
            </w:pPr>
            <w:r>
              <w:rPr>
                <w:szCs w:val="24"/>
              </w:rPr>
              <w:lastRenderedPageBreak/>
              <w:t>[ ]     Netinkamai</w:t>
            </w:r>
          </w:p>
          <w:p w14:paraId="1AB0A7C4" w14:textId="77777777" w:rsidR="00331996" w:rsidRDefault="00331996" w:rsidP="00F53A86">
            <w:pPr>
              <w:tabs>
                <w:tab w:val="left" w:pos="187"/>
              </w:tabs>
              <w:rPr>
                <w:szCs w:val="24"/>
              </w:rPr>
            </w:pPr>
            <w:r>
              <w:rPr>
                <w:szCs w:val="24"/>
              </w:rPr>
              <w:t>[ ]     Kita</w:t>
            </w:r>
          </w:p>
        </w:tc>
        <w:tc>
          <w:tcPr>
            <w:tcW w:w="3402" w:type="dxa"/>
          </w:tcPr>
          <w:p w14:paraId="42AF4C78" w14:textId="79D79AE4" w:rsidR="00F70123" w:rsidRDefault="00331996" w:rsidP="00F53A86">
            <w:pPr>
              <w:tabs>
                <w:tab w:val="left" w:pos="0"/>
              </w:tabs>
              <w:rPr>
                <w:szCs w:val="24"/>
              </w:rPr>
            </w:pPr>
            <w:r>
              <w:rPr>
                <w:szCs w:val="24"/>
              </w:rPr>
              <w:lastRenderedPageBreak/>
              <w:t xml:space="preserve">Pastabos, komentarai </w:t>
            </w:r>
          </w:p>
          <w:p w14:paraId="5F5E0474" w14:textId="77777777" w:rsidR="00F70123" w:rsidRDefault="00F70123" w:rsidP="00F53A86">
            <w:pPr>
              <w:tabs>
                <w:tab w:val="left" w:pos="0"/>
              </w:tabs>
              <w:rPr>
                <w:szCs w:val="24"/>
              </w:rPr>
            </w:pPr>
          </w:p>
          <w:p w14:paraId="0620D0CA" w14:textId="6320BBF5" w:rsidR="00331996" w:rsidRDefault="00331996" w:rsidP="00F53A86">
            <w:pPr>
              <w:tabs>
                <w:tab w:val="left" w:pos="0"/>
              </w:tabs>
              <w:rPr>
                <w:szCs w:val="24"/>
              </w:rPr>
            </w:pPr>
            <w:r>
              <w:rPr>
                <w:i/>
                <w:szCs w:val="24"/>
              </w:rPr>
              <w:t xml:space="preserve">(pateikti, jei pažymima </w:t>
            </w:r>
            <w:r>
              <w:rPr>
                <w:i/>
                <w:szCs w:val="24"/>
              </w:rPr>
              <w:lastRenderedPageBreak/>
              <w:t>„netinkamai“, „kita“ arba esant poreikiui)</w:t>
            </w:r>
          </w:p>
        </w:tc>
      </w:tr>
      <w:tr w:rsidR="00331996" w14:paraId="7BA4F003" w14:textId="77777777" w:rsidTr="00F53A86">
        <w:tc>
          <w:tcPr>
            <w:tcW w:w="3085" w:type="dxa"/>
          </w:tcPr>
          <w:p w14:paraId="14886A9D" w14:textId="77777777" w:rsidR="00331996" w:rsidRPr="00967105" w:rsidRDefault="00331996" w:rsidP="00F53A86">
            <w:pPr>
              <w:tabs>
                <w:tab w:val="left" w:pos="187"/>
              </w:tabs>
              <w:rPr>
                <w:szCs w:val="24"/>
              </w:rPr>
            </w:pPr>
            <w:r w:rsidRPr="00967105">
              <w:rPr>
                <w:szCs w:val="24"/>
              </w:rPr>
              <w:lastRenderedPageBreak/>
              <w:t xml:space="preserve">Su juo dirbančiais teismo darbuotojais, teisėjo komandos nariais (padėjėju, posėdžio sekretoriumi) bendrauja </w:t>
            </w:r>
          </w:p>
        </w:tc>
        <w:tc>
          <w:tcPr>
            <w:tcW w:w="3402" w:type="dxa"/>
          </w:tcPr>
          <w:p w14:paraId="506EC3B4" w14:textId="77777777" w:rsidR="00331996" w:rsidRPr="00967105" w:rsidRDefault="00331996" w:rsidP="00F53A86">
            <w:pPr>
              <w:tabs>
                <w:tab w:val="left" w:pos="187"/>
              </w:tabs>
              <w:rPr>
                <w:szCs w:val="24"/>
              </w:rPr>
            </w:pPr>
            <w:r w:rsidRPr="00967105">
              <w:rPr>
                <w:szCs w:val="24"/>
              </w:rPr>
              <w:t>Pažymėti tinkamą variantą:</w:t>
            </w:r>
          </w:p>
          <w:p w14:paraId="4456B2D9" w14:textId="77777777" w:rsidR="00331996" w:rsidRPr="00967105" w:rsidRDefault="00331996" w:rsidP="00F53A86">
            <w:pPr>
              <w:tabs>
                <w:tab w:val="left" w:pos="187"/>
              </w:tabs>
              <w:rPr>
                <w:szCs w:val="24"/>
              </w:rPr>
            </w:pPr>
          </w:p>
          <w:p w14:paraId="4D17FC3C" w14:textId="77777777" w:rsidR="00331996" w:rsidRPr="00967105" w:rsidRDefault="00331996" w:rsidP="00F53A86">
            <w:pPr>
              <w:tabs>
                <w:tab w:val="left" w:pos="187"/>
              </w:tabs>
              <w:jc w:val="both"/>
              <w:rPr>
                <w:szCs w:val="24"/>
              </w:rPr>
            </w:pPr>
            <w:r w:rsidRPr="00967105">
              <w:rPr>
                <w:szCs w:val="24"/>
              </w:rPr>
              <w:t>[ ]     Tinkamai</w:t>
            </w:r>
          </w:p>
          <w:p w14:paraId="2C3455A0" w14:textId="77777777" w:rsidR="00331996" w:rsidRPr="00967105" w:rsidRDefault="00331996" w:rsidP="00F53A86">
            <w:pPr>
              <w:tabs>
                <w:tab w:val="left" w:pos="187"/>
              </w:tabs>
              <w:jc w:val="both"/>
              <w:rPr>
                <w:szCs w:val="24"/>
              </w:rPr>
            </w:pPr>
            <w:r w:rsidRPr="00967105">
              <w:rPr>
                <w:szCs w:val="24"/>
              </w:rPr>
              <w:t>[ ]     Netinkamai</w:t>
            </w:r>
          </w:p>
          <w:p w14:paraId="6EC5AE11" w14:textId="77777777" w:rsidR="00331996" w:rsidRPr="00967105" w:rsidRDefault="00331996" w:rsidP="00F53A86">
            <w:pPr>
              <w:tabs>
                <w:tab w:val="left" w:pos="187"/>
              </w:tabs>
              <w:rPr>
                <w:szCs w:val="24"/>
              </w:rPr>
            </w:pPr>
            <w:r w:rsidRPr="00967105">
              <w:rPr>
                <w:szCs w:val="24"/>
              </w:rPr>
              <w:t>[ ]     Kita</w:t>
            </w:r>
          </w:p>
        </w:tc>
        <w:tc>
          <w:tcPr>
            <w:tcW w:w="3402" w:type="dxa"/>
          </w:tcPr>
          <w:p w14:paraId="01648A86" w14:textId="0922D9AD" w:rsidR="00F70123" w:rsidRDefault="00331996" w:rsidP="00F70123">
            <w:pPr>
              <w:tabs>
                <w:tab w:val="left" w:pos="0"/>
              </w:tabs>
              <w:rPr>
                <w:szCs w:val="24"/>
              </w:rPr>
            </w:pPr>
            <w:r w:rsidRPr="00967105">
              <w:rPr>
                <w:szCs w:val="24"/>
              </w:rPr>
              <w:t xml:space="preserve">Pastabos, komentarai </w:t>
            </w:r>
          </w:p>
          <w:p w14:paraId="30B3C54D" w14:textId="2A99A376" w:rsidR="00331996" w:rsidRPr="00967105" w:rsidRDefault="00331996" w:rsidP="00F70123">
            <w:pPr>
              <w:tabs>
                <w:tab w:val="left" w:pos="0"/>
              </w:tabs>
              <w:rPr>
                <w:szCs w:val="24"/>
              </w:rPr>
            </w:pPr>
            <w:r w:rsidRPr="00967105">
              <w:rPr>
                <w:i/>
                <w:szCs w:val="24"/>
              </w:rPr>
              <w:t>(pateikti, jei pažymima „netinkamai“, „kita“ arba esant poreikiui)</w:t>
            </w:r>
          </w:p>
        </w:tc>
      </w:tr>
      <w:tr w:rsidR="00331996" w14:paraId="58ABDB55" w14:textId="77777777" w:rsidTr="00F53A86">
        <w:trPr>
          <w:trHeight w:val="281"/>
        </w:trPr>
        <w:tc>
          <w:tcPr>
            <w:tcW w:w="9889" w:type="dxa"/>
            <w:gridSpan w:val="3"/>
          </w:tcPr>
          <w:p w14:paraId="0198A984" w14:textId="77777777" w:rsidR="00331996" w:rsidRDefault="00331996" w:rsidP="00F53A86">
            <w:pPr>
              <w:tabs>
                <w:tab w:val="left" w:pos="187"/>
              </w:tabs>
              <w:jc w:val="both"/>
              <w:rPr>
                <w:szCs w:val="24"/>
              </w:rPr>
            </w:pPr>
            <w:r>
              <w:rPr>
                <w:szCs w:val="24"/>
              </w:rPr>
              <w:t xml:space="preserve">Kita svarbi informacija </w:t>
            </w:r>
            <w:r>
              <w:rPr>
                <w:i/>
                <w:szCs w:val="24"/>
              </w:rPr>
              <w:t>(pildyti esant poreikiui)</w:t>
            </w:r>
            <w:r>
              <w:rPr>
                <w:szCs w:val="24"/>
              </w:rPr>
              <w:t>:</w:t>
            </w:r>
          </w:p>
        </w:tc>
      </w:tr>
    </w:tbl>
    <w:p w14:paraId="540A366D" w14:textId="4B1110C5" w:rsidR="00331996" w:rsidRDefault="00331996" w:rsidP="00331996">
      <w:pPr>
        <w:tabs>
          <w:tab w:val="left" w:pos="187"/>
        </w:tabs>
        <w:jc w:val="both"/>
        <w:rPr>
          <w:szCs w:val="24"/>
        </w:rPr>
      </w:pPr>
    </w:p>
    <w:p w14:paraId="046D20F0" w14:textId="77777777" w:rsidR="0085159B" w:rsidRDefault="0085159B" w:rsidP="0085159B">
      <w:pPr>
        <w:tabs>
          <w:tab w:val="left" w:pos="187"/>
        </w:tabs>
        <w:jc w:val="both"/>
        <w:rPr>
          <w:szCs w:val="24"/>
        </w:rPr>
      </w:pPr>
      <w:r>
        <w:rPr>
          <w:b/>
          <w:bCs/>
          <w:szCs w:val="24"/>
        </w:rPr>
        <w:t xml:space="preserve">5.2. </w:t>
      </w:r>
      <w:r w:rsidRPr="0085159B">
        <w:rPr>
          <w:szCs w:val="24"/>
        </w:rPr>
        <w:t>Lietuvos Respublikos teisėjų etikos kodekso reikalavimų laikymasis</w:t>
      </w:r>
      <w:r>
        <w:rPr>
          <w:szCs w:val="24"/>
        </w:rPr>
        <w:t xml:space="preserve"> (</w:t>
      </w:r>
      <w:r>
        <w:rPr>
          <w:i/>
          <w:szCs w:val="24"/>
        </w:rPr>
        <w:t>pažymėti tinkamą variantą)</w:t>
      </w:r>
      <w:r>
        <w:rPr>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85159B" w14:paraId="6CE6D93F" w14:textId="77777777" w:rsidTr="00077260">
        <w:tc>
          <w:tcPr>
            <w:tcW w:w="3085" w:type="dxa"/>
          </w:tcPr>
          <w:p w14:paraId="6995505B" w14:textId="77777777" w:rsidR="0085159B" w:rsidRDefault="0085159B" w:rsidP="00077260">
            <w:pPr>
              <w:tabs>
                <w:tab w:val="left" w:pos="187"/>
              </w:tabs>
              <w:jc w:val="both"/>
              <w:rPr>
                <w:szCs w:val="24"/>
              </w:rPr>
            </w:pPr>
            <w:r>
              <w:rPr>
                <w:szCs w:val="24"/>
              </w:rPr>
              <w:t>Turimais duomenimis, teisėjas Lietuvos Respublikos teisėjų etikos kodekso reikalavimų</w:t>
            </w:r>
          </w:p>
        </w:tc>
        <w:tc>
          <w:tcPr>
            <w:tcW w:w="3402" w:type="dxa"/>
          </w:tcPr>
          <w:p w14:paraId="2038A39A" w14:textId="77777777" w:rsidR="0085159B" w:rsidRDefault="0085159B" w:rsidP="00077260">
            <w:pPr>
              <w:tabs>
                <w:tab w:val="left" w:pos="187"/>
              </w:tabs>
              <w:rPr>
                <w:szCs w:val="24"/>
              </w:rPr>
            </w:pPr>
            <w:r>
              <w:rPr>
                <w:szCs w:val="24"/>
              </w:rPr>
              <w:t>Pažymėti tinkamą variantą:</w:t>
            </w:r>
          </w:p>
          <w:p w14:paraId="37E91E0B" w14:textId="77777777" w:rsidR="0085159B" w:rsidRDefault="0085159B" w:rsidP="00077260">
            <w:pPr>
              <w:tabs>
                <w:tab w:val="left" w:pos="187"/>
              </w:tabs>
              <w:rPr>
                <w:szCs w:val="24"/>
              </w:rPr>
            </w:pPr>
          </w:p>
          <w:p w14:paraId="05325056" w14:textId="77777777" w:rsidR="0085159B" w:rsidRDefault="0085159B" w:rsidP="00077260">
            <w:pPr>
              <w:tabs>
                <w:tab w:val="left" w:pos="187"/>
              </w:tabs>
              <w:jc w:val="both"/>
              <w:rPr>
                <w:szCs w:val="24"/>
              </w:rPr>
            </w:pPr>
            <w:r>
              <w:rPr>
                <w:szCs w:val="24"/>
              </w:rPr>
              <w:t>[ ]     Laikosi</w:t>
            </w:r>
          </w:p>
          <w:p w14:paraId="76409987" w14:textId="77777777" w:rsidR="0085159B" w:rsidRDefault="0085159B" w:rsidP="00077260">
            <w:pPr>
              <w:tabs>
                <w:tab w:val="left" w:pos="187"/>
              </w:tabs>
              <w:jc w:val="both"/>
              <w:rPr>
                <w:szCs w:val="24"/>
              </w:rPr>
            </w:pPr>
            <w:r>
              <w:rPr>
                <w:szCs w:val="24"/>
              </w:rPr>
              <w:t>[ ]     Nesilaiko</w:t>
            </w:r>
          </w:p>
          <w:p w14:paraId="274EC947" w14:textId="77777777" w:rsidR="0085159B" w:rsidRDefault="0085159B" w:rsidP="00077260">
            <w:pPr>
              <w:tabs>
                <w:tab w:val="left" w:pos="187"/>
              </w:tabs>
              <w:jc w:val="both"/>
              <w:rPr>
                <w:szCs w:val="24"/>
              </w:rPr>
            </w:pPr>
            <w:r>
              <w:rPr>
                <w:szCs w:val="24"/>
              </w:rPr>
              <w:t>[ ]     Kita</w:t>
            </w:r>
          </w:p>
        </w:tc>
        <w:tc>
          <w:tcPr>
            <w:tcW w:w="3402" w:type="dxa"/>
          </w:tcPr>
          <w:p w14:paraId="7A21629A" w14:textId="34DDB813" w:rsidR="00F70123" w:rsidRDefault="0085159B" w:rsidP="00077260">
            <w:pPr>
              <w:tabs>
                <w:tab w:val="left" w:pos="0"/>
              </w:tabs>
              <w:rPr>
                <w:szCs w:val="24"/>
              </w:rPr>
            </w:pPr>
            <w:r>
              <w:rPr>
                <w:szCs w:val="24"/>
              </w:rPr>
              <w:t xml:space="preserve">Pastabos, komentarai </w:t>
            </w:r>
          </w:p>
          <w:p w14:paraId="38EB73E4" w14:textId="77777777" w:rsidR="00F70123" w:rsidRDefault="00F70123" w:rsidP="00077260">
            <w:pPr>
              <w:tabs>
                <w:tab w:val="left" w:pos="0"/>
              </w:tabs>
              <w:rPr>
                <w:szCs w:val="24"/>
              </w:rPr>
            </w:pPr>
          </w:p>
          <w:p w14:paraId="148C7EBD" w14:textId="6009FC50" w:rsidR="0085159B" w:rsidRDefault="0085159B" w:rsidP="00077260">
            <w:pPr>
              <w:tabs>
                <w:tab w:val="left" w:pos="0"/>
              </w:tabs>
              <w:rPr>
                <w:szCs w:val="24"/>
              </w:rPr>
            </w:pPr>
            <w:r>
              <w:rPr>
                <w:i/>
                <w:szCs w:val="24"/>
              </w:rPr>
              <w:t>(pateikti,  jei pažymima „nesilaiko“ arba esant poreikiui)</w:t>
            </w:r>
          </w:p>
        </w:tc>
      </w:tr>
      <w:tr w:rsidR="0085159B" w14:paraId="1B000E4C" w14:textId="77777777" w:rsidTr="00077260">
        <w:trPr>
          <w:trHeight w:val="281"/>
        </w:trPr>
        <w:tc>
          <w:tcPr>
            <w:tcW w:w="9889" w:type="dxa"/>
            <w:gridSpan w:val="3"/>
          </w:tcPr>
          <w:p w14:paraId="6F2935C1" w14:textId="77777777" w:rsidR="0085159B" w:rsidRDefault="0085159B" w:rsidP="00077260">
            <w:pPr>
              <w:tabs>
                <w:tab w:val="left" w:pos="187"/>
              </w:tabs>
              <w:jc w:val="both"/>
              <w:rPr>
                <w:szCs w:val="24"/>
              </w:rPr>
            </w:pPr>
            <w:r>
              <w:rPr>
                <w:szCs w:val="24"/>
              </w:rPr>
              <w:t xml:space="preserve">Kita svarbi informacija </w:t>
            </w:r>
            <w:r>
              <w:rPr>
                <w:i/>
                <w:szCs w:val="24"/>
              </w:rPr>
              <w:t>(pildyti esant poreikiui)</w:t>
            </w:r>
            <w:r>
              <w:rPr>
                <w:szCs w:val="24"/>
              </w:rPr>
              <w:t>:</w:t>
            </w:r>
          </w:p>
        </w:tc>
      </w:tr>
    </w:tbl>
    <w:p w14:paraId="23EADEAC" w14:textId="77777777" w:rsidR="0085159B" w:rsidRDefault="0085159B" w:rsidP="00331996">
      <w:pPr>
        <w:tabs>
          <w:tab w:val="left" w:pos="187"/>
        </w:tabs>
        <w:jc w:val="both"/>
        <w:rPr>
          <w:szCs w:val="24"/>
        </w:rPr>
      </w:pPr>
    </w:p>
    <w:p w14:paraId="26D6E424" w14:textId="0FC1E2D6" w:rsidR="00331996" w:rsidRDefault="00331996" w:rsidP="00331996">
      <w:pPr>
        <w:tabs>
          <w:tab w:val="left" w:pos="187"/>
        </w:tabs>
        <w:jc w:val="both"/>
        <w:rPr>
          <w:szCs w:val="24"/>
        </w:rPr>
      </w:pPr>
      <w:r w:rsidRPr="00331996">
        <w:rPr>
          <w:b/>
          <w:bCs/>
          <w:szCs w:val="24"/>
        </w:rPr>
        <w:t>5.</w:t>
      </w:r>
      <w:r w:rsidR="003377F4">
        <w:rPr>
          <w:b/>
          <w:bCs/>
          <w:szCs w:val="24"/>
        </w:rPr>
        <w:t>3</w:t>
      </w:r>
      <w:r w:rsidRPr="00331996">
        <w:rPr>
          <w:b/>
          <w:bCs/>
          <w:szCs w:val="24"/>
        </w:rPr>
        <w:t>.</w:t>
      </w:r>
      <w:r>
        <w:rPr>
          <w:szCs w:val="24"/>
        </w:rPr>
        <w:t xml:space="preserve"> </w:t>
      </w:r>
      <w:r w:rsidR="003377F4">
        <w:rPr>
          <w:szCs w:val="24"/>
        </w:rPr>
        <w:t>K</w:t>
      </w:r>
      <w:r>
        <w:rPr>
          <w:szCs w:val="24"/>
        </w:rPr>
        <w:t xml:space="preserve">itos teisėjo asmeninės savybės (atsakingumas, taktiškumas, </w:t>
      </w:r>
      <w:r w:rsidRPr="00967105">
        <w:rPr>
          <w:szCs w:val="24"/>
        </w:rPr>
        <w:t>pareigingumas, nuovokumas, aktyvumas teismų bendruomenėje i</w:t>
      </w:r>
      <w:r>
        <w:rPr>
          <w:szCs w:val="24"/>
        </w:rPr>
        <w:t>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660EDEAE" w14:textId="77777777" w:rsidTr="00F53A86">
        <w:tc>
          <w:tcPr>
            <w:tcW w:w="9746" w:type="dxa"/>
            <w:tcBorders>
              <w:top w:val="single" w:sz="4" w:space="0" w:color="auto"/>
              <w:left w:val="single" w:sz="4" w:space="0" w:color="auto"/>
              <w:bottom w:val="single" w:sz="4" w:space="0" w:color="auto"/>
              <w:right w:val="single" w:sz="4" w:space="0" w:color="auto"/>
            </w:tcBorders>
          </w:tcPr>
          <w:p w14:paraId="1CFB0C2D" w14:textId="77777777" w:rsidR="00331996" w:rsidRDefault="00331996" w:rsidP="00F53A86">
            <w:pPr>
              <w:tabs>
                <w:tab w:val="left" w:pos="187"/>
              </w:tabs>
              <w:jc w:val="both"/>
              <w:rPr>
                <w:szCs w:val="24"/>
              </w:rPr>
            </w:pPr>
          </w:p>
        </w:tc>
      </w:tr>
    </w:tbl>
    <w:p w14:paraId="6381AC39" w14:textId="77777777" w:rsidR="00331996" w:rsidRDefault="00331996" w:rsidP="00331996">
      <w:pPr>
        <w:tabs>
          <w:tab w:val="left" w:pos="187"/>
        </w:tabs>
        <w:jc w:val="both"/>
        <w:rPr>
          <w:szCs w:val="24"/>
        </w:rPr>
      </w:pPr>
    </w:p>
    <w:p w14:paraId="00B8FFF2" w14:textId="274F4FFE" w:rsidR="00331996" w:rsidRPr="0085159B" w:rsidRDefault="003377F4" w:rsidP="00331996">
      <w:pPr>
        <w:tabs>
          <w:tab w:val="left" w:pos="187"/>
        </w:tabs>
        <w:jc w:val="both"/>
        <w:rPr>
          <w:szCs w:val="24"/>
        </w:rPr>
      </w:pPr>
      <w:r>
        <w:rPr>
          <w:b/>
          <w:bCs/>
          <w:szCs w:val="24"/>
        </w:rPr>
        <w:t>5.4</w:t>
      </w:r>
      <w:r w:rsidR="00331996" w:rsidRPr="00BB6B95">
        <w:rPr>
          <w:b/>
          <w:bCs/>
          <w:szCs w:val="24"/>
        </w:rPr>
        <w:t xml:space="preserve">. </w:t>
      </w:r>
      <w:r w:rsidR="00331996" w:rsidRPr="0085159B">
        <w:rPr>
          <w:szCs w:val="24"/>
        </w:rPr>
        <w:t>Kit</w:t>
      </w:r>
      <w:r w:rsidRPr="0085159B">
        <w:rPr>
          <w:szCs w:val="24"/>
        </w:rPr>
        <w:t>os</w:t>
      </w:r>
      <w:r w:rsidR="00331996" w:rsidRPr="0085159B">
        <w:rPr>
          <w:szCs w:val="24"/>
        </w:rPr>
        <w:t xml:space="preserve"> teisėjo dalykin</w:t>
      </w:r>
      <w:r w:rsidRPr="0085159B">
        <w:rPr>
          <w:szCs w:val="24"/>
        </w:rPr>
        <w:t>ės</w:t>
      </w:r>
      <w:r w:rsidR="00331996" w:rsidRPr="0085159B">
        <w:rPr>
          <w:szCs w:val="24"/>
        </w:rPr>
        <w:t xml:space="preserve"> savyb</w:t>
      </w:r>
      <w:r w:rsidRPr="0085159B">
        <w:rPr>
          <w:szCs w:val="24"/>
        </w:rPr>
        <w:t>ės</w:t>
      </w:r>
      <w:r w:rsidR="00331996" w:rsidRPr="0085159B">
        <w:rPr>
          <w:szCs w:val="24"/>
        </w:rPr>
        <w:t xml:space="preserve">: </w:t>
      </w:r>
    </w:p>
    <w:p w14:paraId="543F9658" w14:textId="5156920B" w:rsidR="00331996" w:rsidRDefault="00331996" w:rsidP="00331996">
      <w:pPr>
        <w:tabs>
          <w:tab w:val="left" w:pos="187"/>
        </w:tabs>
        <w:jc w:val="both"/>
        <w:rPr>
          <w:szCs w:val="24"/>
        </w:rPr>
      </w:pPr>
      <w:r>
        <w:rPr>
          <w:szCs w:val="24"/>
        </w:rPr>
        <w:t>kvalifikacijos kėlimas Lietuvoje ir užsienio šalyse,</w:t>
      </w:r>
      <w:r w:rsidR="0085159B">
        <w:rPr>
          <w:szCs w:val="24"/>
        </w:rPr>
        <w:t xml:space="preserve"> dalyvavimas </w:t>
      </w:r>
      <w:r>
        <w:rPr>
          <w:szCs w:val="24"/>
        </w:rPr>
        <w:t>tarptautini</w:t>
      </w:r>
      <w:r w:rsidR="0085159B">
        <w:rPr>
          <w:szCs w:val="24"/>
        </w:rPr>
        <w:t>uose</w:t>
      </w:r>
      <w:r>
        <w:rPr>
          <w:szCs w:val="24"/>
        </w:rPr>
        <w:t xml:space="preserve"> moky</w:t>
      </w:r>
      <w:r w:rsidR="0085159B">
        <w:rPr>
          <w:szCs w:val="24"/>
        </w:rPr>
        <w:t>muose</w:t>
      </w:r>
      <w:r>
        <w:rPr>
          <w:szCs w:val="24"/>
        </w:rPr>
        <w:t>, stažuotės</w:t>
      </w:r>
      <w:r w:rsidR="0085159B">
        <w:rPr>
          <w:szCs w:val="24"/>
        </w:rPr>
        <w:t>e</w:t>
      </w:r>
      <w:r>
        <w:rPr>
          <w:szCs w:val="24"/>
        </w:rPr>
        <w:t xml:space="preserve"> ar seminar</w:t>
      </w:r>
      <w:r w:rsidR="0085159B">
        <w:rPr>
          <w:szCs w:val="24"/>
        </w:rPr>
        <w:t>uose</w:t>
      </w:r>
      <w:r>
        <w:rPr>
          <w:szCs w:val="24"/>
        </w:rPr>
        <w:t>, mokslinė</w:t>
      </w:r>
      <w:r w:rsidR="0085159B">
        <w:rPr>
          <w:szCs w:val="24"/>
        </w:rPr>
        <w:t>je</w:t>
      </w:r>
      <w:r>
        <w:rPr>
          <w:szCs w:val="24"/>
        </w:rPr>
        <w:t>-pedagoginė</w:t>
      </w:r>
      <w:r w:rsidR="0085159B">
        <w:rPr>
          <w:szCs w:val="24"/>
        </w:rPr>
        <w:t>je</w:t>
      </w:r>
      <w:r>
        <w:rPr>
          <w:szCs w:val="24"/>
        </w:rPr>
        <w:t xml:space="preserve"> veikl</w:t>
      </w:r>
      <w:r w:rsidR="0085159B">
        <w:rPr>
          <w:szCs w:val="24"/>
        </w:rPr>
        <w:t>oje;</w:t>
      </w:r>
      <w:r>
        <w:rPr>
          <w:szCs w:val="24"/>
        </w:rPr>
        <w:t xml:space="preserve"> teismų savivaldoje</w:t>
      </w:r>
      <w:r w:rsidR="0085159B">
        <w:rPr>
          <w:szCs w:val="24"/>
        </w:rPr>
        <w:t>,</w:t>
      </w:r>
      <w:r>
        <w:rPr>
          <w:szCs w:val="24"/>
        </w:rPr>
        <w:t xml:space="preserve"> bendruomenės visuomeninėje veikloje</w:t>
      </w:r>
      <w:r w:rsidR="0085159B">
        <w:rPr>
          <w:szCs w:val="24"/>
        </w:rPr>
        <w:t>,</w:t>
      </w:r>
      <w:r>
        <w:rPr>
          <w:szCs w:val="24"/>
        </w:rPr>
        <w:t xml:space="preserve"> rengiant teisės aktų projektus</w:t>
      </w:r>
      <w:r w:rsidR="0085159B">
        <w:rPr>
          <w:szCs w:val="24"/>
        </w:rPr>
        <w:t>,</w:t>
      </w:r>
      <w:r>
        <w:rPr>
          <w:szCs w:val="24"/>
        </w:rPr>
        <w:t xml:space="preserve"> užtikrinant bendrinės ir proceso kalbos kultūrą</w:t>
      </w:r>
      <w:r w:rsidR="0085159B">
        <w:rPr>
          <w:szCs w:val="24"/>
        </w:rPr>
        <w:t>,</w:t>
      </w:r>
      <w:r>
        <w:rPr>
          <w:szCs w:val="24"/>
        </w:rPr>
        <w:t xml:space="preserve"> užsienio kalbų mokėjimas, darbo su informacinėmis technologijomis įgūdžiai ir kt. (</w:t>
      </w:r>
      <w:r>
        <w:rPr>
          <w:i/>
          <w:szCs w:val="24"/>
        </w:rPr>
        <w:t>informaciją apie mokymus, stažuotes ir seminarus įrašyti tik tą, kuri nesutampa su Nacionalinės teismų administracijos pateiktais duomenimis)</w:t>
      </w:r>
      <w:r>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52824EC2" w14:textId="77777777" w:rsidTr="00F53A86">
        <w:tc>
          <w:tcPr>
            <w:tcW w:w="9746" w:type="dxa"/>
            <w:tcBorders>
              <w:top w:val="single" w:sz="4" w:space="0" w:color="auto"/>
              <w:left w:val="single" w:sz="4" w:space="0" w:color="auto"/>
              <w:bottom w:val="single" w:sz="4" w:space="0" w:color="auto"/>
              <w:right w:val="single" w:sz="4" w:space="0" w:color="auto"/>
            </w:tcBorders>
          </w:tcPr>
          <w:p w14:paraId="267786FD" w14:textId="77777777" w:rsidR="00331996" w:rsidRDefault="00331996" w:rsidP="00F53A86">
            <w:pPr>
              <w:tabs>
                <w:tab w:val="left" w:pos="187"/>
              </w:tabs>
              <w:jc w:val="both"/>
              <w:rPr>
                <w:szCs w:val="24"/>
              </w:rPr>
            </w:pPr>
          </w:p>
        </w:tc>
      </w:tr>
    </w:tbl>
    <w:p w14:paraId="2D355392" w14:textId="77777777" w:rsidR="00331996" w:rsidRDefault="00331996" w:rsidP="00331996">
      <w:pPr>
        <w:tabs>
          <w:tab w:val="left" w:pos="187"/>
        </w:tabs>
        <w:jc w:val="both"/>
        <w:rPr>
          <w:szCs w:val="24"/>
        </w:rPr>
      </w:pPr>
    </w:p>
    <w:p w14:paraId="71D3D583" w14:textId="6DAA847E" w:rsidR="00331996" w:rsidRDefault="003377F4" w:rsidP="00331996">
      <w:pPr>
        <w:tabs>
          <w:tab w:val="left" w:pos="187"/>
        </w:tabs>
        <w:jc w:val="both"/>
        <w:rPr>
          <w:szCs w:val="24"/>
        </w:rPr>
      </w:pPr>
      <w:r>
        <w:rPr>
          <w:b/>
          <w:bCs/>
          <w:szCs w:val="24"/>
        </w:rPr>
        <w:t>6</w:t>
      </w:r>
      <w:r w:rsidR="00331996" w:rsidRPr="00967105">
        <w:rPr>
          <w:b/>
          <w:bCs/>
          <w:szCs w:val="24"/>
        </w:rPr>
        <w:t>. Kita teisėjo veiklos vertinimui svarbi informacija</w:t>
      </w:r>
      <w:r w:rsidR="00331996">
        <w:rPr>
          <w:szCs w:val="24"/>
        </w:rPr>
        <w:t xml:space="preserve"> </w:t>
      </w:r>
      <w:r w:rsidR="00331996">
        <w:rPr>
          <w:i/>
          <w:szCs w:val="24"/>
        </w:rPr>
        <w:t>(pildoma esant poreikiui)</w:t>
      </w:r>
      <w:r w:rsidR="00331996">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31996" w14:paraId="7B70C3A5" w14:textId="77777777" w:rsidTr="00F53A86">
        <w:tc>
          <w:tcPr>
            <w:tcW w:w="9746" w:type="dxa"/>
            <w:tcBorders>
              <w:top w:val="single" w:sz="4" w:space="0" w:color="auto"/>
              <w:left w:val="single" w:sz="4" w:space="0" w:color="auto"/>
              <w:bottom w:val="single" w:sz="4" w:space="0" w:color="auto"/>
              <w:right w:val="single" w:sz="4" w:space="0" w:color="auto"/>
            </w:tcBorders>
          </w:tcPr>
          <w:p w14:paraId="66B2FBBF" w14:textId="77777777" w:rsidR="00331996" w:rsidRDefault="00331996" w:rsidP="00F53A86">
            <w:pPr>
              <w:tabs>
                <w:tab w:val="left" w:pos="187"/>
              </w:tabs>
              <w:jc w:val="both"/>
              <w:rPr>
                <w:szCs w:val="24"/>
              </w:rPr>
            </w:pPr>
          </w:p>
        </w:tc>
      </w:tr>
    </w:tbl>
    <w:p w14:paraId="300E9B69" w14:textId="77777777" w:rsidR="00331996" w:rsidRDefault="00331996" w:rsidP="00331996">
      <w:pPr>
        <w:tabs>
          <w:tab w:val="left" w:pos="187"/>
        </w:tabs>
        <w:jc w:val="both"/>
        <w:rPr>
          <w:szCs w:val="24"/>
        </w:rPr>
      </w:pPr>
    </w:p>
    <w:p w14:paraId="3B6CD865" w14:textId="77777777" w:rsidR="00331996" w:rsidRDefault="00331996" w:rsidP="00331996">
      <w:pPr>
        <w:tabs>
          <w:tab w:val="left" w:pos="187"/>
        </w:tabs>
        <w:jc w:val="both"/>
        <w:rPr>
          <w:szCs w:val="24"/>
        </w:rPr>
      </w:pPr>
    </w:p>
    <w:p w14:paraId="59B67EF2" w14:textId="77777777" w:rsidR="00331996" w:rsidRDefault="00331996" w:rsidP="00331996">
      <w:pPr>
        <w:tabs>
          <w:tab w:val="left" w:pos="187"/>
        </w:tabs>
        <w:jc w:val="both"/>
        <w:rPr>
          <w:szCs w:val="24"/>
        </w:rPr>
      </w:pPr>
    </w:p>
    <w:p w14:paraId="4930E51A" w14:textId="77777777" w:rsidR="00331996" w:rsidRDefault="00331996" w:rsidP="00331996">
      <w:pPr>
        <w:tabs>
          <w:tab w:val="left" w:pos="187"/>
        </w:tabs>
        <w:jc w:val="both"/>
        <w:rPr>
          <w:szCs w:val="24"/>
        </w:rPr>
      </w:pPr>
      <w:r>
        <w:rPr>
          <w:szCs w:val="24"/>
        </w:rPr>
        <w:t>PRIDEDAMA. __________________________________________________________________ .</w:t>
      </w:r>
    </w:p>
    <w:p w14:paraId="73D1F274" w14:textId="77777777" w:rsidR="00331996" w:rsidRDefault="00331996" w:rsidP="00331996">
      <w:pPr>
        <w:tabs>
          <w:tab w:val="left" w:pos="187"/>
        </w:tabs>
        <w:jc w:val="center"/>
        <w:rPr>
          <w:i/>
          <w:szCs w:val="24"/>
          <w:vertAlign w:val="superscript"/>
        </w:rPr>
      </w:pPr>
      <w:r>
        <w:rPr>
          <w:i/>
          <w:szCs w:val="24"/>
          <w:vertAlign w:val="superscript"/>
        </w:rPr>
        <w:t>(nurodomas kiekvienas pridedamas dokumentas, tarp jų ir teismo, kuriame vertinimo laikotarpiu dirbo teisėjas, pirmininko nuomonė, ir jo lapų skaičius)</w:t>
      </w:r>
    </w:p>
    <w:tbl>
      <w:tblPr>
        <w:tblW w:w="9798" w:type="dxa"/>
        <w:tblLayout w:type="fixed"/>
        <w:tblLook w:val="04A0" w:firstRow="1" w:lastRow="0" w:firstColumn="1" w:lastColumn="0" w:noHBand="0" w:noVBand="1"/>
      </w:tblPr>
      <w:tblGrid>
        <w:gridCol w:w="7308"/>
        <w:gridCol w:w="2490"/>
      </w:tblGrid>
      <w:tr w:rsidR="00331996" w14:paraId="5A85A909" w14:textId="77777777" w:rsidTr="00F53A86">
        <w:tc>
          <w:tcPr>
            <w:tcW w:w="7308" w:type="dxa"/>
            <w:hideMark/>
          </w:tcPr>
          <w:p w14:paraId="584F4E71" w14:textId="77777777" w:rsidR="00331996" w:rsidRDefault="00331996" w:rsidP="00F53A86">
            <w:pPr>
              <w:tabs>
                <w:tab w:val="left" w:pos="187"/>
              </w:tabs>
              <w:jc w:val="both"/>
              <w:rPr>
                <w:szCs w:val="24"/>
              </w:rPr>
            </w:pPr>
            <w:r>
              <w:rPr>
                <w:szCs w:val="24"/>
              </w:rPr>
              <w:t>Pirmininkas                                             (Parašas)</w:t>
            </w:r>
          </w:p>
        </w:tc>
        <w:tc>
          <w:tcPr>
            <w:tcW w:w="2490" w:type="dxa"/>
            <w:hideMark/>
          </w:tcPr>
          <w:p w14:paraId="75811A17" w14:textId="77777777" w:rsidR="00331996" w:rsidRDefault="00331996" w:rsidP="00F53A86">
            <w:pPr>
              <w:tabs>
                <w:tab w:val="left" w:pos="0"/>
              </w:tabs>
              <w:jc w:val="both"/>
              <w:rPr>
                <w:szCs w:val="24"/>
              </w:rPr>
            </w:pPr>
            <w:r>
              <w:rPr>
                <w:szCs w:val="24"/>
              </w:rPr>
              <w:t>(Vardas ir pavardė)</w:t>
            </w:r>
          </w:p>
          <w:p w14:paraId="74D2EAC6" w14:textId="77777777" w:rsidR="00331996" w:rsidRDefault="00331996" w:rsidP="00F53A86">
            <w:pPr>
              <w:tabs>
                <w:tab w:val="left" w:pos="0"/>
              </w:tabs>
              <w:jc w:val="both"/>
              <w:rPr>
                <w:szCs w:val="24"/>
              </w:rPr>
            </w:pPr>
          </w:p>
        </w:tc>
      </w:tr>
    </w:tbl>
    <w:p w14:paraId="36DB4E5E" w14:textId="77777777" w:rsidR="00D31A49" w:rsidRDefault="00D31A49">
      <w:pPr>
        <w:tabs>
          <w:tab w:val="left" w:pos="187"/>
        </w:tabs>
        <w:jc w:val="both"/>
        <w:rPr>
          <w:szCs w:val="24"/>
        </w:rPr>
      </w:pPr>
    </w:p>
    <w:p w14:paraId="165A4192" w14:textId="77777777" w:rsidR="00D31A49" w:rsidRDefault="00D31A49">
      <w:pPr>
        <w:tabs>
          <w:tab w:val="left" w:pos="187"/>
        </w:tabs>
        <w:jc w:val="both"/>
        <w:rPr>
          <w:szCs w:val="24"/>
        </w:rPr>
      </w:pPr>
    </w:p>
    <w:p w14:paraId="1F923437" w14:textId="77777777" w:rsidR="00D31A49" w:rsidRDefault="00D31A49">
      <w:pPr>
        <w:tabs>
          <w:tab w:val="left" w:pos="187"/>
        </w:tabs>
        <w:jc w:val="both"/>
        <w:rPr>
          <w:szCs w:val="24"/>
        </w:rPr>
      </w:pPr>
    </w:p>
    <w:p w14:paraId="6F9771F3" w14:textId="77777777" w:rsidR="00D31A49" w:rsidRDefault="00D31A49">
      <w:pPr>
        <w:widowControl w:val="0"/>
        <w:rPr>
          <w:snapToGrid w:val="0"/>
        </w:rPr>
      </w:pPr>
    </w:p>
    <w:sectPr w:rsidR="00D31A49">
      <w:pgSz w:w="11906" w:h="16838" w:code="9"/>
      <w:pgMar w:top="1134" w:right="567" w:bottom="992"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0C29C" w14:textId="77777777" w:rsidR="004B4C6F" w:rsidRDefault="004B4C6F">
      <w:pPr>
        <w:rPr>
          <w:szCs w:val="24"/>
        </w:rPr>
      </w:pPr>
      <w:r>
        <w:rPr>
          <w:szCs w:val="24"/>
        </w:rPr>
        <w:separator/>
      </w:r>
    </w:p>
  </w:endnote>
  <w:endnote w:type="continuationSeparator" w:id="0">
    <w:p w14:paraId="304CF35E" w14:textId="77777777" w:rsidR="004B4C6F" w:rsidRDefault="004B4C6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E458" w14:textId="77777777" w:rsidR="00F53A86" w:rsidRDefault="00F53A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DD7" w14:textId="77777777" w:rsidR="00F53A86" w:rsidRDefault="00F53A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BFEA" w14:textId="77777777" w:rsidR="00F53A86" w:rsidRDefault="00F53A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8231" w14:textId="77777777" w:rsidR="004B4C6F" w:rsidRDefault="004B4C6F">
      <w:pPr>
        <w:rPr>
          <w:szCs w:val="24"/>
        </w:rPr>
      </w:pPr>
      <w:r>
        <w:rPr>
          <w:szCs w:val="24"/>
        </w:rPr>
        <w:separator/>
      </w:r>
    </w:p>
  </w:footnote>
  <w:footnote w:type="continuationSeparator" w:id="0">
    <w:p w14:paraId="27A677ED" w14:textId="77777777" w:rsidR="004B4C6F" w:rsidRDefault="004B4C6F">
      <w:pPr>
        <w:rPr>
          <w:szCs w:val="24"/>
        </w:rPr>
      </w:pPr>
      <w:r>
        <w:rPr>
          <w:szCs w:val="24"/>
        </w:rPr>
        <w:continuationSeparator/>
      </w:r>
    </w:p>
  </w:footnote>
  <w:footnote w:id="1">
    <w:p w14:paraId="337B443A" w14:textId="77777777" w:rsidR="00F53A86" w:rsidRDefault="00F53A86" w:rsidP="00331996">
      <w:pPr>
        <w:jc w:val="both"/>
        <w:rPr>
          <w:b/>
          <w:sz w:val="20"/>
        </w:rPr>
      </w:pPr>
      <w:r>
        <w:rPr>
          <w:b/>
          <w:sz w:val="20"/>
          <w:vertAlign w:val="superscript"/>
        </w:rPr>
        <w:footnoteRef/>
      </w:r>
      <w:r>
        <w:rPr>
          <w:b/>
          <w:sz w:val="20"/>
        </w:rPr>
        <w:t xml:space="preserve"> </w:t>
      </w:r>
      <w:r>
        <w:rPr>
          <w:sz w:val="20"/>
        </w:rPr>
        <w:t>Procesinių sprendimų kokybė gali būti vertinama ir pagal tai, ar teisėjas taiko gerąją procesinių sprendimų regimo praktiką (pavyzdžiui, Standartus).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BBE8" w14:textId="77777777" w:rsidR="00F53A86" w:rsidRDefault="00F53A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BA39" w14:textId="77777777" w:rsidR="00F53A86" w:rsidRDefault="00F53A86">
    <w:pPr>
      <w:pStyle w:val="Antrats"/>
      <w:jc w:val="center"/>
    </w:pPr>
    <w:r>
      <w:fldChar w:fldCharType="begin"/>
    </w:r>
    <w:r>
      <w:instrText>PAGE   \* MERGEFORMAT</w:instrText>
    </w:r>
    <w:r>
      <w:fldChar w:fldCharType="separate"/>
    </w:r>
    <w:r w:rsidR="00441A76">
      <w:rPr>
        <w:noProof/>
      </w:rPr>
      <w:t>10</w:t>
    </w:r>
    <w:r>
      <w:fldChar w:fldCharType="end"/>
    </w:r>
  </w:p>
  <w:p w14:paraId="0C2DFAF8" w14:textId="77777777" w:rsidR="00F53A86" w:rsidRDefault="00F53A8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8EEC" w14:textId="77777777" w:rsidR="00F53A86" w:rsidRDefault="00F53A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016"/>
    <w:rsid w:val="00056356"/>
    <w:rsid w:val="000D7C58"/>
    <w:rsid w:val="000E188C"/>
    <w:rsid w:val="000E4AA1"/>
    <w:rsid w:val="00160550"/>
    <w:rsid w:val="001F61C5"/>
    <w:rsid w:val="00267D87"/>
    <w:rsid w:val="00283D35"/>
    <w:rsid w:val="00284B5C"/>
    <w:rsid w:val="00286D77"/>
    <w:rsid w:val="00295596"/>
    <w:rsid w:val="002D09B6"/>
    <w:rsid w:val="002D66DD"/>
    <w:rsid w:val="002F3086"/>
    <w:rsid w:val="00322795"/>
    <w:rsid w:val="00331996"/>
    <w:rsid w:val="003377F4"/>
    <w:rsid w:val="00343506"/>
    <w:rsid w:val="003817F2"/>
    <w:rsid w:val="003B3B1E"/>
    <w:rsid w:val="003E5C73"/>
    <w:rsid w:val="00437E1D"/>
    <w:rsid w:val="00441A76"/>
    <w:rsid w:val="0044687E"/>
    <w:rsid w:val="00447B13"/>
    <w:rsid w:val="0046329B"/>
    <w:rsid w:val="004B4C6F"/>
    <w:rsid w:val="004D17CD"/>
    <w:rsid w:val="004D22FD"/>
    <w:rsid w:val="004E5CCF"/>
    <w:rsid w:val="004F38FE"/>
    <w:rsid w:val="00575C9A"/>
    <w:rsid w:val="005864B9"/>
    <w:rsid w:val="005A2E0A"/>
    <w:rsid w:val="005B2736"/>
    <w:rsid w:val="005C7242"/>
    <w:rsid w:val="005D7308"/>
    <w:rsid w:val="005F5CE8"/>
    <w:rsid w:val="00631923"/>
    <w:rsid w:val="00633AAE"/>
    <w:rsid w:val="00636C2C"/>
    <w:rsid w:val="00641893"/>
    <w:rsid w:val="00653D93"/>
    <w:rsid w:val="006619CC"/>
    <w:rsid w:val="00721897"/>
    <w:rsid w:val="00770DB4"/>
    <w:rsid w:val="007A4FFF"/>
    <w:rsid w:val="00814016"/>
    <w:rsid w:val="00844988"/>
    <w:rsid w:val="0085159B"/>
    <w:rsid w:val="00885A8C"/>
    <w:rsid w:val="008B7C46"/>
    <w:rsid w:val="008D784B"/>
    <w:rsid w:val="008E4A2F"/>
    <w:rsid w:val="008E5CC0"/>
    <w:rsid w:val="00901BE4"/>
    <w:rsid w:val="00902AF9"/>
    <w:rsid w:val="00902B2D"/>
    <w:rsid w:val="00914599"/>
    <w:rsid w:val="009160C6"/>
    <w:rsid w:val="009277B1"/>
    <w:rsid w:val="0099450A"/>
    <w:rsid w:val="009C0B9E"/>
    <w:rsid w:val="009C6834"/>
    <w:rsid w:val="009C748A"/>
    <w:rsid w:val="009F293F"/>
    <w:rsid w:val="00A20150"/>
    <w:rsid w:val="00A30F64"/>
    <w:rsid w:val="00A44C69"/>
    <w:rsid w:val="00AB2D54"/>
    <w:rsid w:val="00AB63AD"/>
    <w:rsid w:val="00AD209D"/>
    <w:rsid w:val="00B061A5"/>
    <w:rsid w:val="00B2521B"/>
    <w:rsid w:val="00B318DD"/>
    <w:rsid w:val="00B643FB"/>
    <w:rsid w:val="00BA1ADC"/>
    <w:rsid w:val="00BA550C"/>
    <w:rsid w:val="00BD2B7E"/>
    <w:rsid w:val="00C12070"/>
    <w:rsid w:val="00C17CC1"/>
    <w:rsid w:val="00C247D9"/>
    <w:rsid w:val="00C42D9A"/>
    <w:rsid w:val="00C70B79"/>
    <w:rsid w:val="00C7790D"/>
    <w:rsid w:val="00C806AA"/>
    <w:rsid w:val="00C821C4"/>
    <w:rsid w:val="00C90CEB"/>
    <w:rsid w:val="00CA6661"/>
    <w:rsid w:val="00CD5437"/>
    <w:rsid w:val="00CE0D0B"/>
    <w:rsid w:val="00CE7709"/>
    <w:rsid w:val="00D0451B"/>
    <w:rsid w:val="00D16C03"/>
    <w:rsid w:val="00D31A49"/>
    <w:rsid w:val="00D36224"/>
    <w:rsid w:val="00D823E2"/>
    <w:rsid w:val="00E25B2D"/>
    <w:rsid w:val="00E279EF"/>
    <w:rsid w:val="00E70EA8"/>
    <w:rsid w:val="00ED77C2"/>
    <w:rsid w:val="00F0310F"/>
    <w:rsid w:val="00F53A86"/>
    <w:rsid w:val="00F70123"/>
    <w:rsid w:val="00FC2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320B2"/>
  <w15:docId w15:val="{60D2C336-CE45-4DDC-A59F-30FEE74E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semiHidden/>
    <w:unhideWhenUsed/>
    <w:rsid w:val="003817F2"/>
    <w:rPr>
      <w:sz w:val="16"/>
      <w:szCs w:val="16"/>
    </w:rPr>
  </w:style>
  <w:style w:type="paragraph" w:styleId="Komentarotekstas">
    <w:name w:val="annotation text"/>
    <w:basedOn w:val="prastasis"/>
    <w:link w:val="KomentarotekstasDiagrama"/>
    <w:uiPriority w:val="99"/>
    <w:semiHidden/>
    <w:unhideWhenUsed/>
    <w:rsid w:val="003817F2"/>
    <w:rPr>
      <w:sz w:val="20"/>
    </w:rPr>
  </w:style>
  <w:style w:type="character" w:customStyle="1" w:styleId="KomentarotekstasDiagrama">
    <w:name w:val="Komentaro tekstas Diagrama"/>
    <w:basedOn w:val="Numatytasispastraiposriftas"/>
    <w:link w:val="Komentarotekstas"/>
    <w:uiPriority w:val="99"/>
    <w:semiHidden/>
    <w:rsid w:val="003817F2"/>
    <w:rPr>
      <w:sz w:val="20"/>
    </w:rPr>
  </w:style>
  <w:style w:type="paragraph" w:styleId="Komentarotema">
    <w:name w:val="annotation subject"/>
    <w:basedOn w:val="Komentarotekstas"/>
    <w:next w:val="Komentarotekstas"/>
    <w:link w:val="KomentarotemaDiagrama"/>
    <w:semiHidden/>
    <w:unhideWhenUsed/>
    <w:rsid w:val="003817F2"/>
    <w:rPr>
      <w:b/>
      <w:bCs/>
    </w:rPr>
  </w:style>
  <w:style w:type="character" w:customStyle="1" w:styleId="KomentarotemaDiagrama">
    <w:name w:val="Komentaro tema Diagrama"/>
    <w:basedOn w:val="KomentarotekstasDiagrama"/>
    <w:link w:val="Komentarotema"/>
    <w:semiHidden/>
    <w:rsid w:val="003817F2"/>
    <w:rPr>
      <w:b/>
      <w:bCs/>
      <w:sz w:val="20"/>
    </w:rPr>
  </w:style>
  <w:style w:type="paragraph" w:styleId="Pataisymai">
    <w:name w:val="Revision"/>
    <w:hidden/>
    <w:semiHidden/>
    <w:rsid w:val="005D7308"/>
  </w:style>
  <w:style w:type="paragraph" w:styleId="Pagrindiniotekstotrauka">
    <w:name w:val="Body Text Indent"/>
    <w:basedOn w:val="prastasis"/>
    <w:link w:val="PagrindiniotekstotraukaDiagrama"/>
    <w:uiPriority w:val="99"/>
    <w:rsid w:val="00636C2C"/>
    <w:pPr>
      <w:spacing w:after="120"/>
      <w:ind w:left="283"/>
    </w:pPr>
    <w:rPr>
      <w:szCs w:val="24"/>
    </w:rPr>
  </w:style>
  <w:style w:type="character" w:customStyle="1" w:styleId="PagrindiniotekstotraukaDiagrama">
    <w:name w:val="Pagrindinio teksto įtrauka Diagrama"/>
    <w:basedOn w:val="Numatytasispastraiposriftas"/>
    <w:link w:val="Pagrindiniotekstotrauka"/>
    <w:uiPriority w:val="99"/>
    <w:rsid w:val="00636C2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106F26E-125C-4811-A50D-53FDF33A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22132</Words>
  <Characters>12616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34679</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l.cibulskiene</dc:creator>
  <cp:lastModifiedBy>Alina Dokutovičienė</cp:lastModifiedBy>
  <cp:revision>10</cp:revision>
  <cp:lastPrinted>2019-09-09T11:45:00Z</cp:lastPrinted>
  <dcterms:created xsi:type="dcterms:W3CDTF">2019-09-24T07:32:00Z</dcterms:created>
  <dcterms:modified xsi:type="dcterms:W3CDTF">2019-10-04T06:33:00Z</dcterms:modified>
</cp:coreProperties>
</file>