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85B" w:rsidRPr="00BA154C" w:rsidRDefault="004C285B" w:rsidP="004C285B">
      <w:pPr>
        <w:pStyle w:val="Pavadinimas"/>
        <w:rPr>
          <w:b w:val="0"/>
          <w:sz w:val="24"/>
        </w:rPr>
      </w:pPr>
    </w:p>
    <w:p w:rsidR="00931D75" w:rsidRPr="00BA154C" w:rsidRDefault="004F2350" w:rsidP="004C285B">
      <w:pPr>
        <w:pStyle w:val="Pavadinimas"/>
        <w:rPr>
          <w:b w:val="0"/>
          <w:sz w:val="24"/>
        </w:rPr>
      </w:pPr>
      <w:r w:rsidRPr="00696BCC">
        <w:rPr>
          <w:noProof/>
          <w:lang w:eastAsia="lt-LT"/>
        </w:rPr>
        <w:drawing>
          <wp:inline distT="0" distB="0" distL="0" distR="0" wp14:anchorId="4ACDF435" wp14:editId="5A1E71D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85B" w:rsidRPr="00BA154C" w:rsidRDefault="004C285B" w:rsidP="004C285B">
      <w:pPr>
        <w:pStyle w:val="Pavadinimas"/>
        <w:rPr>
          <w:sz w:val="24"/>
        </w:rPr>
      </w:pPr>
      <w:r w:rsidRPr="00BA154C">
        <w:rPr>
          <w:sz w:val="24"/>
        </w:rPr>
        <w:t>TEISĖJŲ TARYBA</w:t>
      </w:r>
    </w:p>
    <w:p w:rsidR="004C285B" w:rsidRPr="00BA154C" w:rsidRDefault="004C285B" w:rsidP="004C285B">
      <w:pPr>
        <w:pStyle w:val="Pavadinimas"/>
        <w:rPr>
          <w:sz w:val="24"/>
        </w:rPr>
      </w:pPr>
    </w:p>
    <w:p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>NUTARIMAS</w:t>
      </w:r>
    </w:p>
    <w:p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 xml:space="preserve">DĖL ĮGALIOJIMŲ ATSTOVAUTI TEISMUOSE </w:t>
      </w:r>
    </w:p>
    <w:p w:rsidR="004C285B" w:rsidRPr="00BA154C" w:rsidRDefault="004C285B" w:rsidP="004C285B">
      <w:pPr>
        <w:pStyle w:val="Pavadinimas"/>
        <w:rPr>
          <w:b w:val="0"/>
          <w:sz w:val="24"/>
        </w:rPr>
      </w:pPr>
    </w:p>
    <w:p w:rsidR="004C285B" w:rsidRPr="00BA154C" w:rsidRDefault="0061519A" w:rsidP="004C285B">
      <w:pPr>
        <w:pStyle w:val="Data"/>
      </w:pPr>
      <w:r w:rsidRPr="00BA154C">
        <w:t>201</w:t>
      </w:r>
      <w:r w:rsidR="006B3E1D">
        <w:t>9</w:t>
      </w:r>
      <w:r w:rsidRPr="00BA154C">
        <w:t xml:space="preserve"> m. </w:t>
      </w:r>
      <w:r w:rsidR="004F2350">
        <w:t>lapkričio 29</w:t>
      </w:r>
      <w:r w:rsidR="006B3E1D">
        <w:t xml:space="preserve"> </w:t>
      </w:r>
      <w:r w:rsidR="004C285B" w:rsidRPr="00BA154C">
        <w:t>d. Nr. 13P-</w:t>
      </w:r>
      <w:r w:rsidR="00F91184">
        <w:rPr>
          <w:lang w:val="en-US"/>
        </w:rPr>
        <w:t>191</w:t>
      </w:r>
      <w:bookmarkStart w:id="0" w:name="_GoBack"/>
      <w:bookmarkEnd w:id="0"/>
      <w:r w:rsidR="004C285B" w:rsidRPr="00BA154C">
        <w:t>-(7.1.2)</w:t>
      </w:r>
    </w:p>
    <w:p w:rsidR="004C285B" w:rsidRPr="00BA154C" w:rsidRDefault="00073E16" w:rsidP="004C285B">
      <w:pPr>
        <w:jc w:val="center"/>
      </w:pPr>
      <w:r w:rsidRPr="00BA154C">
        <w:t>Vilnius</w:t>
      </w:r>
    </w:p>
    <w:p w:rsidR="004C285B" w:rsidRPr="00BA154C" w:rsidRDefault="004C285B" w:rsidP="004C285B">
      <w:pPr>
        <w:pStyle w:val="Pavadinimas"/>
        <w:jc w:val="left"/>
        <w:rPr>
          <w:b w:val="0"/>
          <w:sz w:val="24"/>
        </w:rPr>
      </w:pPr>
    </w:p>
    <w:p w:rsidR="004C285B" w:rsidRPr="00BA154C" w:rsidRDefault="004C285B" w:rsidP="002D3589">
      <w:pPr>
        <w:pStyle w:val="Pavadinimas"/>
        <w:ind w:left="0"/>
        <w:jc w:val="left"/>
        <w:rPr>
          <w:b w:val="0"/>
          <w:sz w:val="24"/>
        </w:rPr>
      </w:pP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Vadovaudamasi Lietu</w:t>
      </w:r>
      <w:r w:rsidR="002D3589" w:rsidRPr="00BA154C">
        <w:t>vos Respublikos teismų įstatymo</w:t>
      </w:r>
      <w:r w:rsidRPr="00BA154C">
        <w:t xml:space="preserve"> 120 straipsnio 27 punktu, Nacionalinės teismų administracijos įstatymo</w:t>
      </w:r>
      <w:r w:rsidRPr="00BA154C">
        <w:rPr>
          <w:i/>
          <w:iCs/>
        </w:rPr>
        <w:t xml:space="preserve"> </w:t>
      </w:r>
      <w:r w:rsidR="009C4F4C" w:rsidRPr="00BA154C">
        <w:t>2 straipsnio 28</w:t>
      </w:r>
      <w:r w:rsidRPr="00BA154C">
        <w:t xml:space="preserve"> punktu, </w:t>
      </w:r>
      <w:r w:rsidR="007B260A" w:rsidRPr="00BA154C">
        <w:t>Lietuvos Respublikos c</w:t>
      </w:r>
      <w:r w:rsidRPr="00BA154C">
        <w:t xml:space="preserve">ivilinio proceso kodekso 56–60 straipsniais, </w:t>
      </w:r>
      <w:r w:rsidR="007B260A" w:rsidRPr="00BA154C">
        <w:t>Lietuvos Respublikos a</w:t>
      </w:r>
      <w:r w:rsidRPr="00BA154C">
        <w:t xml:space="preserve">dministracinių bylų teisenos įstatymo </w:t>
      </w:r>
      <w:r w:rsidR="00A81696">
        <w:t xml:space="preserve">              </w:t>
      </w:r>
      <w:r w:rsidRPr="00BA154C">
        <w:t>4</w:t>
      </w:r>
      <w:r w:rsidR="0050310E" w:rsidRPr="00BA154C">
        <w:t>7–48</w:t>
      </w:r>
      <w:r w:rsidRPr="00BA154C">
        <w:t xml:space="preserve"> straipsniais, Teisėjų taryba n u t a r i a: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1. Įgalioti Nacionalinės teismų administracijos direktorių atstovauti Teisėjų tarybai teismuose nagrinėjant administracines</w:t>
      </w:r>
      <w:r w:rsidR="008B13DB" w:rsidRPr="00BA154C">
        <w:t xml:space="preserve"> </w:t>
      </w:r>
      <w:r w:rsidRPr="00BA154C">
        <w:t xml:space="preserve">ir civilines bylas. 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2. Suteikti atstovui visas procesines teises, numatytas Lietuvos Respublikos civilinio proceso kodekse</w:t>
      </w:r>
      <w:r w:rsidR="008B13DB" w:rsidRPr="00BA154C">
        <w:t xml:space="preserve"> </w:t>
      </w:r>
      <w:r w:rsidRPr="00BA154C">
        <w:t xml:space="preserve">ir Lietuvos Respublikos </w:t>
      </w:r>
      <w:bookmarkStart w:id="1" w:name="P31957_1"/>
      <w:r w:rsidRPr="00BA154C">
        <w:t>administracinių</w:t>
      </w:r>
      <w:bookmarkEnd w:id="1"/>
      <w:r w:rsidRPr="00BA154C">
        <w:t xml:space="preserve"> bylų teisenos įstatyme</w:t>
      </w:r>
      <w:r w:rsidR="00BA154C" w:rsidRPr="00BA154C">
        <w:t>.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3. Suteikti atstovui teisę perįgalioti.</w:t>
      </w:r>
    </w:p>
    <w:p w:rsidR="0082451A" w:rsidRPr="00BA154C" w:rsidRDefault="004C285B" w:rsidP="0082451A">
      <w:pPr>
        <w:spacing w:line="360" w:lineRule="auto"/>
        <w:ind w:firstLine="851"/>
        <w:jc w:val="both"/>
      </w:pPr>
      <w:r w:rsidRPr="00BA154C">
        <w:t xml:space="preserve">4. Nustatyti, kad </w:t>
      </w:r>
      <w:r w:rsidR="002D3589" w:rsidRPr="00BA154C">
        <w:t>šis įgaliojimas galioja</w:t>
      </w:r>
      <w:r w:rsidR="00F337BE" w:rsidRPr="00BA154C">
        <w:t xml:space="preserve"> </w:t>
      </w:r>
      <w:r w:rsidR="002D3589" w:rsidRPr="00BA154C">
        <w:t>iki 20</w:t>
      </w:r>
      <w:r w:rsidR="00977641">
        <w:t>2</w:t>
      </w:r>
      <w:r w:rsidR="006B3E1D">
        <w:t>1</w:t>
      </w:r>
      <w:r w:rsidR="00F337BE" w:rsidRPr="00BA154C">
        <w:t xml:space="preserve"> m. gruodžio 31 d</w:t>
      </w:r>
      <w:r w:rsidRPr="00BA154C">
        <w:t>.</w:t>
      </w:r>
    </w:p>
    <w:p w:rsidR="0082451A" w:rsidRPr="00BA154C" w:rsidRDefault="0082451A" w:rsidP="0082451A">
      <w:pPr>
        <w:spacing w:line="360" w:lineRule="auto"/>
        <w:ind w:firstLine="851"/>
        <w:jc w:val="both"/>
      </w:pPr>
      <w:r w:rsidRPr="00BA154C">
        <w:t>5. Šis nutarimas įsigalioja 20</w:t>
      </w:r>
      <w:r w:rsidR="006B3E1D">
        <w:t>20</w:t>
      </w:r>
      <w:r w:rsidRPr="00BA154C">
        <w:t xml:space="preserve"> m. sausio 1 d.</w:t>
      </w:r>
    </w:p>
    <w:p w:rsidR="004C285B" w:rsidRPr="00BA154C" w:rsidRDefault="004C285B" w:rsidP="003D5034">
      <w:pPr>
        <w:tabs>
          <w:tab w:val="left" w:pos="284"/>
          <w:tab w:val="left" w:pos="1134"/>
        </w:tabs>
        <w:ind w:right="15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F2350" w:rsidRPr="00C025A5" w:rsidTr="004C6E45">
        <w:tc>
          <w:tcPr>
            <w:tcW w:w="7196" w:type="dxa"/>
            <w:hideMark/>
          </w:tcPr>
          <w:p w:rsidR="004F2350" w:rsidRPr="00C025A5" w:rsidRDefault="004F2350" w:rsidP="004C6E45">
            <w:r>
              <w:t>Pirmininkas</w:t>
            </w:r>
          </w:p>
        </w:tc>
        <w:tc>
          <w:tcPr>
            <w:tcW w:w="2602" w:type="dxa"/>
            <w:hideMark/>
          </w:tcPr>
          <w:p w:rsidR="004F2350" w:rsidRDefault="004F2350" w:rsidP="004C6E45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F2350" w:rsidRPr="00C025A5" w:rsidRDefault="004F2350" w:rsidP="004C6E45">
            <w:pPr>
              <w:rPr>
                <w:lang w:eastAsia="lt-LT"/>
              </w:rPr>
            </w:pPr>
          </w:p>
        </w:tc>
      </w:tr>
    </w:tbl>
    <w:p w:rsidR="004F2350" w:rsidRDefault="004F2350" w:rsidP="004F2350">
      <w:pPr>
        <w:pStyle w:val="Antrat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F2350" w:rsidTr="004C6E45">
        <w:tc>
          <w:tcPr>
            <w:tcW w:w="7308" w:type="dxa"/>
          </w:tcPr>
          <w:p w:rsidR="004F2350" w:rsidRDefault="004F2350" w:rsidP="004C6E45"/>
        </w:tc>
        <w:tc>
          <w:tcPr>
            <w:tcW w:w="2490" w:type="dxa"/>
          </w:tcPr>
          <w:p w:rsidR="004F2350" w:rsidRDefault="004F2350" w:rsidP="004C6E45"/>
        </w:tc>
      </w:tr>
      <w:tr w:rsidR="004F2350" w:rsidTr="004C6E45">
        <w:tc>
          <w:tcPr>
            <w:tcW w:w="7308" w:type="dxa"/>
          </w:tcPr>
          <w:p w:rsidR="004F2350" w:rsidRDefault="004F2350" w:rsidP="004C6E45">
            <w:r>
              <w:t>Sekretorė</w:t>
            </w:r>
          </w:p>
        </w:tc>
        <w:tc>
          <w:tcPr>
            <w:tcW w:w="2490" w:type="dxa"/>
          </w:tcPr>
          <w:p w:rsidR="004F2350" w:rsidRDefault="004F2350" w:rsidP="004C6E45">
            <w:r>
              <w:t>Neringa Švedienė</w:t>
            </w:r>
          </w:p>
        </w:tc>
      </w:tr>
    </w:tbl>
    <w:p w:rsidR="004F2350" w:rsidRDefault="004F2350" w:rsidP="004F2350"/>
    <w:p w:rsidR="004C285B" w:rsidRPr="00BA154C" w:rsidRDefault="004C285B" w:rsidP="004C285B">
      <w:pPr>
        <w:ind w:right="159"/>
      </w:pPr>
    </w:p>
    <w:sectPr w:rsidR="004C285B" w:rsidRPr="00BA154C" w:rsidSect="002D3589">
      <w:pgSz w:w="11906" w:h="16838"/>
      <w:pgMar w:top="851" w:right="567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B"/>
    <w:rsid w:val="00073E16"/>
    <w:rsid w:val="00140E27"/>
    <w:rsid w:val="001C6EC7"/>
    <w:rsid w:val="00233F7F"/>
    <w:rsid w:val="002D3589"/>
    <w:rsid w:val="00367D2F"/>
    <w:rsid w:val="003D5034"/>
    <w:rsid w:val="003E0A76"/>
    <w:rsid w:val="004C285B"/>
    <w:rsid w:val="004F2350"/>
    <w:rsid w:val="0050310E"/>
    <w:rsid w:val="0061062B"/>
    <w:rsid w:val="00613E15"/>
    <w:rsid w:val="0061519A"/>
    <w:rsid w:val="00681F05"/>
    <w:rsid w:val="006B3E1D"/>
    <w:rsid w:val="006F3D61"/>
    <w:rsid w:val="0070475F"/>
    <w:rsid w:val="007321A9"/>
    <w:rsid w:val="007B260A"/>
    <w:rsid w:val="007C22BB"/>
    <w:rsid w:val="0082451A"/>
    <w:rsid w:val="00844297"/>
    <w:rsid w:val="00861365"/>
    <w:rsid w:val="008B13DB"/>
    <w:rsid w:val="008C299D"/>
    <w:rsid w:val="008C3ADD"/>
    <w:rsid w:val="008D067A"/>
    <w:rsid w:val="008F76E1"/>
    <w:rsid w:val="00931D75"/>
    <w:rsid w:val="00977641"/>
    <w:rsid w:val="009C4F4C"/>
    <w:rsid w:val="00A422A6"/>
    <w:rsid w:val="00A6004F"/>
    <w:rsid w:val="00A81696"/>
    <w:rsid w:val="00AB214C"/>
    <w:rsid w:val="00B957E1"/>
    <w:rsid w:val="00BA154C"/>
    <w:rsid w:val="00BE09B2"/>
    <w:rsid w:val="00D83A2D"/>
    <w:rsid w:val="00DD611F"/>
    <w:rsid w:val="00F337BE"/>
    <w:rsid w:val="00F70F07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1F7B"/>
  <w15:docId w15:val="{485EB008-1FCB-49AB-8DC1-6614C683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link w:val="PavadinimasDiagrama"/>
    <w:qFormat/>
    <w:rsid w:val="004C285B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C285B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C285B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C285B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4C285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nhideWhenUsed/>
    <w:rsid w:val="004C28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C285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8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8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10</cp:revision>
  <cp:lastPrinted>2016-01-21T13:13:00Z</cp:lastPrinted>
  <dcterms:created xsi:type="dcterms:W3CDTF">2017-12-08T06:59:00Z</dcterms:created>
  <dcterms:modified xsi:type="dcterms:W3CDTF">2019-12-02T08:11:00Z</dcterms:modified>
</cp:coreProperties>
</file>