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F2D18" w14:textId="301B4210" w:rsidR="00AA5972" w:rsidRDefault="00874E6D" w:rsidP="00AA5972">
      <w:pPr>
        <w:pStyle w:val="Data"/>
        <w:rPr>
          <w:sz w:val="16"/>
        </w:rPr>
      </w:pPr>
      <w:r>
        <w:rPr>
          <w:sz w:val="16"/>
        </w:rPr>
        <w:t xml:space="preserve">             </w:t>
      </w:r>
      <w:r w:rsidR="00114DAA">
        <w:rPr>
          <w:noProof/>
        </w:rPr>
        <w:drawing>
          <wp:inline distT="0" distB="0" distL="0" distR="0" wp14:anchorId="057BB09E" wp14:editId="753353F1">
            <wp:extent cx="733425" cy="762000"/>
            <wp:effectExtent l="0" t="0" r="952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E51C" w14:textId="77777777" w:rsidR="00AA5972" w:rsidRPr="00C240DD" w:rsidRDefault="00AA5972" w:rsidP="00AA5972">
      <w:pPr>
        <w:pStyle w:val="Data"/>
        <w:ind w:firstLine="709"/>
        <w:rPr>
          <w:sz w:val="16"/>
        </w:rPr>
      </w:pPr>
    </w:p>
    <w:p w14:paraId="599F3285" w14:textId="77777777" w:rsidR="00AA5972" w:rsidRPr="00C240DD" w:rsidRDefault="00AA5972" w:rsidP="00AA5972">
      <w:pPr>
        <w:pStyle w:val="Pavadinimas"/>
        <w:ind w:firstLine="709"/>
        <w:rPr>
          <w:sz w:val="24"/>
        </w:rPr>
      </w:pPr>
      <w:r w:rsidRPr="00C240DD">
        <w:rPr>
          <w:sz w:val="24"/>
        </w:rPr>
        <w:t>TEISĖJŲ TARYBA</w:t>
      </w:r>
    </w:p>
    <w:p w14:paraId="4B61FFDE" w14:textId="77777777" w:rsidR="00AA5972" w:rsidRPr="00C240DD" w:rsidRDefault="00AA5972" w:rsidP="00AA5972">
      <w:pPr>
        <w:pStyle w:val="Pavadinimas"/>
        <w:spacing w:line="360" w:lineRule="auto"/>
        <w:ind w:firstLine="709"/>
        <w:rPr>
          <w:sz w:val="24"/>
        </w:rPr>
      </w:pPr>
    </w:p>
    <w:p w14:paraId="09A1C28A" w14:textId="77777777" w:rsidR="00AA5972" w:rsidRPr="00C240DD" w:rsidRDefault="00AA5972" w:rsidP="00AA5972">
      <w:pPr>
        <w:pStyle w:val="Pavadinimas"/>
        <w:ind w:firstLine="709"/>
        <w:rPr>
          <w:sz w:val="24"/>
        </w:rPr>
      </w:pPr>
      <w:r w:rsidRPr="00C240DD">
        <w:rPr>
          <w:sz w:val="24"/>
        </w:rPr>
        <w:t>NUTARIMAS</w:t>
      </w:r>
    </w:p>
    <w:p w14:paraId="45BE92DA" w14:textId="6D9561F3" w:rsidR="00AA5972" w:rsidRDefault="00AA5972" w:rsidP="00AA5972">
      <w:pPr>
        <w:pStyle w:val="Data"/>
        <w:ind w:firstLine="709"/>
        <w:rPr>
          <w:b/>
        </w:rPr>
      </w:pPr>
      <w:bookmarkStart w:id="0" w:name="_GoBack"/>
      <w:r w:rsidRPr="00C240DD">
        <w:rPr>
          <w:b/>
        </w:rPr>
        <w:t>DĖ</w:t>
      </w:r>
      <w:r w:rsidR="00AD23F3">
        <w:rPr>
          <w:b/>
        </w:rPr>
        <w:t xml:space="preserve">L TEISĖJŲ DARBO SU BYLOMIS KRŪVIO </w:t>
      </w:r>
    </w:p>
    <w:p w14:paraId="1DB0E846" w14:textId="30EA06C9" w:rsidR="00AA5972" w:rsidRPr="00C240DD" w:rsidRDefault="00AD23F3" w:rsidP="00AA5972">
      <w:pPr>
        <w:pStyle w:val="Data"/>
      </w:pPr>
      <w:r>
        <w:rPr>
          <w:b/>
        </w:rPr>
        <w:t xml:space="preserve">MAŽINIMO </w:t>
      </w:r>
      <w:r w:rsidR="00AA5972">
        <w:rPr>
          <w:b/>
        </w:rPr>
        <w:t xml:space="preserve">TVARKOS APRAŠO PATVIRTINIMO </w:t>
      </w:r>
    </w:p>
    <w:bookmarkEnd w:id="0"/>
    <w:p w14:paraId="26CB8B7D" w14:textId="77777777" w:rsidR="00AA5972" w:rsidRPr="00C240DD" w:rsidRDefault="00AA5972" w:rsidP="00AA5972">
      <w:pPr>
        <w:pStyle w:val="Pavadinimas"/>
        <w:ind w:firstLine="709"/>
        <w:rPr>
          <w:sz w:val="24"/>
        </w:rPr>
      </w:pPr>
    </w:p>
    <w:p w14:paraId="69B30DE1" w14:textId="3BDFCAE8" w:rsidR="00AA5972" w:rsidRPr="00C240DD" w:rsidRDefault="00AA5972" w:rsidP="00AA5972">
      <w:pPr>
        <w:pStyle w:val="Data"/>
        <w:ind w:firstLine="709"/>
      </w:pPr>
      <w:r w:rsidRPr="00C240DD">
        <w:t>201</w:t>
      </w:r>
      <w:r>
        <w:t>9</w:t>
      </w:r>
      <w:r w:rsidRPr="00C240DD">
        <w:t xml:space="preserve"> m.</w:t>
      </w:r>
      <w:r w:rsidR="00874E6D">
        <w:t xml:space="preserve"> </w:t>
      </w:r>
      <w:r w:rsidR="00114DAA">
        <w:t>gruodžio 13</w:t>
      </w:r>
      <w:r w:rsidRPr="00C240DD">
        <w:t xml:space="preserve"> d. Nr. 13P-</w:t>
      </w:r>
      <w:r w:rsidR="0019500A">
        <w:t>203-(7.1.2)</w:t>
      </w:r>
    </w:p>
    <w:p w14:paraId="152857EB" w14:textId="77777777" w:rsidR="00AA5972" w:rsidRPr="00C240DD" w:rsidRDefault="00AA5972" w:rsidP="00AA5972">
      <w:pPr>
        <w:pStyle w:val="Data"/>
        <w:ind w:firstLine="709"/>
      </w:pPr>
      <w:r>
        <w:t>Vilnius</w:t>
      </w:r>
    </w:p>
    <w:p w14:paraId="47C18A6B" w14:textId="77777777" w:rsidR="00AA5972" w:rsidRPr="00C240DD" w:rsidRDefault="00AA5972" w:rsidP="00AA5972">
      <w:pPr>
        <w:pStyle w:val="Antrats"/>
        <w:tabs>
          <w:tab w:val="left" w:pos="1296"/>
        </w:tabs>
        <w:spacing w:line="360" w:lineRule="auto"/>
        <w:ind w:firstLine="709"/>
      </w:pPr>
    </w:p>
    <w:p w14:paraId="66E7FF9D" w14:textId="40D69217" w:rsidR="00AA5972" w:rsidRPr="00C240DD" w:rsidRDefault="00803738" w:rsidP="00AA5972">
      <w:pPr>
        <w:spacing w:line="360" w:lineRule="auto"/>
        <w:ind w:firstLine="709"/>
        <w:jc w:val="both"/>
      </w:pPr>
      <w:r>
        <w:t>V</w:t>
      </w:r>
      <w:r w:rsidR="00AA5972" w:rsidRPr="00C240DD">
        <w:t>adovaudamasi</w:t>
      </w:r>
      <w:r w:rsidR="00AA5972">
        <w:t xml:space="preserve"> </w:t>
      </w:r>
      <w:r w:rsidR="00AA5972" w:rsidRPr="00C240DD">
        <w:t xml:space="preserve">Lietuvos Respublikos teismų įstatymo 120 straipsnio </w:t>
      </w:r>
      <w:r w:rsidR="00AA5972">
        <w:t>27</w:t>
      </w:r>
      <w:r w:rsidR="00AA5972" w:rsidRPr="00C240DD">
        <w:t xml:space="preserve"> punktu,</w:t>
      </w:r>
      <w:r w:rsidRPr="00803738">
        <w:rPr>
          <w:color w:val="000000"/>
          <w:shd w:val="clear" w:color="auto" w:fill="FFFFFF"/>
        </w:rPr>
        <w:t xml:space="preserve"> </w:t>
      </w:r>
      <w:r w:rsidRPr="00513538">
        <w:rPr>
          <w:color w:val="000000"/>
          <w:shd w:val="clear" w:color="auto" w:fill="FFFFFF"/>
        </w:rPr>
        <w:t>Lietuvos Respublikos teismų įstatymo Nr. I-480 7, 36, 39, 45, 48, 53</w:t>
      </w:r>
      <w:r w:rsidR="00900657">
        <w:rPr>
          <w:color w:val="000000"/>
          <w:shd w:val="clear" w:color="auto" w:fill="FFFFFF"/>
          <w:vertAlign w:val="superscript"/>
        </w:rPr>
        <w:t>1</w:t>
      </w:r>
      <w:r w:rsidRPr="00513538">
        <w:rPr>
          <w:color w:val="000000"/>
          <w:shd w:val="clear" w:color="auto" w:fill="FFFFFF"/>
        </w:rPr>
        <w:t>, 53</w:t>
      </w:r>
      <w:r w:rsidR="00900657">
        <w:rPr>
          <w:color w:val="000000"/>
          <w:shd w:val="clear" w:color="auto" w:fill="FFFFFF"/>
          <w:vertAlign w:val="superscript"/>
        </w:rPr>
        <w:t>2</w:t>
      </w:r>
      <w:r w:rsidRPr="00513538">
        <w:rPr>
          <w:color w:val="000000"/>
          <w:shd w:val="clear" w:color="auto" w:fill="FFFFFF"/>
        </w:rPr>
        <w:t>, 54, 55</w:t>
      </w:r>
      <w:r w:rsidR="00900657">
        <w:rPr>
          <w:color w:val="000000"/>
          <w:shd w:val="clear" w:color="auto" w:fill="FFFFFF"/>
          <w:vertAlign w:val="superscript"/>
        </w:rPr>
        <w:t>1</w:t>
      </w:r>
      <w:r w:rsidRPr="00513538">
        <w:rPr>
          <w:color w:val="000000"/>
          <w:shd w:val="clear" w:color="auto" w:fill="FFFFFF"/>
        </w:rPr>
        <w:t>, 57, 61, 63, 69</w:t>
      </w:r>
      <w:r w:rsidR="00900657">
        <w:rPr>
          <w:color w:val="000000"/>
          <w:shd w:val="clear" w:color="auto" w:fill="FFFFFF"/>
          <w:vertAlign w:val="superscript"/>
        </w:rPr>
        <w:t>1</w:t>
      </w:r>
      <w:r w:rsidRPr="00513538">
        <w:rPr>
          <w:color w:val="000000"/>
          <w:shd w:val="clear" w:color="auto" w:fill="FFFFFF"/>
        </w:rPr>
        <w:t>, 76, 78, 84, 85, 88, 91</w:t>
      </w:r>
      <w:r w:rsidR="00900657">
        <w:rPr>
          <w:color w:val="000000"/>
          <w:shd w:val="clear" w:color="auto" w:fill="FFFFFF"/>
          <w:vertAlign w:val="superscript"/>
        </w:rPr>
        <w:t>2</w:t>
      </w:r>
      <w:r w:rsidRPr="00513538">
        <w:rPr>
          <w:color w:val="000000"/>
          <w:shd w:val="clear" w:color="auto" w:fill="FFFFFF"/>
        </w:rPr>
        <w:t>, 91</w:t>
      </w:r>
      <w:r w:rsidR="00900657">
        <w:rPr>
          <w:color w:val="000000"/>
          <w:shd w:val="clear" w:color="auto" w:fill="FFFFFF"/>
          <w:vertAlign w:val="superscript"/>
        </w:rPr>
        <w:t>3</w:t>
      </w:r>
      <w:r w:rsidRPr="00513538">
        <w:rPr>
          <w:color w:val="000000"/>
          <w:shd w:val="clear" w:color="auto" w:fill="FFFFFF"/>
        </w:rPr>
        <w:t>, 91</w:t>
      </w:r>
      <w:r w:rsidR="00900657">
        <w:rPr>
          <w:color w:val="000000"/>
          <w:shd w:val="clear" w:color="auto" w:fill="FFFFFF"/>
          <w:vertAlign w:val="superscript"/>
        </w:rPr>
        <w:t>4</w:t>
      </w:r>
      <w:r w:rsidRPr="00513538">
        <w:rPr>
          <w:color w:val="000000"/>
          <w:shd w:val="clear" w:color="auto" w:fill="FFFFFF"/>
        </w:rPr>
        <w:t>, 91</w:t>
      </w:r>
      <w:r w:rsidR="00900657">
        <w:rPr>
          <w:color w:val="000000"/>
          <w:shd w:val="clear" w:color="auto" w:fill="FFFFFF"/>
          <w:vertAlign w:val="superscript"/>
        </w:rPr>
        <w:t>5</w:t>
      </w:r>
      <w:r w:rsidRPr="00513538">
        <w:rPr>
          <w:color w:val="000000"/>
          <w:shd w:val="clear" w:color="auto" w:fill="FFFFFF"/>
        </w:rPr>
        <w:t xml:space="preserve">, 93, 94, 98, 101, 102, 106, 119, 121, 122, 124, 128, 130 straipsnių pakeitimo, </w:t>
      </w:r>
      <w:r>
        <w:rPr>
          <w:color w:val="000000"/>
          <w:shd w:val="clear" w:color="auto" w:fill="FFFFFF"/>
        </w:rPr>
        <w:t>į</w:t>
      </w:r>
      <w:r w:rsidRPr="00513538">
        <w:rPr>
          <w:color w:val="000000"/>
          <w:shd w:val="clear" w:color="auto" w:fill="FFFFFF"/>
        </w:rPr>
        <w:t>statymo papildymo 44</w:t>
      </w:r>
      <w:r w:rsidR="00900657">
        <w:rPr>
          <w:color w:val="000000"/>
          <w:shd w:val="clear" w:color="auto" w:fill="FFFFFF"/>
          <w:vertAlign w:val="superscript"/>
        </w:rPr>
        <w:t>1</w:t>
      </w:r>
      <w:r w:rsidRPr="00513538">
        <w:rPr>
          <w:color w:val="000000"/>
          <w:shd w:val="clear" w:color="auto" w:fill="FFFFFF"/>
        </w:rPr>
        <w:t xml:space="preserve"> straipsniu ir nauja VII dalimi ir 95 straipsnio pripažinimo netekusiu galios įstatym</w:t>
      </w:r>
      <w:r>
        <w:rPr>
          <w:color w:val="000000"/>
          <w:shd w:val="clear" w:color="auto" w:fill="FFFFFF"/>
        </w:rPr>
        <w:t>o</w:t>
      </w:r>
      <w:r w:rsidRPr="00513538">
        <w:rPr>
          <w:color w:val="000000"/>
          <w:shd w:val="clear" w:color="auto" w:fill="FFFFFF"/>
        </w:rPr>
        <w:t xml:space="preserve"> Nr. XIII-2372</w:t>
      </w:r>
      <w:r>
        <w:rPr>
          <w:color w:val="000000"/>
          <w:shd w:val="clear" w:color="auto" w:fill="FFFFFF"/>
        </w:rPr>
        <w:t xml:space="preserve"> 4 straipsniu, </w:t>
      </w:r>
      <w:r>
        <w:t xml:space="preserve">siekdama užtikrinti teismų pirmininkų, jų pavaduotojų, skyrių pirmininkų bei kitų teisėjų darbo su bylomis bei kitų vykdomų funkcijų pusiausvyrą, teisingumo vykdymo bei teismų administravimo </w:t>
      </w:r>
      <w:r w:rsidR="006043C9">
        <w:t xml:space="preserve">veiklos </w:t>
      </w:r>
      <w:r>
        <w:t xml:space="preserve">efektyvumą, </w:t>
      </w:r>
      <w:r w:rsidR="00AA5972" w:rsidRPr="00C240DD">
        <w:t xml:space="preserve">Teisėjų taryba </w:t>
      </w:r>
      <w:r w:rsidR="00AA5972">
        <w:t xml:space="preserve"> </w:t>
      </w:r>
      <w:r w:rsidR="00AA5972" w:rsidRPr="00C240DD">
        <w:t>n u t a r i a:</w:t>
      </w:r>
    </w:p>
    <w:p w14:paraId="6D461495" w14:textId="3FD57A33" w:rsidR="00AA5972" w:rsidRDefault="00AA5972" w:rsidP="00874E6D">
      <w:pPr>
        <w:pStyle w:val="Sraopastraipa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spacing w:line="360" w:lineRule="auto"/>
        <w:ind w:left="0" w:firstLine="709"/>
        <w:jc w:val="both"/>
      </w:pPr>
      <w:r>
        <w:t>Patvirtinti</w:t>
      </w:r>
      <w:r w:rsidR="00AD23F3">
        <w:t xml:space="preserve"> Teisėjų darbo su bylomis krūvio mažinimo </w:t>
      </w:r>
      <w:r>
        <w:t>tvarkos aprašą</w:t>
      </w:r>
      <w:r w:rsidRPr="00C240DD">
        <w:t xml:space="preserve"> (pridedama).</w:t>
      </w:r>
    </w:p>
    <w:p w14:paraId="76F77FB0" w14:textId="4CE3463F" w:rsidR="00AD0771" w:rsidRDefault="00CD55CE" w:rsidP="00874E6D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142" w:firstLine="567"/>
        <w:jc w:val="both"/>
      </w:pPr>
      <w:r>
        <w:t>Pripažinti netekusi</w:t>
      </w:r>
      <w:r w:rsidR="00AD0771">
        <w:t>ais</w:t>
      </w:r>
      <w:r>
        <w:t xml:space="preserve"> galios</w:t>
      </w:r>
      <w:r w:rsidR="00AD0771">
        <w:t>:</w:t>
      </w:r>
    </w:p>
    <w:p w14:paraId="5651F646" w14:textId="5C339D1F" w:rsidR="00AD0771" w:rsidRDefault="00AD0771" w:rsidP="00874E6D">
      <w:pPr>
        <w:pStyle w:val="Sraopastraipa"/>
        <w:numPr>
          <w:ilvl w:val="1"/>
          <w:numId w:val="2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spacing w:line="360" w:lineRule="auto"/>
        <w:ind w:left="0" w:firstLine="709"/>
        <w:jc w:val="both"/>
      </w:pPr>
      <w:r>
        <w:t>Teisėjų tarybos 2011 m. liepos 15 d. protokolinį nutarimą dėl teismų pirmininkų darbo krūvio</w:t>
      </w:r>
      <w:r w:rsidR="00114DAA">
        <w:t>;</w:t>
      </w:r>
    </w:p>
    <w:p w14:paraId="34907D35" w14:textId="1A6A50B3" w:rsidR="00AA5972" w:rsidRPr="00AD0771" w:rsidRDefault="00AD0771" w:rsidP="00874E6D">
      <w:pPr>
        <w:pStyle w:val="Sraopastraipa"/>
        <w:numPr>
          <w:ilvl w:val="1"/>
          <w:numId w:val="2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</w:pPr>
      <w:r>
        <w:t xml:space="preserve"> Teisėjų tarybos </w:t>
      </w:r>
      <w:r w:rsidRPr="00273A03">
        <w:t>2013 m. birželio 28 d. nutarim</w:t>
      </w:r>
      <w:r>
        <w:t>ą</w:t>
      </w:r>
      <w:r w:rsidRPr="00273A03">
        <w:t xml:space="preserve"> Nr. 13P-82-(7.1.2) „Dėl teismų savivaldos institucijose dirbančių teisėjų darbo krūvio“</w:t>
      </w:r>
      <w:r>
        <w:t>.</w:t>
      </w:r>
    </w:p>
    <w:p w14:paraId="66F15BC2" w14:textId="25C2BE9F" w:rsidR="00CC04B3" w:rsidRPr="000A08BB" w:rsidRDefault="000A08BB" w:rsidP="00874E6D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spacing w:line="360" w:lineRule="auto"/>
        <w:ind w:left="0" w:firstLine="709"/>
        <w:jc w:val="both"/>
      </w:pPr>
      <w:r>
        <w:t xml:space="preserve">Įpareigoti teismų pirmininkus per </w:t>
      </w:r>
      <w:r w:rsidRPr="00B37F3C">
        <w:t>2 mėnesius nuo</w:t>
      </w:r>
      <w:r>
        <w:t xml:space="preserve"> šio</w:t>
      </w:r>
      <w:r w:rsidRPr="00B37F3C">
        <w:t xml:space="preserve"> nutarimo įsigaliojimo </w:t>
      </w:r>
      <w:r w:rsidR="006043C9">
        <w:t>dienos</w:t>
      </w:r>
      <w:r w:rsidR="00C25C9C">
        <w:t xml:space="preserve"> </w:t>
      </w:r>
      <w:r w:rsidR="006043C9">
        <w:t xml:space="preserve"> </w:t>
      </w:r>
      <w:r w:rsidR="00C25C9C">
        <w:t>peržiūrėti ir, esant pagrindui, nustatyti naujus darbo su bylomis krūvio mažinimo dydžius pagal šiuo nutarimu patvirtintą tvarką</w:t>
      </w:r>
      <w:r w:rsidRPr="00B37F3C">
        <w:t>.</w:t>
      </w:r>
    </w:p>
    <w:p w14:paraId="3F2B8A71" w14:textId="12231535" w:rsidR="00AD0771" w:rsidRPr="00C240DD" w:rsidRDefault="00AD0771" w:rsidP="00AD0771">
      <w:pPr>
        <w:pStyle w:val="Sraopastraipa"/>
        <w:numPr>
          <w:ilvl w:val="0"/>
          <w:numId w:val="2"/>
        </w:numPr>
        <w:spacing w:line="360" w:lineRule="auto"/>
        <w:jc w:val="both"/>
      </w:pPr>
      <w:r>
        <w:rPr>
          <w:rFonts w:eastAsia="Calibri"/>
          <w:color w:val="000000"/>
        </w:rPr>
        <w:t>Nustatyti, kad šis nutarimas įsigalioja 2020 m. sausio 1 d.</w:t>
      </w:r>
    </w:p>
    <w:p w14:paraId="26203572" w14:textId="5F830235" w:rsidR="00AA5972" w:rsidRPr="00C240DD" w:rsidRDefault="00AA5972" w:rsidP="00AA5972">
      <w:pPr>
        <w:spacing w:line="360" w:lineRule="auto"/>
        <w:ind w:firstLine="709"/>
        <w:jc w:val="both"/>
      </w:pPr>
    </w:p>
    <w:tbl>
      <w:tblPr>
        <w:tblW w:w="9957" w:type="dxa"/>
        <w:tblLayout w:type="fixed"/>
        <w:tblLook w:val="04A0" w:firstRow="1" w:lastRow="0" w:firstColumn="1" w:lastColumn="0" w:noHBand="0" w:noVBand="1"/>
      </w:tblPr>
      <w:tblGrid>
        <w:gridCol w:w="7371"/>
        <w:gridCol w:w="2586"/>
      </w:tblGrid>
      <w:tr w:rsidR="00AA5972" w:rsidRPr="00430FE0" w14:paraId="08A6A3B9" w14:textId="77777777" w:rsidTr="006F15BE">
        <w:trPr>
          <w:trHeight w:val="315"/>
        </w:trPr>
        <w:tc>
          <w:tcPr>
            <w:tcW w:w="7371" w:type="dxa"/>
          </w:tcPr>
          <w:p w14:paraId="3CAF0C10" w14:textId="77777777" w:rsidR="00AA5972" w:rsidRPr="00430FE0" w:rsidRDefault="00AA5972" w:rsidP="00AA5972">
            <w:r w:rsidRPr="00430FE0">
              <w:t>Pirmininkas</w:t>
            </w:r>
          </w:p>
        </w:tc>
        <w:tc>
          <w:tcPr>
            <w:tcW w:w="2586" w:type="dxa"/>
            <w:hideMark/>
          </w:tcPr>
          <w:p w14:paraId="226E9DC0" w14:textId="271AEE3E" w:rsidR="00AA5972" w:rsidRPr="00430FE0" w:rsidRDefault="00874E6D" w:rsidP="00AA5972">
            <w:r>
              <w:t>Algimantas Valantinas</w:t>
            </w:r>
          </w:p>
        </w:tc>
      </w:tr>
      <w:tr w:rsidR="00AA5972" w:rsidRPr="00430FE0" w14:paraId="15C203FE" w14:textId="77777777" w:rsidTr="006F15BE">
        <w:trPr>
          <w:trHeight w:val="265"/>
        </w:trPr>
        <w:tc>
          <w:tcPr>
            <w:tcW w:w="7371" w:type="dxa"/>
          </w:tcPr>
          <w:p w14:paraId="7BE3A2EE" w14:textId="77777777" w:rsidR="00AA5972" w:rsidRPr="00430FE0" w:rsidRDefault="00AA5972" w:rsidP="00AA5972">
            <w:pPr>
              <w:ind w:firstLine="709"/>
            </w:pPr>
          </w:p>
        </w:tc>
        <w:tc>
          <w:tcPr>
            <w:tcW w:w="2586" w:type="dxa"/>
            <w:hideMark/>
          </w:tcPr>
          <w:p w14:paraId="66EE838A" w14:textId="77777777" w:rsidR="00AA5972" w:rsidRDefault="00AA5972" w:rsidP="00AA5972">
            <w:pPr>
              <w:ind w:firstLine="709"/>
            </w:pPr>
          </w:p>
          <w:p w14:paraId="6739215E" w14:textId="77777777" w:rsidR="00AA5972" w:rsidRPr="00430FE0" w:rsidRDefault="00AA5972" w:rsidP="00AA5972">
            <w:pPr>
              <w:ind w:firstLine="709"/>
            </w:pPr>
          </w:p>
        </w:tc>
      </w:tr>
      <w:tr w:rsidR="00AA5972" w:rsidRPr="00430FE0" w14:paraId="6927B2CA" w14:textId="77777777" w:rsidTr="006F15BE">
        <w:trPr>
          <w:trHeight w:val="255"/>
        </w:trPr>
        <w:tc>
          <w:tcPr>
            <w:tcW w:w="7371" w:type="dxa"/>
            <w:hideMark/>
          </w:tcPr>
          <w:p w14:paraId="4F1FEFE1" w14:textId="29F633BC" w:rsidR="00AA5972" w:rsidRPr="00430FE0" w:rsidRDefault="00AA5972" w:rsidP="00AA5972">
            <w:r w:rsidRPr="00430FE0">
              <w:t>Sekretor</w:t>
            </w:r>
            <w:r w:rsidR="006F15BE">
              <w:t>ė</w:t>
            </w:r>
          </w:p>
        </w:tc>
        <w:tc>
          <w:tcPr>
            <w:tcW w:w="2586" w:type="dxa"/>
            <w:hideMark/>
          </w:tcPr>
          <w:p w14:paraId="174264F4" w14:textId="341B55AC" w:rsidR="00AA5972" w:rsidRPr="00430FE0" w:rsidRDefault="00874E6D" w:rsidP="00AA5972">
            <w:r>
              <w:t>Neringa Švedienė</w:t>
            </w:r>
          </w:p>
        </w:tc>
      </w:tr>
    </w:tbl>
    <w:p w14:paraId="3302DA88" w14:textId="77777777" w:rsidR="00AA5972" w:rsidRPr="00C240DD" w:rsidRDefault="00AA5972" w:rsidP="00AA5972">
      <w:pPr>
        <w:tabs>
          <w:tab w:val="left" w:pos="1418"/>
          <w:tab w:val="left" w:pos="1560"/>
        </w:tabs>
        <w:ind w:firstLine="709"/>
        <w:jc w:val="both"/>
      </w:pPr>
    </w:p>
    <w:p w14:paraId="0F866382" w14:textId="77777777" w:rsidR="00AA5972" w:rsidRPr="00C240DD" w:rsidRDefault="00AA5972" w:rsidP="00AA5972">
      <w:pPr>
        <w:tabs>
          <w:tab w:val="left" w:pos="1418"/>
          <w:tab w:val="left" w:pos="1560"/>
        </w:tabs>
        <w:ind w:firstLine="709"/>
        <w:jc w:val="both"/>
      </w:pPr>
    </w:p>
    <w:p w14:paraId="31A42C5F" w14:textId="77777777" w:rsidR="00AA5972" w:rsidRDefault="00AA5972" w:rsidP="00AA5972">
      <w:pPr>
        <w:tabs>
          <w:tab w:val="left" w:pos="1418"/>
          <w:tab w:val="left" w:pos="1560"/>
        </w:tabs>
        <w:ind w:firstLine="709"/>
        <w:jc w:val="both"/>
      </w:pPr>
    </w:p>
    <w:p w14:paraId="0247108E" w14:textId="77777777" w:rsidR="00AA5972" w:rsidRDefault="00AA5972" w:rsidP="00AA5972">
      <w:pPr>
        <w:tabs>
          <w:tab w:val="left" w:pos="1418"/>
          <w:tab w:val="left" w:pos="1560"/>
        </w:tabs>
        <w:ind w:firstLine="709"/>
        <w:jc w:val="both"/>
      </w:pPr>
    </w:p>
    <w:p w14:paraId="5BB61F5E" w14:textId="20C2275F" w:rsidR="00DB7DA0" w:rsidRDefault="00DB7DA0" w:rsidP="00DB7DA0">
      <w:pPr>
        <w:tabs>
          <w:tab w:val="left" w:pos="1418"/>
          <w:tab w:val="left" w:pos="1560"/>
        </w:tabs>
        <w:jc w:val="both"/>
      </w:pPr>
    </w:p>
    <w:p w14:paraId="536D2CE5" w14:textId="77777777" w:rsidR="00874E6D" w:rsidRDefault="00874E6D" w:rsidP="00DB7DA0">
      <w:pPr>
        <w:tabs>
          <w:tab w:val="left" w:pos="1418"/>
          <w:tab w:val="left" w:pos="1560"/>
        </w:tabs>
        <w:jc w:val="both"/>
      </w:pPr>
    </w:p>
    <w:p w14:paraId="0706864E" w14:textId="77777777" w:rsidR="00953FF5" w:rsidRDefault="00953FF5" w:rsidP="00DB7DA0">
      <w:pPr>
        <w:tabs>
          <w:tab w:val="left" w:pos="1418"/>
          <w:tab w:val="left" w:pos="1560"/>
        </w:tabs>
        <w:jc w:val="both"/>
      </w:pPr>
    </w:p>
    <w:p w14:paraId="0F321383" w14:textId="77777777" w:rsidR="00AA5972" w:rsidRPr="00C240DD" w:rsidRDefault="00AA5972" w:rsidP="0019500A">
      <w:pPr>
        <w:widowControl w:val="0"/>
        <w:ind w:left="6480"/>
        <w:jc w:val="both"/>
      </w:pPr>
      <w:r w:rsidRPr="00C240DD">
        <w:t>PATVIRTINTA</w:t>
      </w:r>
    </w:p>
    <w:p w14:paraId="0F234CDA" w14:textId="77777777" w:rsidR="00AA5972" w:rsidRPr="00C240DD" w:rsidRDefault="00AA5972" w:rsidP="0019500A">
      <w:pPr>
        <w:widowControl w:val="0"/>
        <w:ind w:left="6480"/>
        <w:jc w:val="both"/>
      </w:pPr>
      <w:r w:rsidRPr="00C240DD">
        <w:t xml:space="preserve">Teisėjų tarybos </w:t>
      </w:r>
    </w:p>
    <w:p w14:paraId="58480CE1" w14:textId="4D247952" w:rsidR="00AA5972" w:rsidRPr="00C240DD" w:rsidRDefault="00AA5972" w:rsidP="0019500A">
      <w:pPr>
        <w:widowControl w:val="0"/>
        <w:ind w:left="6480"/>
        <w:jc w:val="both"/>
      </w:pPr>
      <w:r w:rsidRPr="00C240DD">
        <w:t>20</w:t>
      </w:r>
      <w:r>
        <w:t>19</w:t>
      </w:r>
      <w:r w:rsidRPr="00C240DD">
        <w:t xml:space="preserve"> m.</w:t>
      </w:r>
      <w:r w:rsidR="00816C46">
        <w:t xml:space="preserve"> gruodžio 13 d. </w:t>
      </w:r>
    </w:p>
    <w:p w14:paraId="5F22EABA" w14:textId="456E1255" w:rsidR="00AA5972" w:rsidRPr="00C240DD" w:rsidRDefault="00AA5972" w:rsidP="0019500A">
      <w:pPr>
        <w:widowControl w:val="0"/>
        <w:ind w:left="6480"/>
        <w:jc w:val="both"/>
      </w:pPr>
      <w:r w:rsidRPr="00C240DD">
        <w:t>nutarimu Nr. 13P-</w:t>
      </w:r>
      <w:r w:rsidR="0019500A">
        <w:t>203-(7.1.2)</w:t>
      </w:r>
    </w:p>
    <w:p w14:paraId="5993DD5A" w14:textId="77777777" w:rsidR="00AA5972" w:rsidRPr="00C240DD" w:rsidRDefault="00AA5972" w:rsidP="00AA5972">
      <w:pPr>
        <w:ind w:firstLine="709"/>
        <w:jc w:val="center"/>
        <w:rPr>
          <w:b/>
        </w:rPr>
      </w:pPr>
    </w:p>
    <w:p w14:paraId="0BBAFC7C" w14:textId="77777777" w:rsidR="009E6036" w:rsidRDefault="009E6036" w:rsidP="00292994">
      <w:pPr>
        <w:ind w:firstLine="709"/>
        <w:jc w:val="center"/>
        <w:rPr>
          <w:b/>
        </w:rPr>
      </w:pPr>
    </w:p>
    <w:p w14:paraId="3A0ED881" w14:textId="0D94422A" w:rsidR="00AA5972" w:rsidRDefault="00C030B6" w:rsidP="00292994">
      <w:pPr>
        <w:ind w:firstLine="709"/>
        <w:jc w:val="center"/>
        <w:rPr>
          <w:b/>
        </w:rPr>
      </w:pPr>
      <w:r>
        <w:rPr>
          <w:b/>
        </w:rPr>
        <w:t>TEISĖJŲ DARBO SU BYLOMIS KRŪVIO MAŽINIMO</w:t>
      </w:r>
      <w:r w:rsidR="00AA5972">
        <w:rPr>
          <w:b/>
        </w:rPr>
        <w:t xml:space="preserve"> TVARKOS APRAŠAS</w:t>
      </w:r>
    </w:p>
    <w:p w14:paraId="6694A893" w14:textId="77777777" w:rsidR="00AA5972" w:rsidRDefault="00AA5972" w:rsidP="00AA5972">
      <w:pPr>
        <w:ind w:firstLine="709"/>
        <w:jc w:val="center"/>
        <w:rPr>
          <w:b/>
        </w:rPr>
      </w:pPr>
    </w:p>
    <w:p w14:paraId="5F495304" w14:textId="77777777" w:rsidR="009E6036" w:rsidRDefault="009E6036" w:rsidP="00AA5972">
      <w:pPr>
        <w:ind w:firstLine="709"/>
        <w:jc w:val="center"/>
        <w:rPr>
          <w:b/>
          <w:caps/>
        </w:rPr>
      </w:pPr>
    </w:p>
    <w:p w14:paraId="7013F5D4" w14:textId="1F74CF81" w:rsidR="00AA5972" w:rsidRDefault="00AA5972" w:rsidP="00AA5972">
      <w:pPr>
        <w:ind w:firstLine="709"/>
        <w:jc w:val="center"/>
        <w:rPr>
          <w:b/>
          <w:caps/>
        </w:rPr>
      </w:pPr>
      <w:r>
        <w:rPr>
          <w:b/>
          <w:caps/>
        </w:rPr>
        <w:t>I. BENDROSIOS NUOSTATOS</w:t>
      </w:r>
    </w:p>
    <w:p w14:paraId="48CAAB78" w14:textId="2510C25D" w:rsidR="00AA5972" w:rsidRDefault="00AA5972" w:rsidP="00AA5972">
      <w:pPr>
        <w:ind w:firstLine="709"/>
        <w:jc w:val="center"/>
        <w:rPr>
          <w:b/>
        </w:rPr>
      </w:pPr>
    </w:p>
    <w:p w14:paraId="0EFD1F4A" w14:textId="40F2F62B" w:rsidR="005F2B49" w:rsidRPr="00C240DD" w:rsidRDefault="005F2B49" w:rsidP="00AA5972">
      <w:pPr>
        <w:ind w:firstLine="709"/>
        <w:jc w:val="center"/>
        <w:rPr>
          <w:b/>
        </w:rPr>
      </w:pPr>
    </w:p>
    <w:p w14:paraId="76763038" w14:textId="3171EF8E" w:rsidR="00322EBA" w:rsidRPr="00D50D4C" w:rsidRDefault="00AA5972" w:rsidP="00322EBA">
      <w:pPr>
        <w:tabs>
          <w:tab w:val="left" w:pos="993"/>
        </w:tabs>
        <w:ind w:firstLine="709"/>
        <w:jc w:val="both"/>
      </w:pPr>
      <w:r w:rsidRPr="00475303">
        <w:t xml:space="preserve">1. </w:t>
      </w:r>
      <w:r w:rsidR="00C030B6" w:rsidRPr="00475303">
        <w:t xml:space="preserve">Teisėjų darbo su </w:t>
      </w:r>
      <w:r w:rsidR="00C030B6" w:rsidRPr="00D50D4C">
        <w:t>bylomis krūvio mažinimo</w:t>
      </w:r>
      <w:r w:rsidRPr="00D50D4C">
        <w:t xml:space="preserve"> tvarkos aprašas (toliau – Aprašas) </w:t>
      </w:r>
      <w:r w:rsidR="00690836" w:rsidRPr="00D50D4C">
        <w:t>nustato</w:t>
      </w:r>
      <w:r w:rsidR="00497644" w:rsidRPr="00D50D4C">
        <w:t xml:space="preserve"> teisėjo darbo su bylomis krūvio </w:t>
      </w:r>
      <w:r w:rsidR="00B721EA" w:rsidRPr="00D50D4C">
        <w:t xml:space="preserve">mažinimo pagrindus, </w:t>
      </w:r>
      <w:r w:rsidR="00475303" w:rsidRPr="00D50D4C">
        <w:t xml:space="preserve">maksimalias darbo su bylomis krūvio mažinimo ribas, </w:t>
      </w:r>
      <w:r w:rsidR="00B721EA" w:rsidRPr="00D50D4C">
        <w:t xml:space="preserve">kriterijus, kuriais vadovaujantis atskirų teismų grupių teisėjams gali būti sumažintas krūvis </w:t>
      </w:r>
      <w:r w:rsidR="00497644" w:rsidRPr="00D50D4C">
        <w:t xml:space="preserve">dėl </w:t>
      </w:r>
      <w:r w:rsidR="00B721EA" w:rsidRPr="00D50D4C">
        <w:t xml:space="preserve">teisėjo </w:t>
      </w:r>
      <w:r w:rsidR="00497644" w:rsidRPr="00D50D4C">
        <w:t>užimtumo vykdant kitas teisėjo funkcijas, susijusias su teismo ar teismų sistemos veikimu, taip pat kai būtina užtikrinti teisėjų darbo su bylomis krūvio tolygumą</w:t>
      </w:r>
      <w:r w:rsidR="00C10E9C" w:rsidRPr="00D50D4C">
        <w:t xml:space="preserve"> bei kitais teisės aktuose nustatytais atvejais</w:t>
      </w:r>
      <w:r w:rsidR="0005245E">
        <w:t>,</w:t>
      </w:r>
      <w:r w:rsidR="006043C9" w:rsidRPr="00D50D4C">
        <w:t xml:space="preserve"> </w:t>
      </w:r>
      <w:r w:rsidR="0005245E">
        <w:t>taip pat</w:t>
      </w:r>
      <w:r w:rsidR="00497644" w:rsidRPr="00D50D4C">
        <w:t xml:space="preserve"> sprendimų</w:t>
      </w:r>
      <w:r w:rsidR="00292994" w:rsidRPr="00D50D4C">
        <w:t xml:space="preserve"> dėl darbo su bylomis krūvio mažinimo</w:t>
      </w:r>
      <w:r w:rsidR="00497644" w:rsidRPr="00D50D4C">
        <w:t xml:space="preserve"> priėmimo tvarką.</w:t>
      </w:r>
    </w:p>
    <w:p w14:paraId="0259AB34" w14:textId="1D6CEABE" w:rsidR="006F1931" w:rsidRDefault="00AA5972" w:rsidP="00322EBA">
      <w:pPr>
        <w:tabs>
          <w:tab w:val="left" w:pos="993"/>
        </w:tabs>
        <w:ind w:firstLine="709"/>
        <w:jc w:val="both"/>
      </w:pPr>
      <w:r w:rsidRPr="00D50D4C">
        <w:t>2.</w:t>
      </w:r>
      <w:r w:rsidR="00830410" w:rsidRPr="00D50D4C">
        <w:t xml:space="preserve"> Teisėjų darbo su bylomis</w:t>
      </w:r>
      <w:r w:rsidR="006F1931" w:rsidRPr="00D50D4C">
        <w:t xml:space="preserve"> krūvio</w:t>
      </w:r>
      <w:r w:rsidR="00830410" w:rsidRPr="00D50D4C">
        <w:t xml:space="preserve"> mažinimo reglamentavimo</w:t>
      </w:r>
      <w:r w:rsidRPr="00D50D4C">
        <w:t xml:space="preserve"> </w:t>
      </w:r>
      <w:r w:rsidR="00830410" w:rsidRPr="00D50D4C">
        <w:t>tikslas – teismo pirmininkų, pirmininkų pavaduotojų bei skyrių pirmininkų ir kitų teisėjų</w:t>
      </w:r>
      <w:r w:rsidR="00830410">
        <w:t xml:space="preserve"> darbo su bylomis ir kitų </w:t>
      </w:r>
      <w:r w:rsidR="005F4CC4">
        <w:t xml:space="preserve">jų </w:t>
      </w:r>
      <w:r w:rsidR="00830410">
        <w:t>vykdomų funkcijų</w:t>
      </w:r>
      <w:r w:rsidR="005F4CC4">
        <w:t xml:space="preserve">, susijusių </w:t>
      </w:r>
      <w:r w:rsidR="005F4CC4" w:rsidRPr="0079164F">
        <w:t>su teismo ar teismų sistemos veikimu,</w:t>
      </w:r>
      <w:r w:rsidR="00830410">
        <w:t xml:space="preserve"> pusiausvyros nustatymas, teisingumo vykdymo bei teismų administravimo veiklos efektyvumo didinimas</w:t>
      </w:r>
      <w:r w:rsidR="00830410" w:rsidRPr="00C240DD">
        <w:t xml:space="preserve">, organizacinių prielaidų tinkamam teismo </w:t>
      </w:r>
      <w:r w:rsidR="00830410">
        <w:t xml:space="preserve">vidaus ir išorės administravimui </w:t>
      </w:r>
      <w:r w:rsidR="00830410" w:rsidRPr="00C240DD">
        <w:t>sudarymas, efektyv</w:t>
      </w:r>
      <w:r w:rsidR="005F4CC4">
        <w:t>a</w:t>
      </w:r>
      <w:r w:rsidR="00830410" w:rsidRPr="00C240DD">
        <w:t>us teismo</w:t>
      </w:r>
      <w:r w:rsidR="00830410">
        <w:t xml:space="preserve"> ir teisėjo</w:t>
      </w:r>
      <w:r w:rsidR="00830410" w:rsidRPr="00C240DD">
        <w:t xml:space="preserve"> darbo organizavim</w:t>
      </w:r>
      <w:r w:rsidR="005F4CC4">
        <w:t>o užtikrinima</w:t>
      </w:r>
      <w:r w:rsidR="00830410" w:rsidRPr="00C240DD">
        <w:t>s.</w:t>
      </w:r>
    </w:p>
    <w:p w14:paraId="44B728A2" w14:textId="6A61BCD0" w:rsidR="00CA0D11" w:rsidRDefault="006F1931" w:rsidP="007C4798">
      <w:pPr>
        <w:tabs>
          <w:tab w:val="left" w:pos="993"/>
        </w:tabs>
        <w:ind w:firstLine="709"/>
        <w:jc w:val="both"/>
      </w:pPr>
      <w:r>
        <w:t xml:space="preserve">3. </w:t>
      </w:r>
      <w:r w:rsidRPr="00273A03">
        <w:t>Mažinant teisėjo darbo su bylomis krūvį neturi būti paneigiama pagrindinė teisėjo funkcija – teisingumo vykdymas</w:t>
      </w:r>
      <w:r w:rsidR="00364F09">
        <w:t xml:space="preserve">, todėl darbo su bylomis krūvis teisėjui negali būti sumažinamas 100 procentų. </w:t>
      </w:r>
    </w:p>
    <w:p w14:paraId="45368CE3" w14:textId="2D921230" w:rsidR="006E4785" w:rsidRDefault="006F1931" w:rsidP="007C4798">
      <w:pPr>
        <w:tabs>
          <w:tab w:val="left" w:pos="993"/>
        </w:tabs>
        <w:ind w:firstLine="709"/>
        <w:jc w:val="both"/>
      </w:pPr>
      <w:r>
        <w:t>4</w:t>
      </w:r>
      <w:r w:rsidR="00AA5972" w:rsidRPr="008917BC">
        <w:t xml:space="preserve">. </w:t>
      </w:r>
      <w:r w:rsidR="006E4785">
        <w:t xml:space="preserve">Sprendžiant dėl teisėjo darbo su bylomis krūvio mažinimo turi būti laikomasi objektyvumo, proporcingumo, </w:t>
      </w:r>
      <w:r w:rsidR="006E4785">
        <w:rPr>
          <w:color w:val="000000"/>
        </w:rPr>
        <w:t>sąžiningumo, skaidrumo principų. Priimami sprendimai dėl darbo su bylomis krūvio mažinimo negali pažeisti teisėjų nepriklausomumo principo. </w:t>
      </w:r>
    </w:p>
    <w:p w14:paraId="4EF714A2" w14:textId="7F3F5951" w:rsidR="009E6036" w:rsidRDefault="009E6036" w:rsidP="003933B6">
      <w:pPr>
        <w:ind w:firstLine="709"/>
        <w:jc w:val="center"/>
      </w:pPr>
    </w:p>
    <w:p w14:paraId="3C52769B" w14:textId="77777777" w:rsidR="005F2B49" w:rsidRDefault="005F2B49" w:rsidP="003933B6">
      <w:pPr>
        <w:ind w:firstLine="709"/>
        <w:jc w:val="center"/>
      </w:pPr>
    </w:p>
    <w:p w14:paraId="747003E4" w14:textId="3241BBE4" w:rsidR="00AA5972" w:rsidRDefault="00AA5972" w:rsidP="003933B6">
      <w:pPr>
        <w:ind w:firstLine="709"/>
        <w:jc w:val="center"/>
        <w:rPr>
          <w:b/>
          <w:color w:val="FF0000"/>
        </w:rPr>
      </w:pPr>
      <w:r w:rsidRPr="00704E25">
        <w:rPr>
          <w:b/>
        </w:rPr>
        <w:t xml:space="preserve">II. </w:t>
      </w:r>
      <w:r w:rsidR="00B961D8">
        <w:rPr>
          <w:b/>
        </w:rPr>
        <w:t xml:space="preserve">DARBO SU BYLOMIS </w:t>
      </w:r>
      <w:r w:rsidR="00B961D8" w:rsidRPr="00DD5C52">
        <w:rPr>
          <w:b/>
        </w:rPr>
        <w:t xml:space="preserve">KRŪVIO MAŽINIMO </w:t>
      </w:r>
      <w:r w:rsidRPr="00DD5C52">
        <w:rPr>
          <w:b/>
        </w:rPr>
        <w:t>TEISĖJAMS</w:t>
      </w:r>
      <w:r w:rsidR="00B961D8" w:rsidRPr="00DD5C52">
        <w:rPr>
          <w:b/>
        </w:rPr>
        <w:t xml:space="preserve"> </w:t>
      </w:r>
      <w:r w:rsidR="002D369B" w:rsidRPr="00DD5C52">
        <w:rPr>
          <w:b/>
        </w:rPr>
        <w:t>PAGRINDAI</w:t>
      </w:r>
      <w:r w:rsidR="003933B6" w:rsidRPr="00DD5C52">
        <w:rPr>
          <w:b/>
        </w:rPr>
        <w:t xml:space="preserve"> IR </w:t>
      </w:r>
      <w:r w:rsidR="008D71E9" w:rsidRPr="00DD5C52">
        <w:rPr>
          <w:b/>
        </w:rPr>
        <w:t>DYDŽIAI</w:t>
      </w:r>
    </w:p>
    <w:p w14:paraId="4A2056DE" w14:textId="4DE0C53C" w:rsidR="00CA0D11" w:rsidRDefault="00CA0D11" w:rsidP="00114DAA">
      <w:pPr>
        <w:ind w:firstLine="709"/>
        <w:jc w:val="center"/>
        <w:rPr>
          <w:b/>
          <w:color w:val="FF0000"/>
        </w:rPr>
      </w:pPr>
    </w:p>
    <w:p w14:paraId="42FB6AE2" w14:textId="77777777" w:rsidR="005F2B49" w:rsidRPr="003933B6" w:rsidRDefault="005F2B49" w:rsidP="00CA0D11">
      <w:pPr>
        <w:rPr>
          <w:b/>
          <w:color w:val="FF0000"/>
        </w:rPr>
      </w:pPr>
    </w:p>
    <w:p w14:paraId="33C2B17C" w14:textId="77777777" w:rsidR="00120561" w:rsidRPr="00E21164" w:rsidRDefault="00CA0D11" w:rsidP="00873AF5">
      <w:pPr>
        <w:ind w:firstLine="709"/>
        <w:jc w:val="both"/>
      </w:pPr>
      <w:r w:rsidRPr="00E21164">
        <w:t xml:space="preserve">5. Teisėjams darbo su bylomis krūvis gali būti mažinamas šiame skyriuje nustatytais pagrindais ir  dydžiais. </w:t>
      </w:r>
    </w:p>
    <w:p w14:paraId="4CB183C4" w14:textId="3F51AE6C" w:rsidR="00873AF5" w:rsidRPr="00E21164" w:rsidRDefault="00120561" w:rsidP="00873AF5">
      <w:pPr>
        <w:ind w:firstLine="709"/>
        <w:jc w:val="both"/>
      </w:pPr>
      <w:r w:rsidRPr="00E21164">
        <w:t xml:space="preserve">6. </w:t>
      </w:r>
      <w:r w:rsidR="00873AF5" w:rsidRPr="00E21164">
        <w:t>Dėl atliekamų</w:t>
      </w:r>
      <w:r w:rsidR="00EA478F">
        <w:t xml:space="preserve"> teismo</w:t>
      </w:r>
      <w:r w:rsidR="00873AF5" w:rsidRPr="00E21164">
        <w:t xml:space="preserve"> vidaus </w:t>
      </w:r>
      <w:r w:rsidRPr="00E21164">
        <w:t xml:space="preserve">administravimo </w:t>
      </w:r>
      <w:r w:rsidR="0027351B">
        <w:t>ir (arba)</w:t>
      </w:r>
      <w:r w:rsidR="00873AF5" w:rsidRPr="00E21164">
        <w:t xml:space="preserve"> </w:t>
      </w:r>
      <w:r w:rsidRPr="00E21164">
        <w:t>administracinės veiklos priežiūros</w:t>
      </w:r>
      <w:r w:rsidR="00873AF5" w:rsidRPr="00E21164">
        <w:t xml:space="preserve"> funkcijų</w:t>
      </w:r>
      <w:r w:rsidRPr="00E21164">
        <w:t xml:space="preserve"> darbo su bylomis krūvis gali būti mažinamas</w:t>
      </w:r>
      <w:r w:rsidR="00873AF5" w:rsidRPr="00E21164">
        <w:t>:</w:t>
      </w:r>
    </w:p>
    <w:p w14:paraId="5118C314" w14:textId="3B9D2CCB" w:rsidR="00873AF5" w:rsidRPr="005D1704" w:rsidRDefault="00E21164" w:rsidP="007C4798">
      <w:pPr>
        <w:tabs>
          <w:tab w:val="left" w:pos="142"/>
        </w:tabs>
        <w:ind w:firstLine="851"/>
        <w:jc w:val="both"/>
      </w:pPr>
      <w:r>
        <w:t>6</w:t>
      </w:r>
      <w:r w:rsidR="00873AF5" w:rsidRPr="00E21164">
        <w:t>.1</w:t>
      </w:r>
      <w:r w:rsidR="00873AF5" w:rsidRPr="005D1704">
        <w:t xml:space="preserve">. Teismo pirmininkui – iki </w:t>
      </w:r>
      <w:r w:rsidR="00E96985">
        <w:t>5</w:t>
      </w:r>
      <w:r w:rsidR="00E96985" w:rsidRPr="005D1704">
        <w:t xml:space="preserve">0 </w:t>
      </w:r>
      <w:r w:rsidRPr="005D1704">
        <w:t>procentų.</w:t>
      </w:r>
    </w:p>
    <w:p w14:paraId="1FFB090C" w14:textId="17CC2D22" w:rsidR="00873AF5" w:rsidRPr="005D1704" w:rsidRDefault="00E21164" w:rsidP="007C4798">
      <w:pPr>
        <w:tabs>
          <w:tab w:val="left" w:pos="142"/>
        </w:tabs>
        <w:ind w:firstLine="851"/>
        <w:jc w:val="both"/>
      </w:pPr>
      <w:r w:rsidRPr="005D1704">
        <w:t>6</w:t>
      </w:r>
      <w:r w:rsidR="00873AF5" w:rsidRPr="005D1704">
        <w:t xml:space="preserve">.2. Teismo pirmininko pavaduotojui – </w:t>
      </w:r>
      <w:r w:rsidR="00524E0B">
        <w:t xml:space="preserve">iki </w:t>
      </w:r>
      <w:r w:rsidR="00E96985">
        <w:t>40</w:t>
      </w:r>
      <w:r w:rsidRPr="005D1704">
        <w:t xml:space="preserve"> procentų.</w:t>
      </w:r>
    </w:p>
    <w:p w14:paraId="36032518" w14:textId="1572DD80" w:rsidR="00873AF5" w:rsidRPr="005D1704" w:rsidRDefault="00E21164" w:rsidP="007C4798">
      <w:pPr>
        <w:tabs>
          <w:tab w:val="left" w:pos="142"/>
        </w:tabs>
        <w:ind w:firstLine="851"/>
        <w:jc w:val="both"/>
      </w:pPr>
      <w:r w:rsidRPr="005D1704">
        <w:t>6</w:t>
      </w:r>
      <w:r w:rsidR="00873AF5" w:rsidRPr="005D1704">
        <w:t xml:space="preserve">.3. Skyriaus pirmininkui – iki </w:t>
      </w:r>
      <w:r w:rsidR="00E96985">
        <w:t>40</w:t>
      </w:r>
      <w:r w:rsidRPr="005D1704">
        <w:t xml:space="preserve"> procentų.</w:t>
      </w:r>
    </w:p>
    <w:p w14:paraId="5C9D4A3A" w14:textId="062787C8" w:rsidR="00614EF2" w:rsidRPr="005D1704" w:rsidRDefault="00E21164" w:rsidP="007C4798">
      <w:pPr>
        <w:tabs>
          <w:tab w:val="left" w:pos="142"/>
        </w:tabs>
        <w:ind w:firstLine="851"/>
        <w:jc w:val="both"/>
      </w:pPr>
      <w:r>
        <w:t>6</w:t>
      </w:r>
      <w:r w:rsidR="00873AF5">
        <w:t>.4. Kitam, nei nu</w:t>
      </w:r>
      <w:r w:rsidR="00C50CA2">
        <w:t>statyta</w:t>
      </w:r>
      <w:r w:rsidR="00873AF5">
        <w:t xml:space="preserve"> </w:t>
      </w:r>
      <w:r w:rsidR="00051F7E">
        <w:t xml:space="preserve">šio Aprašo </w:t>
      </w:r>
      <w:r>
        <w:t>6</w:t>
      </w:r>
      <w:r w:rsidR="00873AF5">
        <w:t>.1–</w:t>
      </w:r>
      <w:r>
        <w:t>6</w:t>
      </w:r>
      <w:r w:rsidR="00873AF5">
        <w:t>.3 papunkčiuose, teisėjui</w:t>
      </w:r>
      <w:r w:rsidR="00120561">
        <w:t xml:space="preserve">, jeigu jam pavesta atlikti tam tikras </w:t>
      </w:r>
      <w:r w:rsidR="00EA478F">
        <w:t xml:space="preserve">teismo </w:t>
      </w:r>
      <w:r w:rsidR="00120561">
        <w:t>vidaus administravimo ar administracinės veiklos priežiūros funkcijas</w:t>
      </w:r>
      <w:r w:rsidR="00873AF5">
        <w:t xml:space="preserve"> – iki </w:t>
      </w:r>
      <w:r w:rsidRPr="005D1704">
        <w:t>40 procentų.</w:t>
      </w:r>
    </w:p>
    <w:p w14:paraId="6F7B6C5F" w14:textId="1935826B" w:rsidR="00873AF5" w:rsidRDefault="00614EF2" w:rsidP="00614EF2">
      <w:pPr>
        <w:tabs>
          <w:tab w:val="left" w:pos="142"/>
        </w:tabs>
        <w:ind w:firstLine="709"/>
        <w:jc w:val="both"/>
      </w:pPr>
      <w:r w:rsidRPr="005D1704">
        <w:t>7</w:t>
      </w:r>
      <w:r w:rsidR="00873AF5" w:rsidRPr="005D1704">
        <w:t xml:space="preserve">. Dėl </w:t>
      </w:r>
      <w:r w:rsidRPr="005D1704">
        <w:t xml:space="preserve">teisėjo </w:t>
      </w:r>
      <w:r w:rsidR="00873AF5" w:rsidRPr="005D1704">
        <w:t>dalyvavimo</w:t>
      </w:r>
      <w:r w:rsidRPr="005D1704">
        <w:t xml:space="preserve"> teismų</w:t>
      </w:r>
      <w:r w:rsidR="00873AF5" w:rsidRPr="005D1704">
        <w:t xml:space="preserve"> savivaldos institucijų ir komisijų</w:t>
      </w:r>
      <w:r w:rsidRPr="005D1704">
        <w:t xml:space="preserve">, numatytų Lietuvos </w:t>
      </w:r>
      <w:r>
        <w:t>Respublikos teismų įstatyme,</w:t>
      </w:r>
      <w:r w:rsidR="00873AF5">
        <w:t xml:space="preserve"> sudėtyje</w:t>
      </w:r>
      <w:r w:rsidRPr="00614EF2">
        <w:t xml:space="preserve"> </w:t>
      </w:r>
      <w:r w:rsidRPr="00E21164">
        <w:t>darbo su bylomis krūvis gali būti mažinamas</w:t>
      </w:r>
      <w:r w:rsidR="00873AF5">
        <w:t>:</w:t>
      </w:r>
    </w:p>
    <w:p w14:paraId="6CF96E99" w14:textId="1C5D2917" w:rsidR="00873AF5" w:rsidRPr="005D1704" w:rsidRDefault="00614EF2" w:rsidP="007C4798">
      <w:pPr>
        <w:ind w:firstLine="851"/>
        <w:jc w:val="both"/>
      </w:pPr>
      <w:r>
        <w:t>7</w:t>
      </w:r>
      <w:r w:rsidR="00873AF5">
        <w:t>.</w:t>
      </w:r>
      <w:r w:rsidR="00873AF5" w:rsidRPr="0054290F">
        <w:t xml:space="preserve">1. Teisėjų tarybos pirmininkui, pirmininko pavaduotojui ir sekretoriui – iki </w:t>
      </w:r>
      <w:r w:rsidR="00873AF5" w:rsidRPr="005D1704">
        <w:t>50 proc.;</w:t>
      </w:r>
    </w:p>
    <w:p w14:paraId="3814C79D" w14:textId="6CEF485A" w:rsidR="00873AF5" w:rsidRPr="005D1704" w:rsidRDefault="00614EF2" w:rsidP="007C4798">
      <w:pPr>
        <w:ind w:firstLine="851"/>
        <w:jc w:val="both"/>
      </w:pPr>
      <w:r w:rsidRPr="005D1704">
        <w:t>7</w:t>
      </w:r>
      <w:r w:rsidR="00873AF5" w:rsidRPr="005D1704">
        <w:t>.2. kitiems Teisėjų tarybos nariams – iki 30 proc</w:t>
      </w:r>
      <w:r w:rsidRPr="005D1704">
        <w:t>entų;</w:t>
      </w:r>
    </w:p>
    <w:p w14:paraId="103A9865" w14:textId="2A1605C1" w:rsidR="00873AF5" w:rsidRPr="005D1704" w:rsidRDefault="00614EF2" w:rsidP="007C4798">
      <w:pPr>
        <w:ind w:firstLine="851"/>
        <w:jc w:val="both"/>
      </w:pPr>
      <w:r>
        <w:t>7</w:t>
      </w:r>
      <w:r w:rsidR="00873AF5">
        <w:t>.</w:t>
      </w:r>
      <w:r w:rsidR="00873AF5" w:rsidRPr="0054290F">
        <w:t xml:space="preserve">3. Teisėjų garbės teismo pirmininkui – iki </w:t>
      </w:r>
      <w:r w:rsidR="00873AF5" w:rsidRPr="005D1704">
        <w:t>2</w:t>
      </w:r>
      <w:r w:rsidR="005D1704" w:rsidRPr="005D1704">
        <w:t>0</w:t>
      </w:r>
      <w:r w:rsidR="00873AF5" w:rsidRPr="005D1704">
        <w:t xml:space="preserve"> </w:t>
      </w:r>
      <w:r w:rsidRPr="005D1704">
        <w:t>procentų;</w:t>
      </w:r>
    </w:p>
    <w:p w14:paraId="32F523AC" w14:textId="047C68A4" w:rsidR="00873AF5" w:rsidRDefault="00614EF2" w:rsidP="007C4798">
      <w:pPr>
        <w:ind w:firstLine="851"/>
        <w:jc w:val="both"/>
      </w:pPr>
      <w:r w:rsidRPr="005D1704">
        <w:t>7</w:t>
      </w:r>
      <w:r w:rsidR="00873AF5" w:rsidRPr="005D1704">
        <w:t xml:space="preserve">.4. kitiems Teisėjų garbės teismo nariams – iki 15 </w:t>
      </w:r>
      <w:r w:rsidRPr="005D1704">
        <w:t>procentų</w:t>
      </w:r>
      <w:r w:rsidR="00873AF5" w:rsidRPr="0054290F">
        <w:t>;</w:t>
      </w:r>
    </w:p>
    <w:p w14:paraId="0166542E" w14:textId="76D2DB2B" w:rsidR="00873AF5" w:rsidRPr="005D1704" w:rsidRDefault="00614EF2" w:rsidP="007C4798">
      <w:pPr>
        <w:ind w:firstLine="851"/>
        <w:jc w:val="both"/>
      </w:pPr>
      <w:r>
        <w:lastRenderedPageBreak/>
        <w:t>7</w:t>
      </w:r>
      <w:r w:rsidR="00873AF5">
        <w:t>.</w:t>
      </w:r>
      <w:r w:rsidR="00873AF5" w:rsidRPr="0054290F">
        <w:t xml:space="preserve">5. Teisėjų etikos ir drausmės komisijos pirmininkui – </w:t>
      </w:r>
      <w:r w:rsidR="00873AF5" w:rsidRPr="005D1704">
        <w:t xml:space="preserve">iki 30 </w:t>
      </w:r>
      <w:r w:rsidRPr="005D1704">
        <w:t>procentų</w:t>
      </w:r>
      <w:r w:rsidR="00873AF5" w:rsidRPr="005D1704">
        <w:t>;</w:t>
      </w:r>
    </w:p>
    <w:p w14:paraId="4DB82241" w14:textId="2F53BB01" w:rsidR="00873AF5" w:rsidRPr="005D1704" w:rsidRDefault="00614EF2" w:rsidP="007C4798">
      <w:pPr>
        <w:tabs>
          <w:tab w:val="left" w:pos="993"/>
        </w:tabs>
        <w:ind w:firstLine="851"/>
        <w:jc w:val="both"/>
      </w:pPr>
      <w:r w:rsidRPr="005D1704">
        <w:t>7</w:t>
      </w:r>
      <w:r w:rsidR="00873AF5" w:rsidRPr="005D1704">
        <w:t xml:space="preserve">.6. kitiems Teisėjų etikos ir drausmės komisijos nariams – iki 20 </w:t>
      </w:r>
      <w:r w:rsidRPr="005D1704">
        <w:t>procentų</w:t>
      </w:r>
      <w:r w:rsidR="00873AF5" w:rsidRPr="005D1704">
        <w:t>;</w:t>
      </w:r>
    </w:p>
    <w:p w14:paraId="2C0704A3" w14:textId="7D9BB82C" w:rsidR="00873AF5" w:rsidRPr="005D1704" w:rsidRDefault="00614EF2" w:rsidP="007C4798">
      <w:pPr>
        <w:tabs>
          <w:tab w:val="left" w:pos="993"/>
        </w:tabs>
        <w:ind w:firstLine="851"/>
        <w:jc w:val="both"/>
      </w:pPr>
      <w:r w:rsidRPr="005D1704">
        <w:t>7.</w:t>
      </w:r>
      <w:r w:rsidR="00873AF5" w:rsidRPr="005D1704">
        <w:t xml:space="preserve">7. Nuolatinės teisėjų veiklos vertinimo komisijos pirmininkui – iki 30 </w:t>
      </w:r>
      <w:r w:rsidRPr="005D1704">
        <w:t>procentų</w:t>
      </w:r>
      <w:r w:rsidR="00873AF5" w:rsidRPr="005D1704">
        <w:t>;</w:t>
      </w:r>
    </w:p>
    <w:p w14:paraId="2449AB2C" w14:textId="35D56AAB" w:rsidR="00873AF5" w:rsidRDefault="00614EF2" w:rsidP="007C4798">
      <w:pPr>
        <w:tabs>
          <w:tab w:val="left" w:pos="993"/>
        </w:tabs>
        <w:ind w:firstLine="851"/>
        <w:jc w:val="both"/>
      </w:pPr>
      <w:r w:rsidRPr="005D1704">
        <w:t>7</w:t>
      </w:r>
      <w:r w:rsidR="00873AF5" w:rsidRPr="005D1704">
        <w:t xml:space="preserve">.8. kitiems Nuolatinės teisėjų veiklos vertinimo komisijos nariams – iki 20 </w:t>
      </w:r>
      <w:r w:rsidRPr="005D1704">
        <w:t>procen</w:t>
      </w:r>
      <w:r>
        <w:t>tų</w:t>
      </w:r>
      <w:r w:rsidR="00873AF5" w:rsidRPr="0054290F">
        <w:t>;</w:t>
      </w:r>
    </w:p>
    <w:p w14:paraId="3938752D" w14:textId="16C60B9F" w:rsidR="00873AF5" w:rsidRPr="005D1704" w:rsidRDefault="00614EF2" w:rsidP="007C4798">
      <w:pPr>
        <w:tabs>
          <w:tab w:val="left" w:pos="993"/>
        </w:tabs>
        <w:ind w:firstLine="851"/>
        <w:jc w:val="both"/>
      </w:pPr>
      <w:r>
        <w:t>7</w:t>
      </w:r>
      <w:r w:rsidR="00873AF5">
        <w:t>.</w:t>
      </w:r>
      <w:r w:rsidR="00873AF5" w:rsidRPr="0054290F">
        <w:t xml:space="preserve">9. Pretendentų į teisėjus egzamino komisijos pirmininkui – </w:t>
      </w:r>
      <w:r w:rsidR="00873AF5" w:rsidRPr="005D1704">
        <w:t xml:space="preserve">iki 15 </w:t>
      </w:r>
      <w:r w:rsidRPr="005D1704">
        <w:t>procentų</w:t>
      </w:r>
      <w:r w:rsidR="00873AF5" w:rsidRPr="005D1704">
        <w:t>;</w:t>
      </w:r>
    </w:p>
    <w:p w14:paraId="45F4100C" w14:textId="7402A6C9" w:rsidR="00873AF5" w:rsidRPr="005D1704" w:rsidRDefault="00614EF2" w:rsidP="007C4798">
      <w:pPr>
        <w:tabs>
          <w:tab w:val="left" w:pos="993"/>
        </w:tabs>
        <w:ind w:firstLine="851"/>
        <w:jc w:val="both"/>
      </w:pPr>
      <w:r w:rsidRPr="005D1704">
        <w:t>7.</w:t>
      </w:r>
      <w:r w:rsidR="00873AF5" w:rsidRPr="005D1704">
        <w:t xml:space="preserve">10. kitiems Pretendentų į teisėjus egzamino komisijos nariams – iki 10 </w:t>
      </w:r>
      <w:r w:rsidRPr="005D1704">
        <w:t>procentų</w:t>
      </w:r>
      <w:r w:rsidR="00873AF5" w:rsidRPr="005D1704">
        <w:t>;</w:t>
      </w:r>
    </w:p>
    <w:p w14:paraId="3F1867E3" w14:textId="4CC56ADE" w:rsidR="00873AF5" w:rsidRPr="005D1704" w:rsidRDefault="00614EF2" w:rsidP="007C4798">
      <w:pPr>
        <w:tabs>
          <w:tab w:val="left" w:pos="993"/>
        </w:tabs>
        <w:ind w:firstLine="851"/>
        <w:jc w:val="both"/>
      </w:pPr>
      <w:r w:rsidRPr="005D1704">
        <w:t>7</w:t>
      </w:r>
      <w:r w:rsidR="00873AF5" w:rsidRPr="005D1704">
        <w:t xml:space="preserve">.11. Pretendentų į teisėjus atrankos komisijos pirmininkui – iki </w:t>
      </w:r>
      <w:r w:rsidR="005D1704" w:rsidRPr="005D1704">
        <w:t>3</w:t>
      </w:r>
      <w:r w:rsidR="00873AF5" w:rsidRPr="005D1704">
        <w:t>0</w:t>
      </w:r>
      <w:r w:rsidRPr="005D1704">
        <w:t xml:space="preserve"> procentų</w:t>
      </w:r>
      <w:r w:rsidR="00873AF5" w:rsidRPr="005D1704">
        <w:t>;</w:t>
      </w:r>
    </w:p>
    <w:p w14:paraId="26564CE7" w14:textId="4CA194CC" w:rsidR="00873AF5" w:rsidRPr="005D1704" w:rsidRDefault="00614EF2" w:rsidP="007C4798">
      <w:pPr>
        <w:tabs>
          <w:tab w:val="left" w:pos="993"/>
        </w:tabs>
        <w:ind w:firstLine="851"/>
        <w:jc w:val="both"/>
      </w:pPr>
      <w:r w:rsidRPr="005D1704">
        <w:t>7</w:t>
      </w:r>
      <w:r w:rsidR="00873AF5" w:rsidRPr="005D1704">
        <w:t xml:space="preserve">.12. kitiems Pretendentų į teisėjus atrankos komisijos nariams – iki </w:t>
      </w:r>
      <w:r w:rsidR="005D1704" w:rsidRPr="005D1704">
        <w:t>2</w:t>
      </w:r>
      <w:r w:rsidR="00873AF5" w:rsidRPr="005D1704">
        <w:t>0 proc</w:t>
      </w:r>
      <w:r w:rsidR="007C6099" w:rsidRPr="005D1704">
        <w:t>entų;</w:t>
      </w:r>
    </w:p>
    <w:p w14:paraId="205F8915" w14:textId="3098F9F2" w:rsidR="007C6099" w:rsidRPr="00FA1787" w:rsidRDefault="007C6099" w:rsidP="007C4798">
      <w:pPr>
        <w:tabs>
          <w:tab w:val="left" w:pos="993"/>
        </w:tabs>
        <w:ind w:firstLine="851"/>
        <w:jc w:val="both"/>
      </w:pPr>
      <w:r w:rsidRPr="005D1704">
        <w:t xml:space="preserve">7.13. Teisminės mediacijos komisijos </w:t>
      </w:r>
      <w:r w:rsidRPr="00FA1787">
        <w:t>pirmininkui – iki 15 procentų;</w:t>
      </w:r>
    </w:p>
    <w:p w14:paraId="77B995AC" w14:textId="3DAF68A2" w:rsidR="007C6099" w:rsidRPr="00FA1787" w:rsidRDefault="007C6099" w:rsidP="007C4798">
      <w:pPr>
        <w:tabs>
          <w:tab w:val="left" w:pos="993"/>
        </w:tabs>
        <w:ind w:firstLine="851"/>
        <w:jc w:val="both"/>
      </w:pPr>
      <w:r w:rsidRPr="00FA1787">
        <w:t>7.14. kitiems Teisminės mediacijos komisijos nariams – iki 10 procentų;</w:t>
      </w:r>
    </w:p>
    <w:p w14:paraId="0D4DD7AF" w14:textId="0A3DC697" w:rsidR="007C6099" w:rsidRPr="00FA1787" w:rsidRDefault="007C6099" w:rsidP="007C4798">
      <w:pPr>
        <w:tabs>
          <w:tab w:val="left" w:pos="993"/>
        </w:tabs>
        <w:ind w:firstLine="851"/>
        <w:jc w:val="both"/>
      </w:pPr>
      <w:r w:rsidRPr="00FA1787">
        <w:t>7.15. Teismų sistemos apdovanojimų komisijos pirmininkui – iki 10 procentų;</w:t>
      </w:r>
    </w:p>
    <w:p w14:paraId="34F2C9FF" w14:textId="516C17D7" w:rsidR="007C6099" w:rsidRPr="00FA1787" w:rsidRDefault="007C6099" w:rsidP="007C4798">
      <w:pPr>
        <w:tabs>
          <w:tab w:val="left" w:pos="993"/>
        </w:tabs>
        <w:ind w:firstLine="851"/>
        <w:jc w:val="both"/>
      </w:pPr>
      <w:r w:rsidRPr="00FA1787">
        <w:t>7.16. kitiems Teismų sistemos apdovanojimų komisijos nariams – iki 5 procentų.</w:t>
      </w:r>
    </w:p>
    <w:p w14:paraId="3A3F736C" w14:textId="41428880" w:rsidR="001C496C" w:rsidRPr="00322EBA" w:rsidRDefault="001C496C" w:rsidP="007C4798">
      <w:pPr>
        <w:tabs>
          <w:tab w:val="left" w:pos="709"/>
        </w:tabs>
        <w:jc w:val="both"/>
        <w:rPr>
          <w:rFonts w:eastAsiaTheme="minorHAnsi"/>
        </w:rPr>
      </w:pPr>
      <w:r w:rsidRPr="001C496C">
        <w:tab/>
        <w:t xml:space="preserve">8. </w:t>
      </w:r>
      <w:r w:rsidR="005D5606">
        <w:t>Teisėjui d</w:t>
      </w:r>
      <w:r w:rsidRPr="001C496C">
        <w:rPr>
          <w:rFonts w:eastAsiaTheme="minorHAnsi"/>
        </w:rPr>
        <w:t xml:space="preserve">ėl jo paskyrimo </w:t>
      </w:r>
      <w:r w:rsidR="00524E0B" w:rsidRPr="001C496C">
        <w:rPr>
          <w:rFonts w:eastAsiaTheme="minorHAnsi"/>
        </w:rPr>
        <w:t xml:space="preserve">pirmininku ar nariu </w:t>
      </w:r>
      <w:r w:rsidRPr="001C496C">
        <w:rPr>
          <w:rFonts w:eastAsiaTheme="minorHAnsi"/>
        </w:rPr>
        <w:t>į kitų, nei nu</w:t>
      </w:r>
      <w:r w:rsidR="00C50CA2">
        <w:rPr>
          <w:rFonts w:eastAsiaTheme="minorHAnsi"/>
        </w:rPr>
        <w:t>statyta</w:t>
      </w:r>
      <w:r w:rsidRPr="001C496C">
        <w:rPr>
          <w:rFonts w:eastAsiaTheme="minorHAnsi"/>
        </w:rPr>
        <w:t xml:space="preserve"> šio Aprašo 7 punkte, komisijų, </w:t>
      </w:r>
      <w:r w:rsidRPr="00C25C9C">
        <w:rPr>
          <w:rFonts w:eastAsiaTheme="minorHAnsi"/>
        </w:rPr>
        <w:t>kitų</w:t>
      </w:r>
      <w:r w:rsidRPr="001C496C">
        <w:rPr>
          <w:rFonts w:eastAsiaTheme="minorHAnsi"/>
        </w:rPr>
        <w:t xml:space="preserve"> darbo grupių, komitetų</w:t>
      </w:r>
      <w:r w:rsidR="00D60F27">
        <w:rPr>
          <w:rFonts w:eastAsiaTheme="minorHAnsi"/>
        </w:rPr>
        <w:t xml:space="preserve"> </w:t>
      </w:r>
      <w:r w:rsidR="00D60F27" w:rsidRPr="00C25C9C">
        <w:rPr>
          <w:rFonts w:eastAsiaTheme="minorHAnsi"/>
        </w:rPr>
        <w:t xml:space="preserve">ir </w:t>
      </w:r>
      <w:r w:rsidR="000C73A7">
        <w:rPr>
          <w:rFonts w:eastAsiaTheme="minorHAnsi"/>
        </w:rPr>
        <w:t>kt</w:t>
      </w:r>
      <w:r w:rsidR="00D60F27" w:rsidRPr="00C25C9C">
        <w:rPr>
          <w:rFonts w:eastAsiaTheme="minorHAnsi"/>
        </w:rPr>
        <w:t xml:space="preserve">. </w:t>
      </w:r>
      <w:r w:rsidR="00D60F27">
        <w:rPr>
          <w:rFonts w:eastAsiaTheme="minorHAnsi"/>
        </w:rPr>
        <w:t>organizacijų, kurių veikla susijusi su teismų</w:t>
      </w:r>
      <w:r w:rsidR="00D60F27" w:rsidRPr="00D60F27">
        <w:rPr>
          <w:i/>
          <w:iCs/>
        </w:rPr>
        <w:t xml:space="preserve"> </w:t>
      </w:r>
      <w:r w:rsidR="00D60F27" w:rsidRPr="00D60F27">
        <w:t>ar teismų sistemos veikimu</w:t>
      </w:r>
      <w:r w:rsidR="00D60F27">
        <w:t>,</w:t>
      </w:r>
      <w:r w:rsidRPr="001C496C">
        <w:rPr>
          <w:rFonts w:eastAsiaTheme="minorHAnsi"/>
        </w:rPr>
        <w:t xml:space="preserve"> tiek Lietuvos Respublikoje, tiek užsienyje</w:t>
      </w:r>
      <w:r w:rsidR="0024096D">
        <w:rPr>
          <w:rFonts w:eastAsiaTheme="minorHAnsi"/>
        </w:rPr>
        <w:t>,</w:t>
      </w:r>
      <w:r w:rsidRPr="001C496C">
        <w:rPr>
          <w:rFonts w:eastAsiaTheme="minorHAnsi"/>
        </w:rPr>
        <w:t xml:space="preserve"> darbo su bylomis krūvis gali būti </w:t>
      </w:r>
      <w:r w:rsidRPr="003929B5">
        <w:rPr>
          <w:rFonts w:eastAsiaTheme="minorHAnsi"/>
        </w:rPr>
        <w:t xml:space="preserve">mažinamas iki </w:t>
      </w:r>
      <w:r w:rsidR="003821D9" w:rsidRPr="00322EBA">
        <w:rPr>
          <w:rFonts w:eastAsiaTheme="minorHAnsi"/>
        </w:rPr>
        <w:t>3</w:t>
      </w:r>
      <w:r w:rsidRPr="00322EBA">
        <w:rPr>
          <w:rFonts w:eastAsiaTheme="minorHAnsi"/>
        </w:rPr>
        <w:t>0 procentų.</w:t>
      </w:r>
    </w:p>
    <w:p w14:paraId="09F2BEED" w14:textId="6C05E899" w:rsidR="007C4798" w:rsidRDefault="00BF4AC7" w:rsidP="007C4798">
      <w:pPr>
        <w:tabs>
          <w:tab w:val="left" w:pos="709"/>
        </w:tabs>
        <w:jc w:val="both"/>
      </w:pPr>
      <w:r w:rsidRPr="003929B5">
        <w:rPr>
          <w:rFonts w:eastAsiaTheme="minorHAnsi"/>
        </w:rPr>
        <w:tab/>
        <w:t xml:space="preserve">9.  </w:t>
      </w:r>
      <w:r w:rsidR="00D60F27" w:rsidRPr="003929B5">
        <w:rPr>
          <w:rFonts w:eastAsiaTheme="minorHAnsi"/>
        </w:rPr>
        <w:t xml:space="preserve">Darbo su bylomis krūvis teisėjams gali būti mažinamas </w:t>
      </w:r>
      <w:r w:rsidR="00C3017A">
        <w:rPr>
          <w:rFonts w:eastAsiaTheme="minorHAnsi"/>
        </w:rPr>
        <w:t xml:space="preserve">atsižvelgus į </w:t>
      </w:r>
      <w:r w:rsidR="00FA43CF" w:rsidRPr="003929B5">
        <w:t xml:space="preserve">Teisėjų tarybos </w:t>
      </w:r>
      <w:r w:rsidR="005F2B49">
        <w:t xml:space="preserve">tvirtinamų </w:t>
      </w:r>
      <w:r w:rsidR="00FA43CF" w:rsidRPr="003929B5">
        <w:t xml:space="preserve">Teisėjų mokymo organizavimo taisyklių </w:t>
      </w:r>
      <w:r w:rsidR="003929B5" w:rsidRPr="003929B5">
        <w:t>(toliau – Mokymo organizavimo taisyklės)</w:t>
      </w:r>
      <w:r w:rsidR="00FA43CF" w:rsidRPr="003929B5">
        <w:t>, nuostat</w:t>
      </w:r>
      <w:r w:rsidR="00C3017A">
        <w:t>as</w:t>
      </w:r>
      <w:r w:rsidR="00FA43CF" w:rsidRPr="003929B5">
        <w:t>:</w:t>
      </w:r>
    </w:p>
    <w:p w14:paraId="2CE311A7" w14:textId="11498067" w:rsidR="007C4798" w:rsidRPr="00C3017A" w:rsidRDefault="00FA43CF" w:rsidP="007C4798">
      <w:pPr>
        <w:tabs>
          <w:tab w:val="left" w:pos="709"/>
        </w:tabs>
        <w:ind w:firstLine="851"/>
        <w:jc w:val="both"/>
      </w:pPr>
      <w:r w:rsidRPr="003929B5">
        <w:t>9.1.</w:t>
      </w:r>
      <w:r w:rsidR="00762EBC" w:rsidRPr="00762EBC">
        <w:t xml:space="preserve"> </w:t>
      </w:r>
      <w:r w:rsidR="00762EBC" w:rsidRPr="002976B3">
        <w:t xml:space="preserve">teisėjui, nemokamai vykdančiam mokymus pagal privalomojo ir papildomojo </w:t>
      </w:r>
      <w:r w:rsidR="00762EBC" w:rsidRPr="008E0B9F">
        <w:t>mokymo programas</w:t>
      </w:r>
      <w:r w:rsidR="00D41D7F">
        <w:t>,</w:t>
      </w:r>
      <w:r w:rsidR="00762EBC" w:rsidRPr="008E0B9F">
        <w:t xml:space="preserve"> – </w:t>
      </w:r>
      <w:r w:rsidR="00762EBC" w:rsidRPr="00C3017A">
        <w:t>iki 20 procentų;</w:t>
      </w:r>
    </w:p>
    <w:p w14:paraId="3D42D825" w14:textId="582698C8" w:rsidR="003929B5" w:rsidRPr="0019500A" w:rsidRDefault="00762EBC" w:rsidP="007C4798">
      <w:pPr>
        <w:tabs>
          <w:tab w:val="left" w:pos="709"/>
        </w:tabs>
        <w:ind w:firstLine="851"/>
        <w:jc w:val="both"/>
      </w:pPr>
      <w:r w:rsidRPr="0019500A">
        <w:t>9.2.</w:t>
      </w:r>
      <w:r w:rsidR="00FA43CF" w:rsidRPr="0019500A">
        <w:t xml:space="preserve"> </w:t>
      </w:r>
      <w:r w:rsidR="003929B5" w:rsidRPr="0019500A">
        <w:t xml:space="preserve">teisėjui, kuris skiriamas kuratoriumi, kuravimo laikotarpiu </w:t>
      </w:r>
      <w:r w:rsidR="00C3017A" w:rsidRPr="0019500A">
        <w:t>– iki 20 procentų</w:t>
      </w:r>
      <w:r w:rsidRPr="0019500A">
        <w:t>.</w:t>
      </w:r>
    </w:p>
    <w:p w14:paraId="13005A20" w14:textId="3F604130" w:rsidR="002976B3" w:rsidRPr="0019500A" w:rsidRDefault="00495808" w:rsidP="002976B3">
      <w:pPr>
        <w:pStyle w:val="Komentarotekstas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9500A">
        <w:rPr>
          <w:sz w:val="24"/>
          <w:szCs w:val="24"/>
        </w:rPr>
        <w:t xml:space="preserve">10. </w:t>
      </w:r>
      <w:r w:rsidR="002976B3" w:rsidRPr="0019500A">
        <w:rPr>
          <w:sz w:val="24"/>
          <w:szCs w:val="24"/>
        </w:rPr>
        <w:t xml:space="preserve">Tais atvejais, kai teisėjas </w:t>
      </w:r>
      <w:r w:rsidR="008E0B9F" w:rsidRPr="0019500A">
        <w:rPr>
          <w:sz w:val="24"/>
          <w:szCs w:val="24"/>
        </w:rPr>
        <w:t xml:space="preserve">teismo pirmininkui </w:t>
      </w:r>
      <w:r w:rsidR="002976B3" w:rsidRPr="0019500A">
        <w:rPr>
          <w:sz w:val="24"/>
          <w:szCs w:val="24"/>
        </w:rPr>
        <w:t xml:space="preserve">pateikia </w:t>
      </w:r>
      <w:r w:rsidR="008E0B9F" w:rsidRPr="0019500A">
        <w:rPr>
          <w:sz w:val="24"/>
          <w:szCs w:val="24"/>
        </w:rPr>
        <w:t xml:space="preserve">prašymą sumažinti darbo su bylomis krūvį ir prie jo prideda </w:t>
      </w:r>
      <w:r w:rsidR="002976B3" w:rsidRPr="0019500A">
        <w:rPr>
          <w:sz w:val="24"/>
          <w:szCs w:val="24"/>
        </w:rPr>
        <w:t xml:space="preserve">sveikatos priežiūros įstaigos išvadą, kuri pagrindžia </w:t>
      </w:r>
      <w:r w:rsidR="003C0DEA" w:rsidRPr="0019500A">
        <w:rPr>
          <w:sz w:val="24"/>
          <w:szCs w:val="24"/>
        </w:rPr>
        <w:t xml:space="preserve">jam </w:t>
      </w:r>
      <w:r w:rsidR="002976B3" w:rsidRPr="0019500A">
        <w:rPr>
          <w:sz w:val="24"/>
          <w:szCs w:val="24"/>
        </w:rPr>
        <w:t xml:space="preserve">nustatytą mažesnį nei 100 procentų darbingumo lygį, darbo su bylomis krūvis teisėjui mažinamas </w:t>
      </w:r>
      <w:r w:rsidR="00874E6D" w:rsidRPr="0019500A">
        <w:rPr>
          <w:sz w:val="24"/>
          <w:szCs w:val="24"/>
        </w:rPr>
        <w:t>šio Aprašo 17 punkte nustatyta tvarka.</w:t>
      </w:r>
    </w:p>
    <w:p w14:paraId="08188BDF" w14:textId="2D46DCA0" w:rsidR="00873AF5" w:rsidRPr="0019500A" w:rsidRDefault="008E0B9F" w:rsidP="001F413F">
      <w:pPr>
        <w:pStyle w:val="Komentarotekstas"/>
        <w:tabs>
          <w:tab w:val="left" w:pos="993"/>
        </w:tabs>
        <w:ind w:firstLine="709"/>
        <w:jc w:val="both"/>
        <w:rPr>
          <w:sz w:val="24"/>
          <w:szCs w:val="24"/>
        </w:rPr>
      </w:pPr>
      <w:r w:rsidRPr="0019500A">
        <w:rPr>
          <w:sz w:val="24"/>
          <w:szCs w:val="24"/>
        </w:rPr>
        <w:t xml:space="preserve">11. Teismo pirmininkas </w:t>
      </w:r>
      <w:r w:rsidR="00EA1477" w:rsidRPr="0019500A">
        <w:rPr>
          <w:sz w:val="24"/>
          <w:szCs w:val="24"/>
          <w:lang w:eastAsia="lt-LT"/>
        </w:rPr>
        <w:t>ar teismo skyriaus pirmininkas</w:t>
      </w:r>
      <w:r w:rsidR="00EA1477" w:rsidRPr="0019500A">
        <w:rPr>
          <w:sz w:val="24"/>
          <w:szCs w:val="24"/>
        </w:rPr>
        <w:t xml:space="preserve"> </w:t>
      </w:r>
      <w:r w:rsidRPr="0019500A">
        <w:rPr>
          <w:sz w:val="24"/>
          <w:szCs w:val="24"/>
        </w:rPr>
        <w:t>vidaus administravimo tvarka ir priemonėmis</w:t>
      </w:r>
      <w:r w:rsidR="001F413F" w:rsidRPr="0019500A">
        <w:rPr>
          <w:sz w:val="24"/>
          <w:szCs w:val="24"/>
        </w:rPr>
        <w:t>, atsižvelgdamas į Teisėjų tarybos tvirtinamo B</w:t>
      </w:r>
      <w:r w:rsidR="001F413F" w:rsidRPr="0019500A">
        <w:rPr>
          <w:sz w:val="24"/>
          <w:szCs w:val="24"/>
          <w:lang w:eastAsia="lt-LT"/>
        </w:rPr>
        <w:t>ylų paskirstymo teisėjams ir teisėjų kolegijų sudarymo taisyklių aprašo nuostatas, skirstant bylas</w:t>
      </w:r>
      <w:r w:rsidR="001F413F" w:rsidRPr="0019500A">
        <w:rPr>
          <w:sz w:val="24"/>
          <w:szCs w:val="24"/>
        </w:rPr>
        <w:t xml:space="preserve"> </w:t>
      </w:r>
      <w:r w:rsidRPr="0019500A">
        <w:rPr>
          <w:sz w:val="24"/>
          <w:szCs w:val="24"/>
        </w:rPr>
        <w:t xml:space="preserve">gali </w:t>
      </w:r>
      <w:r w:rsidR="001F413F" w:rsidRPr="0019500A">
        <w:rPr>
          <w:sz w:val="24"/>
          <w:szCs w:val="24"/>
        </w:rPr>
        <w:t xml:space="preserve">nuspręsti </w:t>
      </w:r>
      <w:r w:rsidRPr="0019500A">
        <w:rPr>
          <w:sz w:val="24"/>
          <w:szCs w:val="24"/>
        </w:rPr>
        <w:t>sumažinti</w:t>
      </w:r>
      <w:r w:rsidR="003C7CB3" w:rsidRPr="0019500A">
        <w:rPr>
          <w:sz w:val="24"/>
          <w:szCs w:val="24"/>
        </w:rPr>
        <w:t xml:space="preserve"> konkrečiam teisėjui</w:t>
      </w:r>
      <w:r w:rsidR="0065713E" w:rsidRPr="0019500A">
        <w:rPr>
          <w:sz w:val="24"/>
          <w:szCs w:val="24"/>
        </w:rPr>
        <w:t xml:space="preserve"> </w:t>
      </w:r>
      <w:r w:rsidR="0065713E" w:rsidRPr="0019500A">
        <w:rPr>
          <w:color w:val="000000"/>
          <w:sz w:val="24"/>
          <w:szCs w:val="24"/>
        </w:rPr>
        <w:t xml:space="preserve">skiriamų nagrinėti naujų bylų kiekį </w:t>
      </w:r>
      <w:r w:rsidR="001F413F" w:rsidRPr="0019500A">
        <w:rPr>
          <w:sz w:val="24"/>
          <w:szCs w:val="24"/>
        </w:rPr>
        <w:t>atitinkamu procentu,</w:t>
      </w:r>
      <w:r w:rsidR="003C7CB3" w:rsidRPr="0019500A">
        <w:rPr>
          <w:sz w:val="24"/>
          <w:szCs w:val="24"/>
        </w:rPr>
        <w:t xml:space="preserve"> padedančiu užtikrinti</w:t>
      </w:r>
      <w:r w:rsidR="007C6099" w:rsidRPr="0019500A">
        <w:rPr>
          <w:rFonts w:eastAsiaTheme="minorHAnsi"/>
          <w:sz w:val="24"/>
          <w:szCs w:val="24"/>
        </w:rPr>
        <w:t xml:space="preserve"> teisėjų darbo su bylomis krūvio tolygumą</w:t>
      </w:r>
      <w:r w:rsidRPr="0019500A">
        <w:rPr>
          <w:rFonts w:eastAsiaTheme="minorHAnsi"/>
          <w:sz w:val="24"/>
          <w:szCs w:val="24"/>
        </w:rPr>
        <w:t>.</w:t>
      </w:r>
    </w:p>
    <w:p w14:paraId="63E07769" w14:textId="6392D45A" w:rsidR="00E21164" w:rsidRPr="0019500A" w:rsidRDefault="008E0B9F" w:rsidP="00284601">
      <w:pPr>
        <w:tabs>
          <w:tab w:val="left" w:pos="993"/>
        </w:tabs>
        <w:ind w:firstLine="851"/>
        <w:jc w:val="both"/>
      </w:pPr>
      <w:r w:rsidRPr="0019500A">
        <w:rPr>
          <w:rFonts w:eastAsiaTheme="minorHAnsi"/>
        </w:rPr>
        <w:t xml:space="preserve">12. </w:t>
      </w:r>
      <w:r w:rsidR="00E21164" w:rsidRPr="0019500A">
        <w:t>Išimtiniais atvejais, atsiradus kitiems, nei šiame skyriuje nustatytiems</w:t>
      </w:r>
      <w:r w:rsidR="00C57C86" w:rsidRPr="0019500A">
        <w:t>,</w:t>
      </w:r>
      <w:r w:rsidR="00E21164" w:rsidRPr="0019500A">
        <w:t xml:space="preserve"> darbo su bylomis krūvio mažinimo pagrindams, ar nustačius poreikį laikinai sumažinti darbo krūvį didesniu nei ši</w:t>
      </w:r>
      <w:r w:rsidR="001F413F" w:rsidRPr="0019500A">
        <w:t>o Aprašo 6–</w:t>
      </w:r>
      <w:r w:rsidR="000D7255" w:rsidRPr="0019500A">
        <w:t>9</w:t>
      </w:r>
      <w:r w:rsidR="001F413F" w:rsidRPr="0019500A">
        <w:t xml:space="preserve"> punktuose </w:t>
      </w:r>
      <w:r w:rsidR="00E21164" w:rsidRPr="0019500A">
        <w:t xml:space="preserve">nustatytu dydžiu, </w:t>
      </w:r>
      <w:r w:rsidR="000D7255" w:rsidRPr="0019500A">
        <w:t xml:space="preserve">apie priimtą sprendimą </w:t>
      </w:r>
      <w:r w:rsidR="00E21164" w:rsidRPr="0019500A">
        <w:t>teismo pirmininkas</w:t>
      </w:r>
      <w:r w:rsidR="000D7255" w:rsidRPr="0019500A">
        <w:t xml:space="preserve"> informuoja </w:t>
      </w:r>
      <w:r w:rsidR="00284601" w:rsidRPr="0019500A">
        <w:t>administracinės veiklos priežiūrą atliekan</w:t>
      </w:r>
      <w:r w:rsidR="000D7255" w:rsidRPr="0019500A">
        <w:t>tį</w:t>
      </w:r>
      <w:r w:rsidR="00284601" w:rsidRPr="0019500A">
        <w:t xml:space="preserve"> administravimo subjekt</w:t>
      </w:r>
      <w:r w:rsidR="000D7255" w:rsidRPr="0019500A">
        <w:t>ą, išsiųsdamas jam sprendimo kopiją.</w:t>
      </w:r>
      <w:r w:rsidR="00E21164" w:rsidRPr="0019500A">
        <w:t xml:space="preserve"> </w:t>
      </w:r>
    </w:p>
    <w:p w14:paraId="4EE79A54" w14:textId="5E88B346" w:rsidR="009E6036" w:rsidRPr="0019500A" w:rsidRDefault="009E6036" w:rsidP="00101B55">
      <w:pPr>
        <w:rPr>
          <w:b/>
        </w:rPr>
      </w:pPr>
    </w:p>
    <w:p w14:paraId="3D525ABF" w14:textId="77777777" w:rsidR="005F2B49" w:rsidRPr="0019500A" w:rsidRDefault="005F2B49" w:rsidP="00101B55">
      <w:pPr>
        <w:rPr>
          <w:b/>
        </w:rPr>
      </w:pPr>
    </w:p>
    <w:p w14:paraId="7316B03C" w14:textId="288234CD" w:rsidR="00AA5972" w:rsidRPr="0019500A" w:rsidRDefault="00AA5972" w:rsidP="00AA5972">
      <w:pPr>
        <w:ind w:firstLine="709"/>
        <w:jc w:val="center"/>
        <w:rPr>
          <w:b/>
        </w:rPr>
      </w:pPr>
      <w:r w:rsidRPr="0019500A">
        <w:rPr>
          <w:b/>
        </w:rPr>
        <w:t xml:space="preserve">III. </w:t>
      </w:r>
      <w:r w:rsidR="00B961D8" w:rsidRPr="0019500A">
        <w:rPr>
          <w:b/>
        </w:rPr>
        <w:t>DARBO SU BYLOMIS KRŪVIO MAŽINIMO TEISĖJAMS KRITERIJAI</w:t>
      </w:r>
      <w:r w:rsidR="002D369B" w:rsidRPr="0019500A">
        <w:rPr>
          <w:b/>
        </w:rPr>
        <w:t xml:space="preserve"> </w:t>
      </w:r>
    </w:p>
    <w:p w14:paraId="2630538C" w14:textId="77777777" w:rsidR="005F2B49" w:rsidRPr="0019500A" w:rsidRDefault="005F2B49" w:rsidP="00AA5972">
      <w:pPr>
        <w:ind w:firstLine="709"/>
        <w:jc w:val="center"/>
        <w:rPr>
          <w:b/>
          <w:color w:val="FF0000"/>
        </w:rPr>
      </w:pPr>
    </w:p>
    <w:p w14:paraId="4873E7C8" w14:textId="77777777" w:rsidR="00AA5972" w:rsidRPr="0019500A" w:rsidRDefault="00AA5972" w:rsidP="00AA5972">
      <w:pPr>
        <w:ind w:firstLine="709"/>
        <w:jc w:val="both"/>
        <w:rPr>
          <w:b/>
          <w:color w:val="FF0000"/>
        </w:rPr>
      </w:pPr>
    </w:p>
    <w:p w14:paraId="3B505617" w14:textId="13220D29" w:rsidR="00101B55" w:rsidRPr="0019500A" w:rsidRDefault="00AA5972" w:rsidP="00AA5972">
      <w:pPr>
        <w:ind w:firstLine="709"/>
        <w:jc w:val="both"/>
      </w:pPr>
      <w:r w:rsidRPr="0019500A">
        <w:t>1</w:t>
      </w:r>
      <w:r w:rsidR="00101B55" w:rsidRPr="0019500A">
        <w:t>3</w:t>
      </w:r>
      <w:r w:rsidRPr="0019500A">
        <w:t>.</w:t>
      </w:r>
      <w:r w:rsidR="00101B55" w:rsidRPr="0019500A">
        <w:t xml:space="preserve"> Nustatant, kokiu dydžiu teisėjui mažintinas darbo su bylomis krūvis šio Aprašo 6 punkte nu</w:t>
      </w:r>
      <w:r w:rsidR="00C50CA2" w:rsidRPr="0019500A">
        <w:t xml:space="preserve">statytu </w:t>
      </w:r>
      <w:r w:rsidR="00101B55" w:rsidRPr="0019500A">
        <w:t>pagrindu, atsižvelgiama į šiuos kriterijus:</w:t>
      </w:r>
    </w:p>
    <w:p w14:paraId="218FB268" w14:textId="05B80407" w:rsidR="00AA5972" w:rsidRPr="0019500A" w:rsidRDefault="0003495F" w:rsidP="00B80810">
      <w:pPr>
        <w:ind w:firstLine="851"/>
        <w:jc w:val="both"/>
      </w:pPr>
      <w:r w:rsidRPr="0019500A">
        <w:t>1</w:t>
      </w:r>
      <w:r w:rsidR="006833A2" w:rsidRPr="0019500A">
        <w:t>3</w:t>
      </w:r>
      <w:r w:rsidRPr="0019500A">
        <w:t xml:space="preserve">.1. </w:t>
      </w:r>
      <w:r w:rsidR="00B961D8" w:rsidRPr="0019500A">
        <w:t>Apylinkių teismuose</w:t>
      </w:r>
      <w:r w:rsidR="0079461F" w:rsidRPr="0019500A">
        <w:t xml:space="preserve"> ir apygardų administraciniuose teismuose</w:t>
      </w:r>
      <w:r w:rsidR="00982952" w:rsidRPr="0019500A">
        <w:t>:</w:t>
      </w:r>
    </w:p>
    <w:p w14:paraId="67962D28" w14:textId="64A4A713" w:rsidR="00982952" w:rsidRPr="0019500A" w:rsidRDefault="00982952" w:rsidP="005705BF">
      <w:pPr>
        <w:ind w:firstLine="993"/>
        <w:jc w:val="both"/>
      </w:pPr>
      <w:r w:rsidRPr="0019500A">
        <w:t xml:space="preserve">13.1.1. </w:t>
      </w:r>
      <w:r w:rsidR="00E618D5" w:rsidRPr="0019500A">
        <w:t>teismo teisėjų skaičius;</w:t>
      </w:r>
    </w:p>
    <w:p w14:paraId="70E30823" w14:textId="77777777" w:rsidR="00E618D5" w:rsidRPr="0019500A" w:rsidRDefault="00E618D5" w:rsidP="005705BF">
      <w:pPr>
        <w:ind w:firstLine="993"/>
        <w:jc w:val="both"/>
      </w:pPr>
      <w:r w:rsidRPr="0019500A">
        <w:t xml:space="preserve">13.1.2. bendras teismo darbuotojų skaičius; </w:t>
      </w:r>
    </w:p>
    <w:p w14:paraId="4D325A23" w14:textId="77777777" w:rsidR="00E618D5" w:rsidRPr="0019500A" w:rsidRDefault="00E618D5" w:rsidP="005705BF">
      <w:pPr>
        <w:ind w:firstLine="993"/>
        <w:jc w:val="both"/>
      </w:pPr>
      <w:r w:rsidRPr="0019500A">
        <w:t xml:space="preserve">13.1.3. teismo rūmų, jeigu teismas sudarytas iš rūmų, skaičius; </w:t>
      </w:r>
    </w:p>
    <w:p w14:paraId="396B2842" w14:textId="12AF13B0" w:rsidR="00E618D5" w:rsidRPr="0019500A" w:rsidRDefault="00E618D5" w:rsidP="005705BF">
      <w:pPr>
        <w:ind w:firstLine="993"/>
        <w:jc w:val="both"/>
      </w:pPr>
      <w:r w:rsidRPr="0019500A">
        <w:t>13.1.4. atstumas tarp teismo rūmų, jeigu teismas sudarytas iš rūmų;</w:t>
      </w:r>
    </w:p>
    <w:p w14:paraId="6192FEE8" w14:textId="0946F6F9" w:rsidR="00E618D5" w:rsidRPr="0019500A" w:rsidRDefault="00E618D5" w:rsidP="005705BF">
      <w:pPr>
        <w:ind w:firstLine="993"/>
        <w:jc w:val="both"/>
      </w:pPr>
      <w:r w:rsidRPr="0019500A">
        <w:t xml:space="preserve">13.1.5. </w:t>
      </w:r>
      <w:r w:rsidR="00896A28" w:rsidRPr="0019500A">
        <w:t>teismo pirmininko pavaduotojų etatų</w:t>
      </w:r>
      <w:r w:rsidR="00167BD4" w:rsidRPr="0019500A">
        <w:t xml:space="preserve"> skaičius</w:t>
      </w:r>
      <w:r w:rsidR="00896A28" w:rsidRPr="0019500A">
        <w:t xml:space="preserve"> ir </w:t>
      </w:r>
      <w:r w:rsidR="00937851" w:rsidRPr="0019500A">
        <w:t xml:space="preserve">šių etatų </w:t>
      </w:r>
      <w:r w:rsidR="00896A28" w:rsidRPr="0019500A">
        <w:t>real</w:t>
      </w:r>
      <w:r w:rsidR="00B7588B" w:rsidRPr="0019500A">
        <w:t>us</w:t>
      </w:r>
      <w:r w:rsidR="00896A28" w:rsidRPr="0019500A">
        <w:t xml:space="preserve"> užimt</w:t>
      </w:r>
      <w:r w:rsidR="00B7588B" w:rsidRPr="0019500A">
        <w:t>umas</w:t>
      </w:r>
      <w:r w:rsidR="00896A28" w:rsidRPr="0019500A">
        <w:t>;</w:t>
      </w:r>
    </w:p>
    <w:p w14:paraId="66E52B50" w14:textId="4E7D17FF" w:rsidR="00896A28" w:rsidRPr="0019500A" w:rsidRDefault="00896A28" w:rsidP="005705BF">
      <w:pPr>
        <w:ind w:firstLine="993"/>
        <w:jc w:val="both"/>
      </w:pPr>
      <w:r w:rsidRPr="0019500A">
        <w:t xml:space="preserve">13.1.6. </w:t>
      </w:r>
      <w:r w:rsidR="00B7588B" w:rsidRPr="0019500A">
        <w:t>kanclerio etato užimtumas;</w:t>
      </w:r>
    </w:p>
    <w:p w14:paraId="71D454F2" w14:textId="51F1838D" w:rsidR="0003495F" w:rsidRPr="0019500A" w:rsidRDefault="00B7588B" w:rsidP="005705BF">
      <w:pPr>
        <w:ind w:firstLine="993"/>
        <w:jc w:val="both"/>
      </w:pPr>
      <w:r w:rsidRPr="0019500A">
        <w:t>13.1.7.</w:t>
      </w:r>
      <w:r w:rsidR="00877FDE" w:rsidRPr="0019500A">
        <w:t xml:space="preserve"> teismo pirmininko patarėjo ir </w:t>
      </w:r>
      <w:r w:rsidR="0048662B" w:rsidRPr="0019500A">
        <w:t>(</w:t>
      </w:r>
      <w:r w:rsidR="00877FDE" w:rsidRPr="0019500A">
        <w:t>arba</w:t>
      </w:r>
      <w:r w:rsidR="0048662B" w:rsidRPr="0019500A">
        <w:t>)</w:t>
      </w:r>
      <w:r w:rsidR="00877FDE" w:rsidRPr="0019500A">
        <w:t xml:space="preserve"> teismo pirmininko padėjėjo (ryšiams su žiniasklaida ir visuomene) etatų buvimas ir realus jų užimtumas</w:t>
      </w:r>
      <w:r w:rsidR="00CD71A1" w:rsidRPr="0019500A">
        <w:t>.</w:t>
      </w:r>
    </w:p>
    <w:p w14:paraId="651AE6B8" w14:textId="1AEEE278" w:rsidR="00B961D8" w:rsidRPr="0019500A" w:rsidRDefault="0003495F" w:rsidP="00B80810">
      <w:pPr>
        <w:ind w:firstLine="851"/>
        <w:jc w:val="both"/>
      </w:pPr>
      <w:r w:rsidRPr="0019500A">
        <w:lastRenderedPageBreak/>
        <w:t>1</w:t>
      </w:r>
      <w:r w:rsidR="006833A2" w:rsidRPr="0019500A">
        <w:t>3</w:t>
      </w:r>
      <w:r w:rsidRPr="0019500A">
        <w:t>.2</w:t>
      </w:r>
      <w:r w:rsidR="00740840" w:rsidRPr="0019500A">
        <w:t>.</w:t>
      </w:r>
      <w:r w:rsidR="00B961D8" w:rsidRPr="0019500A">
        <w:t xml:space="preserve"> Apygardų teismuose</w:t>
      </w:r>
      <w:r w:rsidR="00CD71A1" w:rsidRPr="0019500A">
        <w:t>:</w:t>
      </w:r>
    </w:p>
    <w:p w14:paraId="4369B322" w14:textId="1C800258" w:rsidR="0079461F" w:rsidRPr="0019500A" w:rsidRDefault="0079461F" w:rsidP="005705BF">
      <w:pPr>
        <w:ind w:firstLine="993"/>
        <w:jc w:val="both"/>
      </w:pPr>
      <w:r w:rsidRPr="0019500A">
        <w:t>13.2.1. teismo teisėjų skaičius;</w:t>
      </w:r>
    </w:p>
    <w:p w14:paraId="4909E4CF" w14:textId="2D43D84B" w:rsidR="0079461F" w:rsidRPr="0019500A" w:rsidRDefault="0079461F" w:rsidP="005705BF">
      <w:pPr>
        <w:ind w:firstLine="993"/>
        <w:jc w:val="both"/>
      </w:pPr>
      <w:r w:rsidRPr="0019500A">
        <w:t xml:space="preserve">13.2.2. bendras teismo darbuotojų skaičius; </w:t>
      </w:r>
    </w:p>
    <w:p w14:paraId="799692A5" w14:textId="3688923E" w:rsidR="0079461F" w:rsidRPr="0019500A" w:rsidRDefault="0079461F" w:rsidP="005705BF">
      <w:pPr>
        <w:ind w:firstLine="993"/>
        <w:jc w:val="both"/>
      </w:pPr>
      <w:r w:rsidRPr="0019500A">
        <w:t>13.2.3. veiklos teritorijoje veikiančių apylinkių teismų skaičius;</w:t>
      </w:r>
    </w:p>
    <w:p w14:paraId="445341B2" w14:textId="57159A3F" w:rsidR="0079461F" w:rsidRPr="0019500A" w:rsidRDefault="0079461F" w:rsidP="005705BF">
      <w:pPr>
        <w:ind w:firstLine="993"/>
        <w:jc w:val="both"/>
      </w:pPr>
      <w:r w:rsidRPr="0019500A">
        <w:t xml:space="preserve">13.2.4. </w:t>
      </w:r>
      <w:r w:rsidR="00447569" w:rsidRPr="0019500A">
        <w:t xml:space="preserve">veiklos teritorijoje veikiančių apylinkių teismų </w:t>
      </w:r>
      <w:r w:rsidRPr="0019500A">
        <w:t xml:space="preserve">rūmų, jeigu </w:t>
      </w:r>
      <w:r w:rsidR="00447569" w:rsidRPr="0019500A">
        <w:t xml:space="preserve">apylinkės </w:t>
      </w:r>
      <w:r w:rsidRPr="0019500A">
        <w:t xml:space="preserve">teismas sudarytas iš rūmų, skaičius; </w:t>
      </w:r>
    </w:p>
    <w:p w14:paraId="67DC98FF" w14:textId="74B4CC7C" w:rsidR="00447569" w:rsidRPr="0019500A" w:rsidRDefault="0079461F" w:rsidP="005705BF">
      <w:pPr>
        <w:ind w:firstLine="993"/>
        <w:jc w:val="both"/>
      </w:pPr>
      <w:r w:rsidRPr="0019500A">
        <w:t>13.2.5.</w:t>
      </w:r>
      <w:r w:rsidR="00447569" w:rsidRPr="0019500A">
        <w:t xml:space="preserve"> atstumas tarp veiklos teritorijoje veikiančių apylinkių teismų;</w:t>
      </w:r>
    </w:p>
    <w:p w14:paraId="3C5B2A68" w14:textId="2C5BCECA" w:rsidR="0079461F" w:rsidRPr="0019500A" w:rsidRDefault="00447569" w:rsidP="005705BF">
      <w:pPr>
        <w:ind w:firstLine="993"/>
        <w:jc w:val="both"/>
      </w:pPr>
      <w:r w:rsidRPr="0019500A">
        <w:t xml:space="preserve">13.2.6. </w:t>
      </w:r>
      <w:r w:rsidR="005D2D1F" w:rsidRPr="0019500A">
        <w:t>skyrių pirmininkų</w:t>
      </w:r>
      <w:r w:rsidR="0079461F" w:rsidRPr="0019500A">
        <w:t xml:space="preserve"> etatų realus užimtumas;</w:t>
      </w:r>
    </w:p>
    <w:p w14:paraId="7968EFFE" w14:textId="77777777" w:rsidR="00447569" w:rsidRPr="0019500A" w:rsidRDefault="0079461F" w:rsidP="005705BF">
      <w:pPr>
        <w:ind w:firstLine="993"/>
        <w:jc w:val="both"/>
      </w:pPr>
      <w:r w:rsidRPr="0019500A">
        <w:t xml:space="preserve">13.2.7. </w:t>
      </w:r>
      <w:r w:rsidR="00447569" w:rsidRPr="0019500A">
        <w:t>kanclerio etato užimtumas;</w:t>
      </w:r>
    </w:p>
    <w:p w14:paraId="323E8CD1" w14:textId="666E5028" w:rsidR="0079461F" w:rsidRPr="0019500A" w:rsidRDefault="00447569" w:rsidP="005705BF">
      <w:pPr>
        <w:ind w:firstLine="993"/>
        <w:jc w:val="both"/>
      </w:pPr>
      <w:r w:rsidRPr="0019500A">
        <w:t xml:space="preserve">13.2.8. </w:t>
      </w:r>
      <w:r w:rsidR="0079461F" w:rsidRPr="0019500A">
        <w:t xml:space="preserve">teismo pirmininko </w:t>
      </w:r>
      <w:r w:rsidR="00F418CD" w:rsidRPr="0019500A">
        <w:t xml:space="preserve">ir teismo skyriaus pirmininko </w:t>
      </w:r>
      <w:r w:rsidR="0079461F" w:rsidRPr="0019500A">
        <w:t xml:space="preserve">patarėjo ir </w:t>
      </w:r>
      <w:r w:rsidR="0048662B" w:rsidRPr="0019500A">
        <w:t>(</w:t>
      </w:r>
      <w:r w:rsidR="0079461F" w:rsidRPr="0019500A">
        <w:t>arba</w:t>
      </w:r>
      <w:r w:rsidR="0048662B" w:rsidRPr="0019500A">
        <w:t>)</w:t>
      </w:r>
      <w:r w:rsidR="0079461F" w:rsidRPr="0019500A">
        <w:t xml:space="preserve"> teismo pirmininko padėjėjo (ryšiams su žiniasklaida ir visuomene) etatų buvimas ir realus jų užimtumas</w:t>
      </w:r>
      <w:r w:rsidR="00CD71A1" w:rsidRPr="0019500A">
        <w:t>.</w:t>
      </w:r>
    </w:p>
    <w:p w14:paraId="132E61E7" w14:textId="15A92C29" w:rsidR="00CD71A1" w:rsidRPr="0019500A" w:rsidRDefault="0003495F" w:rsidP="00B80810">
      <w:pPr>
        <w:ind w:firstLine="851"/>
        <w:jc w:val="both"/>
      </w:pPr>
      <w:r w:rsidRPr="0019500A">
        <w:t>1</w:t>
      </w:r>
      <w:r w:rsidR="006833A2" w:rsidRPr="0019500A">
        <w:t>3</w:t>
      </w:r>
      <w:r w:rsidRPr="0019500A">
        <w:t>.</w:t>
      </w:r>
      <w:r w:rsidR="00AA5972" w:rsidRPr="0019500A">
        <w:t xml:space="preserve">3. </w:t>
      </w:r>
      <w:r w:rsidR="00B961D8" w:rsidRPr="0019500A">
        <w:t>L</w:t>
      </w:r>
      <w:r w:rsidR="00CD71A1" w:rsidRPr="0019500A">
        <w:t>ietuvos Aukščiausiajame Teisme, Lietuvos apeliaciniame teisme, Lietuvos vyriausiajame administraciniame teisme:</w:t>
      </w:r>
    </w:p>
    <w:p w14:paraId="69AFD896" w14:textId="29F547F0" w:rsidR="009F68BC" w:rsidRPr="0019500A" w:rsidRDefault="009F68BC" w:rsidP="005705BF">
      <w:pPr>
        <w:ind w:firstLine="993"/>
        <w:jc w:val="both"/>
      </w:pPr>
      <w:r w:rsidRPr="0019500A">
        <w:t>13.3.1. teismo teisėjų skaičius;</w:t>
      </w:r>
    </w:p>
    <w:p w14:paraId="1A14D1A7" w14:textId="372C341E" w:rsidR="009F68BC" w:rsidRPr="0019500A" w:rsidRDefault="009F68BC" w:rsidP="005705BF">
      <w:pPr>
        <w:ind w:firstLine="993"/>
        <w:jc w:val="both"/>
      </w:pPr>
      <w:r w:rsidRPr="0019500A">
        <w:t xml:space="preserve">13.3.2. bendras teismo darbuotojų skaičius; </w:t>
      </w:r>
    </w:p>
    <w:p w14:paraId="2BBBC15F" w14:textId="64514BBD" w:rsidR="009F68BC" w:rsidRPr="0019500A" w:rsidRDefault="009F68BC" w:rsidP="005705BF">
      <w:pPr>
        <w:ind w:firstLine="993"/>
        <w:jc w:val="both"/>
      </w:pPr>
      <w:r w:rsidRPr="0019500A">
        <w:t>13.3.3. subjektų, kurių administracinės veikos priežiūra atliekama, skaičius;</w:t>
      </w:r>
    </w:p>
    <w:p w14:paraId="4D410E4A" w14:textId="44736FD3" w:rsidR="009F68BC" w:rsidRPr="0019500A" w:rsidRDefault="009F68BC" w:rsidP="005705BF">
      <w:pPr>
        <w:ind w:firstLine="993"/>
        <w:jc w:val="both"/>
      </w:pPr>
      <w:r w:rsidRPr="0019500A">
        <w:t>13.2.</w:t>
      </w:r>
      <w:r w:rsidR="005D2D1F" w:rsidRPr="0019500A">
        <w:t>4</w:t>
      </w:r>
      <w:r w:rsidRPr="0019500A">
        <w:t xml:space="preserve">. </w:t>
      </w:r>
      <w:r w:rsidR="005D2D1F" w:rsidRPr="0019500A">
        <w:t>skyrių pirmininkų</w:t>
      </w:r>
      <w:r w:rsidRPr="0019500A">
        <w:t xml:space="preserve"> </w:t>
      </w:r>
      <w:r w:rsidR="002D790C" w:rsidRPr="0019500A">
        <w:t xml:space="preserve">ar </w:t>
      </w:r>
      <w:r w:rsidR="0048662B" w:rsidRPr="0019500A">
        <w:t xml:space="preserve">teismo pirmininko </w:t>
      </w:r>
      <w:r w:rsidR="002D790C" w:rsidRPr="0019500A">
        <w:t xml:space="preserve">pavaduotojų </w:t>
      </w:r>
      <w:r w:rsidRPr="0019500A">
        <w:t>etatų realus užimtumas;</w:t>
      </w:r>
    </w:p>
    <w:p w14:paraId="5943D547" w14:textId="77777777" w:rsidR="00284601" w:rsidRPr="0019500A" w:rsidRDefault="009F68BC" w:rsidP="005705BF">
      <w:pPr>
        <w:ind w:firstLine="993"/>
        <w:jc w:val="both"/>
      </w:pPr>
      <w:r w:rsidRPr="0019500A">
        <w:t>13.2.</w:t>
      </w:r>
      <w:r w:rsidR="0019592B" w:rsidRPr="0019500A">
        <w:t>5</w:t>
      </w:r>
      <w:r w:rsidRPr="0019500A">
        <w:t>. kanclerio etato užimtumas</w:t>
      </w:r>
      <w:r w:rsidR="00284601" w:rsidRPr="0019500A">
        <w:t>;</w:t>
      </w:r>
    </w:p>
    <w:p w14:paraId="6C34E364" w14:textId="0F67B6E7" w:rsidR="0003495F" w:rsidRPr="0019500A" w:rsidRDefault="00284601" w:rsidP="005705BF">
      <w:pPr>
        <w:ind w:firstLine="993"/>
        <w:jc w:val="both"/>
      </w:pPr>
      <w:r w:rsidRPr="0019500A">
        <w:t>13.2.6. teismo pirmininko patarėjo ir (arba) teismo pirmininko padėjėjo (ryšiams su žiniasklaida ir visuomene) etatų buvimas ir realus jų užimtumas</w:t>
      </w:r>
      <w:r w:rsidR="009F68BC" w:rsidRPr="0019500A">
        <w:t>.</w:t>
      </w:r>
    </w:p>
    <w:p w14:paraId="157B6556" w14:textId="52E20B8D" w:rsidR="00740840" w:rsidRPr="0019500A" w:rsidRDefault="00AA5972" w:rsidP="00740840">
      <w:pPr>
        <w:ind w:firstLine="709"/>
        <w:jc w:val="both"/>
      </w:pPr>
      <w:r w:rsidRPr="0019500A">
        <w:t>1</w:t>
      </w:r>
      <w:r w:rsidR="00740840" w:rsidRPr="0019500A">
        <w:t>4</w:t>
      </w:r>
      <w:r w:rsidRPr="0019500A">
        <w:t xml:space="preserve">. </w:t>
      </w:r>
      <w:bookmarkStart w:id="1" w:name="_Hlk23427793"/>
      <w:r w:rsidR="00740840" w:rsidRPr="0019500A">
        <w:t>Nustatant, kokiu dydžiu teisėjui mažintinas darbo su bylomis krūvis šio Aprašo 7 punkte nu</w:t>
      </w:r>
      <w:r w:rsidR="0094689C" w:rsidRPr="0019500A">
        <w:t>statytu</w:t>
      </w:r>
      <w:r w:rsidR="00740840" w:rsidRPr="0019500A">
        <w:t xml:space="preserve"> pagrindu, atsižvelgiama į šiuos kriterij</w:t>
      </w:r>
      <w:bookmarkEnd w:id="1"/>
      <w:r w:rsidR="00740840" w:rsidRPr="0019500A">
        <w:t>us:</w:t>
      </w:r>
    </w:p>
    <w:p w14:paraId="606D7A2A" w14:textId="66D1C7F6" w:rsidR="000D76DC" w:rsidRPr="0019500A" w:rsidRDefault="00740840" w:rsidP="005705BF">
      <w:pPr>
        <w:ind w:firstLine="851"/>
        <w:jc w:val="both"/>
      </w:pPr>
      <w:r w:rsidRPr="0019500A">
        <w:t xml:space="preserve">14.1. </w:t>
      </w:r>
      <w:r w:rsidR="00DD5C52" w:rsidRPr="0019500A">
        <w:t xml:space="preserve">vidutinis </w:t>
      </w:r>
      <w:r w:rsidR="0003495F" w:rsidRPr="0019500A">
        <w:t>per pa</w:t>
      </w:r>
      <w:r w:rsidR="000D76DC" w:rsidRPr="0019500A">
        <w:t xml:space="preserve">skutinius </w:t>
      </w:r>
      <w:r w:rsidR="00E1399B" w:rsidRPr="0019500A">
        <w:t>1</w:t>
      </w:r>
      <w:r w:rsidR="00DD5C52" w:rsidRPr="0019500A">
        <w:t xml:space="preserve"> </w:t>
      </w:r>
      <w:r w:rsidR="0003495F" w:rsidRPr="0019500A">
        <w:t>metus</w:t>
      </w:r>
      <w:r w:rsidR="00027891" w:rsidRPr="0019500A">
        <w:t xml:space="preserve"> posėdžių skaičius</w:t>
      </w:r>
      <w:r w:rsidR="000D76DC" w:rsidRPr="0019500A">
        <w:t>;</w:t>
      </w:r>
    </w:p>
    <w:p w14:paraId="06298D7D" w14:textId="49B8320B" w:rsidR="00B12E63" w:rsidRPr="0019500A" w:rsidRDefault="000D76DC" w:rsidP="005705BF">
      <w:pPr>
        <w:ind w:firstLine="851"/>
        <w:jc w:val="both"/>
      </w:pPr>
      <w:r w:rsidRPr="0019500A">
        <w:t xml:space="preserve">14.2. </w:t>
      </w:r>
      <w:r w:rsidR="00DD5C52" w:rsidRPr="0019500A">
        <w:t xml:space="preserve">vidutinis per paskutinius </w:t>
      </w:r>
      <w:r w:rsidR="00E1399B" w:rsidRPr="0019500A">
        <w:t>1</w:t>
      </w:r>
      <w:r w:rsidR="00DD5C52" w:rsidRPr="0019500A">
        <w:t xml:space="preserve"> metus</w:t>
      </w:r>
      <w:r w:rsidR="00027891" w:rsidRPr="0019500A">
        <w:t xml:space="preserve"> posėdžiuose svarstomų klausimų skaičius</w:t>
      </w:r>
      <w:r w:rsidR="00DD5C52" w:rsidRPr="0019500A">
        <w:t>;</w:t>
      </w:r>
    </w:p>
    <w:p w14:paraId="1D3354BC" w14:textId="3A64AC88" w:rsidR="00027891" w:rsidRPr="0019500A" w:rsidRDefault="00DD5C52" w:rsidP="00027891">
      <w:pPr>
        <w:ind w:firstLine="851"/>
        <w:jc w:val="both"/>
      </w:pPr>
      <w:r w:rsidRPr="0019500A">
        <w:t>14.3.</w:t>
      </w:r>
      <w:r w:rsidR="00027891" w:rsidRPr="0019500A">
        <w:t xml:space="preserve"> vidutinė per paskutinius </w:t>
      </w:r>
      <w:r w:rsidR="00E1399B" w:rsidRPr="0019500A">
        <w:t>1</w:t>
      </w:r>
      <w:r w:rsidR="00027891" w:rsidRPr="0019500A">
        <w:t xml:space="preserve"> metus posėdžių trukmė;</w:t>
      </w:r>
    </w:p>
    <w:p w14:paraId="12841360" w14:textId="433BC3C2" w:rsidR="002C64F0" w:rsidRPr="0019500A" w:rsidRDefault="00027891" w:rsidP="002C64F0">
      <w:pPr>
        <w:ind w:firstLine="851"/>
        <w:jc w:val="both"/>
      </w:pPr>
      <w:r w:rsidRPr="0019500A">
        <w:t xml:space="preserve">14.4. </w:t>
      </w:r>
      <w:r w:rsidR="002C64F0" w:rsidRPr="0019500A">
        <w:t xml:space="preserve">vidutinis per paskutinius </w:t>
      </w:r>
      <w:r w:rsidR="00E1399B" w:rsidRPr="0019500A">
        <w:t>1</w:t>
      </w:r>
      <w:r w:rsidR="002C64F0" w:rsidRPr="0019500A">
        <w:t xml:space="preserve"> metus</w:t>
      </w:r>
      <w:r w:rsidRPr="0019500A">
        <w:t xml:space="preserve"> gaunamų dokumentų kiekis</w:t>
      </w:r>
      <w:r w:rsidR="002C64F0" w:rsidRPr="0019500A">
        <w:t>;</w:t>
      </w:r>
    </w:p>
    <w:p w14:paraId="2CEB16DF" w14:textId="0F942A0E" w:rsidR="00740840" w:rsidRPr="0019500A" w:rsidRDefault="00027891" w:rsidP="00245AD1">
      <w:pPr>
        <w:ind w:firstLine="851"/>
        <w:jc w:val="both"/>
      </w:pPr>
      <w:r w:rsidRPr="0019500A">
        <w:t xml:space="preserve">14.5. </w:t>
      </w:r>
      <w:r w:rsidR="00462F02" w:rsidRPr="0019500A">
        <w:t>teisės aktais nustatyta pareiga nesant teismų savivaldos institucijos ar komisijos pirmininko atlikti jo funkcijas</w:t>
      </w:r>
      <w:r w:rsidR="00245AD1" w:rsidRPr="0019500A">
        <w:t>.</w:t>
      </w:r>
    </w:p>
    <w:p w14:paraId="421E1B60" w14:textId="1291DAC8" w:rsidR="00245AD1" w:rsidRPr="0019500A" w:rsidRDefault="00245AD1" w:rsidP="00245AD1">
      <w:pPr>
        <w:ind w:firstLine="709"/>
        <w:jc w:val="both"/>
      </w:pPr>
      <w:r w:rsidRPr="0019500A">
        <w:t>15. Nustatant, kokiu dydžiu teisėjui mažintinas darbo su bylomis krūvis šio Aprašo 8 punkte nu</w:t>
      </w:r>
      <w:r w:rsidR="0094689C" w:rsidRPr="0019500A">
        <w:t xml:space="preserve">statytu </w:t>
      </w:r>
      <w:r w:rsidRPr="0019500A">
        <w:t>pagrindu, atsižvelgiama į šiuos kriterijus</w:t>
      </w:r>
      <w:r w:rsidR="000C3C89" w:rsidRPr="0019500A">
        <w:t>:</w:t>
      </w:r>
    </w:p>
    <w:p w14:paraId="315005E1" w14:textId="6FF3BEE0" w:rsidR="000C3C89" w:rsidRPr="0019500A" w:rsidRDefault="000C3C89" w:rsidP="000C3C89">
      <w:pPr>
        <w:ind w:firstLine="851"/>
        <w:jc w:val="both"/>
      </w:pPr>
      <w:r w:rsidRPr="0019500A">
        <w:t xml:space="preserve">15.1. </w:t>
      </w:r>
      <w:r w:rsidR="00820DEA" w:rsidRPr="0019500A">
        <w:t xml:space="preserve"> </w:t>
      </w:r>
      <w:r w:rsidRPr="0019500A">
        <w:t xml:space="preserve">per paskutinius 1 metus </w:t>
      </w:r>
      <w:r w:rsidR="00820DEA" w:rsidRPr="0019500A">
        <w:t xml:space="preserve">įvykusių </w:t>
      </w:r>
      <w:r w:rsidRPr="0019500A">
        <w:t>posėdžių, susitikimų, pasitarimų ir pan. skaičius;</w:t>
      </w:r>
    </w:p>
    <w:p w14:paraId="0AF79EBD" w14:textId="17C64347" w:rsidR="000C3C89" w:rsidRDefault="000C3C89" w:rsidP="000C3C89">
      <w:pPr>
        <w:ind w:firstLine="851"/>
        <w:jc w:val="both"/>
      </w:pPr>
      <w:r w:rsidRPr="0019500A">
        <w:t xml:space="preserve">15.2. </w:t>
      </w:r>
      <w:r w:rsidR="00947097" w:rsidRPr="0019500A">
        <w:t xml:space="preserve">informacijos, duomenų ir kitos medžiagos, reikalingos išanalizuoti rengiantis posėdžiams, susitikimams, pasitarimams ir </w:t>
      </w:r>
      <w:r w:rsidR="000C73A7" w:rsidRPr="0019500A">
        <w:t>kt</w:t>
      </w:r>
      <w:r w:rsidR="00947097" w:rsidRPr="0019500A">
        <w:t>.</w:t>
      </w:r>
      <w:r w:rsidR="00B91ACF" w:rsidRPr="0019500A">
        <w:t>,</w:t>
      </w:r>
      <w:r w:rsidR="00947097" w:rsidRPr="0019500A">
        <w:t xml:space="preserve"> apimtis;</w:t>
      </w:r>
      <w:r w:rsidR="00947097">
        <w:t xml:space="preserve"> </w:t>
      </w:r>
    </w:p>
    <w:p w14:paraId="390B1BAF" w14:textId="5F550398" w:rsidR="00A75423" w:rsidRDefault="006E000C" w:rsidP="006E000C">
      <w:pPr>
        <w:ind w:firstLine="851"/>
        <w:jc w:val="both"/>
      </w:pPr>
      <w:r>
        <w:t xml:space="preserve">15.3. statusas, kuriuo dalyvaujama komisijos, darbo grupės, komiteto </w:t>
      </w:r>
      <w:r w:rsidRPr="000C73A7">
        <w:t xml:space="preserve">ar </w:t>
      </w:r>
      <w:r w:rsidR="00A75423" w:rsidRPr="000C73A7">
        <w:t>k</w:t>
      </w:r>
      <w:r w:rsidR="000C73A7">
        <w:t>t</w:t>
      </w:r>
      <w:r w:rsidRPr="000C73A7">
        <w:t>.</w:t>
      </w:r>
      <w:r w:rsidR="00A75423" w:rsidRPr="000C73A7">
        <w:t xml:space="preserve"> </w:t>
      </w:r>
      <w:r w:rsidR="00A75423">
        <w:t>organizacijos</w:t>
      </w:r>
      <w:r>
        <w:t xml:space="preserve"> veikloje (narys, pranešėjas, diskusijos dalyvis, stebėtojas ar kt.)</w:t>
      </w:r>
      <w:r w:rsidR="00A75423">
        <w:t>.</w:t>
      </w:r>
    </w:p>
    <w:p w14:paraId="3D00A54D" w14:textId="79D54A8B" w:rsidR="006E000C" w:rsidRDefault="006E000C" w:rsidP="006E000C">
      <w:pPr>
        <w:ind w:firstLine="709"/>
        <w:jc w:val="both"/>
      </w:pPr>
      <w:r>
        <w:t>16.</w:t>
      </w:r>
      <w:r w:rsidRPr="003929B5">
        <w:rPr>
          <w:rFonts w:eastAsiaTheme="minorHAnsi"/>
        </w:rPr>
        <w:t xml:space="preserve"> </w:t>
      </w:r>
      <w:r>
        <w:rPr>
          <w:rFonts w:eastAsiaTheme="minorHAnsi"/>
        </w:rPr>
        <w:t>Mažinant d</w:t>
      </w:r>
      <w:r w:rsidRPr="003929B5">
        <w:rPr>
          <w:rFonts w:eastAsiaTheme="minorHAnsi"/>
        </w:rPr>
        <w:t>arbo su bylomis krūv</w:t>
      </w:r>
      <w:r>
        <w:rPr>
          <w:rFonts w:eastAsiaTheme="minorHAnsi"/>
        </w:rPr>
        <w:t>į</w:t>
      </w:r>
      <w:r w:rsidRPr="003929B5">
        <w:rPr>
          <w:rFonts w:eastAsiaTheme="minorHAnsi"/>
        </w:rPr>
        <w:t xml:space="preserve"> teisėjams vadovaujantis </w:t>
      </w:r>
      <w:r w:rsidRPr="003929B5">
        <w:t>Mokymo organizavimo taisyklė</w:t>
      </w:r>
      <w:r>
        <w:t xml:space="preserve">mis, </w:t>
      </w:r>
      <w:r w:rsidR="00A75423">
        <w:t>kaip tai nustatyta šio Aprašo 9 punkte</w:t>
      </w:r>
      <w:r>
        <w:t>:</w:t>
      </w:r>
    </w:p>
    <w:p w14:paraId="5A3350E1" w14:textId="4C4A3F46" w:rsidR="0077333B" w:rsidRDefault="006E000C">
      <w:pPr>
        <w:ind w:firstLine="851"/>
        <w:jc w:val="both"/>
      </w:pPr>
      <w:r>
        <w:t xml:space="preserve">16.1. </w:t>
      </w:r>
      <w:r w:rsidR="00051F7E">
        <w:t>n</w:t>
      </w:r>
      <w:r w:rsidR="00A75423">
        <w:t xml:space="preserve">ustatant, kokiu dydžiu teisėjui mažintinas darbo su bylomis krūvis </w:t>
      </w:r>
      <w:r w:rsidR="0077333B">
        <w:t>šio Aprašo 9.1 papunktyje nu</w:t>
      </w:r>
      <w:r w:rsidR="0094689C">
        <w:t>statytu</w:t>
      </w:r>
      <w:r w:rsidR="0077333B">
        <w:t xml:space="preserve"> pagrindu, atsižvelgiama į šiuos kriterijus:</w:t>
      </w:r>
    </w:p>
    <w:p w14:paraId="6E29BA3F" w14:textId="2805FCFA" w:rsidR="0077333B" w:rsidRDefault="0077333B" w:rsidP="00C71B00">
      <w:pPr>
        <w:ind w:firstLine="990"/>
        <w:jc w:val="both"/>
      </w:pPr>
      <w:r>
        <w:t xml:space="preserve">16.1.1. per paskutinius 1 metus teisėjo nemokamai </w:t>
      </w:r>
      <w:r w:rsidRPr="002976B3">
        <w:t>vykd</w:t>
      </w:r>
      <w:r>
        <w:t xml:space="preserve">ytų </w:t>
      </w:r>
      <w:r w:rsidRPr="002976B3">
        <w:t>mokym</w:t>
      </w:r>
      <w:r>
        <w:t>ų skaičius;</w:t>
      </w:r>
    </w:p>
    <w:p w14:paraId="2975E759" w14:textId="08C6C4B0" w:rsidR="0077333B" w:rsidRDefault="0077333B" w:rsidP="00C71B00">
      <w:pPr>
        <w:ind w:firstLine="990"/>
        <w:jc w:val="both"/>
      </w:pPr>
      <w:r>
        <w:t>16.1.2. per paskutinius 1 metus teisėjo nemokamai vykdomuose mokymuose dalyvavusių asmenų skaičius.</w:t>
      </w:r>
    </w:p>
    <w:p w14:paraId="5DCBCDF0" w14:textId="42C858DD" w:rsidR="000C3C89" w:rsidRDefault="0077333B">
      <w:pPr>
        <w:ind w:firstLine="851"/>
        <w:jc w:val="both"/>
      </w:pPr>
      <w:r>
        <w:t xml:space="preserve">16.2. </w:t>
      </w:r>
      <w:r w:rsidR="00051F7E">
        <w:t>n</w:t>
      </w:r>
      <w:r w:rsidR="006E000C">
        <w:t>ustatant, kokiu dydžiu teisėjui mažintinas darbo su bylomis krūvis šio Aprašo 9</w:t>
      </w:r>
      <w:r>
        <w:t>.2 papunktyje</w:t>
      </w:r>
      <w:r w:rsidR="006E000C">
        <w:t xml:space="preserve"> nu</w:t>
      </w:r>
      <w:r w:rsidR="0094689C">
        <w:t xml:space="preserve">statytu </w:t>
      </w:r>
      <w:r w:rsidR="006E000C">
        <w:t>pagrindu, atsižvelgiama į šiuos kriterijus:</w:t>
      </w:r>
    </w:p>
    <w:p w14:paraId="5F34F012" w14:textId="2A01BEAA" w:rsidR="006E000C" w:rsidRDefault="006E000C" w:rsidP="00C71B00">
      <w:pPr>
        <w:ind w:firstLine="990"/>
        <w:jc w:val="both"/>
      </w:pPr>
      <w:r>
        <w:t>16.</w:t>
      </w:r>
      <w:r w:rsidR="004777D1">
        <w:t>2</w:t>
      </w:r>
      <w:r>
        <w:t>.1. paskyrimo kuratoriumi laikas;</w:t>
      </w:r>
    </w:p>
    <w:p w14:paraId="4C9CDA2B" w14:textId="1FFC4871" w:rsidR="006E000C" w:rsidRDefault="006E000C" w:rsidP="00C71B00">
      <w:pPr>
        <w:ind w:firstLine="990"/>
        <w:jc w:val="both"/>
      </w:pPr>
      <w:r>
        <w:t>16.</w:t>
      </w:r>
      <w:r w:rsidR="004777D1">
        <w:t>2</w:t>
      </w:r>
      <w:r>
        <w:t>.2. kuravimo laikotarpiu pavestų užduočių skaičius ir pobūdis;</w:t>
      </w:r>
    </w:p>
    <w:p w14:paraId="01317F6F" w14:textId="2C73D1DF" w:rsidR="006E000C" w:rsidRPr="00C71B00" w:rsidRDefault="006E000C" w:rsidP="00C71B00">
      <w:pPr>
        <w:ind w:firstLine="990"/>
        <w:jc w:val="both"/>
      </w:pPr>
      <w:r w:rsidRPr="00C71B00">
        <w:t>16.</w:t>
      </w:r>
      <w:r w:rsidR="004777D1" w:rsidRPr="00C71B00">
        <w:t>2</w:t>
      </w:r>
      <w:r w:rsidRPr="00C71B00">
        <w:t>.3. kuruojamo teisėjo patirtis teismų sistemoje</w:t>
      </w:r>
      <w:r w:rsidR="0040645C" w:rsidRPr="00C71B00">
        <w:t>.</w:t>
      </w:r>
    </w:p>
    <w:p w14:paraId="7A937FDE" w14:textId="493EE30A" w:rsidR="00AA6F15" w:rsidRDefault="00DC02B7" w:rsidP="00AA6F15">
      <w:pPr>
        <w:ind w:firstLine="709"/>
        <w:jc w:val="both"/>
      </w:pPr>
      <w:r w:rsidRPr="00C71B00">
        <w:t xml:space="preserve">17. </w:t>
      </w:r>
      <w:r w:rsidR="00A67181" w:rsidRPr="00C71B00">
        <w:t>Nustatant, kokiu dydžiu teisėjui mažintinas darbo su bylomis krūvis šio Aprašo 10 punkte nu</w:t>
      </w:r>
      <w:r w:rsidR="0094689C" w:rsidRPr="00C71B00">
        <w:t>statytu</w:t>
      </w:r>
      <w:r w:rsidR="00A67181" w:rsidRPr="00C71B00">
        <w:t xml:space="preserve"> pagrindu, atsižvelgiama į </w:t>
      </w:r>
      <w:r w:rsidR="00AA6F15" w:rsidRPr="0019500A">
        <w:t xml:space="preserve">teisėjo </w:t>
      </w:r>
      <w:r w:rsidR="00BD157A" w:rsidRPr="0019500A">
        <w:t xml:space="preserve">prašymą ir </w:t>
      </w:r>
      <w:r w:rsidR="00AA6F15" w:rsidRPr="0019500A">
        <w:t>pateiktoje</w:t>
      </w:r>
      <w:r w:rsidR="00AA6F15" w:rsidRPr="00C71B00">
        <w:t xml:space="preserve"> </w:t>
      </w:r>
      <w:r w:rsidR="001673C2" w:rsidRPr="00C71B00">
        <w:t>sveikatos priežiūros įstaigos išvad</w:t>
      </w:r>
      <w:r w:rsidR="00AA6F15" w:rsidRPr="00C71B00">
        <w:t>oje nurodytą darbingumo lygio procentą.</w:t>
      </w:r>
    </w:p>
    <w:p w14:paraId="16E7799A" w14:textId="48D1C3F3" w:rsidR="00B961D8" w:rsidRDefault="001673C2" w:rsidP="005F2B49">
      <w:pPr>
        <w:pStyle w:val="Komentarotekstas"/>
        <w:tabs>
          <w:tab w:val="left" w:pos="993"/>
        </w:tabs>
        <w:ind w:firstLine="709"/>
        <w:jc w:val="both"/>
      </w:pPr>
      <w:r w:rsidRPr="008E0B9F">
        <w:rPr>
          <w:sz w:val="24"/>
          <w:szCs w:val="24"/>
        </w:rPr>
        <w:lastRenderedPageBreak/>
        <w:t>1</w:t>
      </w:r>
      <w:r w:rsidR="00AA6F15">
        <w:rPr>
          <w:sz w:val="24"/>
          <w:szCs w:val="24"/>
        </w:rPr>
        <w:t>8</w:t>
      </w:r>
      <w:r w:rsidRPr="008E0B9F">
        <w:rPr>
          <w:sz w:val="24"/>
          <w:szCs w:val="24"/>
        </w:rPr>
        <w:t xml:space="preserve">. </w:t>
      </w:r>
      <w:r w:rsidR="00BA04EF">
        <w:rPr>
          <w:sz w:val="24"/>
          <w:szCs w:val="24"/>
        </w:rPr>
        <w:t xml:space="preserve">Mažinant teisėjams darbo krūvį </w:t>
      </w:r>
      <w:r w:rsidR="00284601">
        <w:rPr>
          <w:sz w:val="24"/>
          <w:szCs w:val="24"/>
        </w:rPr>
        <w:t xml:space="preserve">šio Aprašo 11 punkte nustatytu pagrindu, </w:t>
      </w:r>
      <w:r w:rsidR="00BA04EF">
        <w:rPr>
          <w:rFonts w:eastAsiaTheme="minorHAnsi"/>
          <w:sz w:val="24"/>
          <w:szCs w:val="24"/>
        </w:rPr>
        <w:t xml:space="preserve">turi būti </w:t>
      </w:r>
      <w:r w:rsidR="00445451">
        <w:rPr>
          <w:rFonts w:eastAsiaTheme="minorHAnsi"/>
          <w:sz w:val="24"/>
          <w:szCs w:val="24"/>
        </w:rPr>
        <w:t xml:space="preserve">vadovaujamasi </w:t>
      </w:r>
      <w:r w:rsidR="00445451" w:rsidRPr="001F413F">
        <w:rPr>
          <w:sz w:val="24"/>
          <w:szCs w:val="24"/>
        </w:rPr>
        <w:t xml:space="preserve">Teisėjų tarybos </w:t>
      </w:r>
      <w:r w:rsidR="00FA5CC6">
        <w:rPr>
          <w:sz w:val="24"/>
          <w:szCs w:val="24"/>
        </w:rPr>
        <w:t>nutarimu patvirtinto</w:t>
      </w:r>
      <w:r w:rsidR="00FA5CC6" w:rsidRPr="001F413F">
        <w:rPr>
          <w:sz w:val="24"/>
          <w:szCs w:val="24"/>
        </w:rPr>
        <w:t xml:space="preserve"> </w:t>
      </w:r>
      <w:r w:rsidR="00445451" w:rsidRPr="001F413F">
        <w:rPr>
          <w:sz w:val="24"/>
          <w:szCs w:val="24"/>
        </w:rPr>
        <w:t>B</w:t>
      </w:r>
      <w:r w:rsidR="00445451" w:rsidRPr="001F413F">
        <w:rPr>
          <w:sz w:val="24"/>
          <w:szCs w:val="24"/>
          <w:lang w:eastAsia="lt-LT"/>
        </w:rPr>
        <w:t>ylų paskirstymo teisėjams ir teisėjų kolegijų sudarymo taisyklių aprašo nuostat</w:t>
      </w:r>
      <w:r w:rsidR="00445451">
        <w:rPr>
          <w:sz w:val="24"/>
          <w:szCs w:val="24"/>
          <w:lang w:eastAsia="lt-LT"/>
        </w:rPr>
        <w:t>omis.</w:t>
      </w:r>
    </w:p>
    <w:p w14:paraId="3BCFA2CA" w14:textId="7EAC7D6C" w:rsidR="00AA5972" w:rsidRDefault="00AA5972" w:rsidP="002D369B">
      <w:pPr>
        <w:ind w:firstLine="709"/>
        <w:jc w:val="center"/>
        <w:rPr>
          <w:b/>
        </w:rPr>
      </w:pPr>
      <w:r w:rsidRPr="00DC1431">
        <w:rPr>
          <w:b/>
        </w:rPr>
        <w:t xml:space="preserve">IV. </w:t>
      </w:r>
      <w:r w:rsidR="002D369B" w:rsidRPr="00DC1431">
        <w:rPr>
          <w:b/>
        </w:rPr>
        <w:t xml:space="preserve">DARBO SU BYLOMIS KRŪVIO MAŽINIMO </w:t>
      </w:r>
      <w:r w:rsidR="00740840" w:rsidRPr="00DC1431">
        <w:rPr>
          <w:b/>
        </w:rPr>
        <w:t>TVARKA</w:t>
      </w:r>
      <w:r w:rsidR="005F2B49">
        <w:rPr>
          <w:b/>
        </w:rPr>
        <w:br/>
      </w:r>
    </w:p>
    <w:p w14:paraId="28388DCB" w14:textId="77777777" w:rsidR="005F2B49" w:rsidRPr="00DC1431" w:rsidRDefault="005F2B49" w:rsidP="002D369B">
      <w:pPr>
        <w:ind w:firstLine="709"/>
        <w:jc w:val="center"/>
      </w:pPr>
    </w:p>
    <w:p w14:paraId="2B06F292" w14:textId="0F965A8A" w:rsidR="00DC0A4E" w:rsidRPr="00FA0C08" w:rsidRDefault="00DC1431" w:rsidP="00DC0A4E">
      <w:pPr>
        <w:tabs>
          <w:tab w:val="left" w:pos="993"/>
        </w:tabs>
        <w:ind w:firstLine="851"/>
        <w:jc w:val="both"/>
      </w:pPr>
      <w:r w:rsidRPr="0019500A">
        <w:t>19.</w:t>
      </w:r>
      <w:r w:rsidR="00364F09" w:rsidRPr="0019500A">
        <w:t xml:space="preserve"> </w:t>
      </w:r>
      <w:r w:rsidR="00DC0A4E" w:rsidRPr="0019500A">
        <w:t>Sprendimas sumažinti teismo pirmininko, teismo pirmininko pavaduotojo, skyriaus pirmininko, teisėjo darbo su bylomis krūvį įforminamas teismo pirmininko įsakymu.</w:t>
      </w:r>
    </w:p>
    <w:p w14:paraId="7DBC92E4" w14:textId="653E542D" w:rsidR="00B34B0C" w:rsidRPr="004244C4" w:rsidRDefault="00740840" w:rsidP="00B34B0C">
      <w:pPr>
        <w:tabs>
          <w:tab w:val="left" w:pos="993"/>
        </w:tabs>
        <w:ind w:firstLine="851"/>
        <w:jc w:val="both"/>
      </w:pPr>
      <w:r>
        <w:t>2</w:t>
      </w:r>
      <w:r w:rsidR="00DC1431">
        <w:t>0</w:t>
      </w:r>
      <w:r>
        <w:t>. Esant poreikiui, N</w:t>
      </w:r>
      <w:r w:rsidR="00B34B0C">
        <w:t>acionalinė teismų administracija teikia teismo pirmininkui</w:t>
      </w:r>
      <w:r>
        <w:t xml:space="preserve"> informaciją apie</w:t>
      </w:r>
      <w:r w:rsidR="00B34B0C">
        <w:t xml:space="preserve"> teismų</w:t>
      </w:r>
      <w:r>
        <w:t xml:space="preserve"> </w:t>
      </w:r>
      <w:r w:rsidR="00937C88">
        <w:t>savivaldos institucijų</w:t>
      </w:r>
      <w:r w:rsidR="00B34B0C">
        <w:t xml:space="preserve"> ir</w:t>
      </w:r>
      <w:r w:rsidR="00937C88">
        <w:t xml:space="preserve"> komisijų </w:t>
      </w:r>
      <w:r w:rsidR="00B34B0C">
        <w:t xml:space="preserve">bei kitų </w:t>
      </w:r>
      <w:r w:rsidR="00B34B0C" w:rsidRPr="001C496C">
        <w:rPr>
          <w:rFonts w:eastAsiaTheme="minorHAnsi"/>
        </w:rPr>
        <w:t>komisijų, darbo grupių, komitetų</w:t>
      </w:r>
      <w:r w:rsidR="00B34B0C">
        <w:rPr>
          <w:rFonts w:eastAsiaTheme="minorHAnsi"/>
        </w:rPr>
        <w:t xml:space="preserve"> </w:t>
      </w:r>
      <w:r w:rsidR="00B34B0C" w:rsidRPr="000C73A7">
        <w:rPr>
          <w:rFonts w:eastAsiaTheme="minorHAnsi"/>
        </w:rPr>
        <w:t xml:space="preserve">ir </w:t>
      </w:r>
      <w:r w:rsidR="000C73A7" w:rsidRPr="000C73A7">
        <w:rPr>
          <w:rFonts w:eastAsiaTheme="minorHAnsi"/>
        </w:rPr>
        <w:t>kt</w:t>
      </w:r>
      <w:r w:rsidR="00B34B0C" w:rsidRPr="000C73A7">
        <w:rPr>
          <w:rFonts w:eastAsiaTheme="minorHAnsi"/>
        </w:rPr>
        <w:t>.</w:t>
      </w:r>
      <w:r w:rsidR="00B34B0C" w:rsidRPr="000C73A7">
        <w:rPr>
          <w:rFonts w:eastAsiaTheme="minorHAnsi"/>
          <w:color w:val="FF0000"/>
        </w:rPr>
        <w:t xml:space="preserve"> </w:t>
      </w:r>
      <w:r w:rsidR="00B34B0C">
        <w:rPr>
          <w:rFonts w:eastAsiaTheme="minorHAnsi"/>
        </w:rPr>
        <w:t xml:space="preserve">organizacijų, kurių </w:t>
      </w:r>
      <w:r w:rsidR="00B34B0C" w:rsidRPr="009E6036">
        <w:rPr>
          <w:rFonts w:eastAsiaTheme="minorHAnsi"/>
        </w:rPr>
        <w:t>veikla susijusi su teismų</w:t>
      </w:r>
      <w:r w:rsidR="00B34B0C" w:rsidRPr="009E6036">
        <w:rPr>
          <w:i/>
          <w:iCs/>
        </w:rPr>
        <w:t xml:space="preserve"> </w:t>
      </w:r>
      <w:r w:rsidR="00B34B0C" w:rsidRPr="009E6036">
        <w:t>ar teismų sistemos veikimu</w:t>
      </w:r>
      <w:r w:rsidR="009E6036" w:rsidRPr="009E6036">
        <w:t xml:space="preserve"> ir kuriose dalyvauja teisėjai</w:t>
      </w:r>
      <w:r w:rsidR="00B34B0C" w:rsidRPr="009E6036">
        <w:t>,</w:t>
      </w:r>
      <w:r w:rsidR="00B34B0C" w:rsidRPr="009E6036">
        <w:rPr>
          <w:rFonts w:eastAsiaTheme="minorHAnsi"/>
        </w:rPr>
        <w:t xml:space="preserve"> posėdžių</w:t>
      </w:r>
      <w:r w:rsidR="009E6036" w:rsidRPr="009E6036">
        <w:rPr>
          <w:rFonts w:eastAsiaTheme="minorHAnsi"/>
        </w:rPr>
        <w:t xml:space="preserve"> ir </w:t>
      </w:r>
      <w:r w:rsidR="00B34B0C" w:rsidRPr="009E6036">
        <w:rPr>
          <w:rFonts w:eastAsiaTheme="minorHAnsi"/>
        </w:rPr>
        <w:t xml:space="preserve">juose nagrinėjamų klausimų skaičių, </w:t>
      </w:r>
      <w:r w:rsidR="009E6036" w:rsidRPr="009E6036">
        <w:rPr>
          <w:rFonts w:eastAsiaTheme="minorHAnsi"/>
        </w:rPr>
        <w:t xml:space="preserve">teisėjų </w:t>
      </w:r>
      <w:r w:rsidR="00B34B0C" w:rsidRPr="009E6036">
        <w:rPr>
          <w:rFonts w:eastAsiaTheme="minorHAnsi"/>
        </w:rPr>
        <w:t xml:space="preserve">aktyvumą ir kitus </w:t>
      </w:r>
      <w:r w:rsidRPr="009E6036">
        <w:t>duomenis,</w:t>
      </w:r>
      <w:r w:rsidR="00B34B0C" w:rsidRPr="009E6036">
        <w:t xml:space="preserve"> galinčius</w:t>
      </w:r>
      <w:r w:rsidRPr="009E6036">
        <w:t xml:space="preserve"> </w:t>
      </w:r>
      <w:r w:rsidRPr="004244C4">
        <w:t>patvirtin</w:t>
      </w:r>
      <w:r w:rsidR="00B34B0C" w:rsidRPr="004244C4">
        <w:t>ti teisėjų užimtumą šioje veikloje.</w:t>
      </w:r>
    </w:p>
    <w:p w14:paraId="26A29E21" w14:textId="733560DC" w:rsidR="00E25C68" w:rsidRPr="00C25C9C" w:rsidRDefault="00AA5972" w:rsidP="00B34B0C">
      <w:pPr>
        <w:tabs>
          <w:tab w:val="left" w:pos="993"/>
        </w:tabs>
        <w:ind w:firstLine="851"/>
        <w:jc w:val="both"/>
      </w:pPr>
      <w:r w:rsidRPr="004244C4">
        <w:t>2</w:t>
      </w:r>
      <w:r w:rsidR="00DC1431" w:rsidRPr="004244C4">
        <w:t>1</w:t>
      </w:r>
      <w:r w:rsidRPr="004244C4">
        <w:t>.</w:t>
      </w:r>
      <w:r w:rsidR="00B34B0C" w:rsidRPr="004244C4">
        <w:t xml:space="preserve"> Teismo pirminink</w:t>
      </w:r>
      <w:r w:rsidR="00E96985">
        <w:t xml:space="preserve">as, spręsdamas, </w:t>
      </w:r>
      <w:r w:rsidR="00B34B0C" w:rsidRPr="004244C4">
        <w:t>kokiu dydžiu mažinti darbo su bylomis krūv</w:t>
      </w:r>
      <w:r w:rsidR="00E96985">
        <w:t>į</w:t>
      </w:r>
      <w:r w:rsidR="00B34B0C" w:rsidRPr="004244C4">
        <w:t xml:space="preserve">, </w:t>
      </w:r>
      <w:r w:rsidR="00E25C68" w:rsidRPr="004244C4">
        <w:t>vertina šio Aprašo 13–18 punktuose nu</w:t>
      </w:r>
      <w:r w:rsidR="000C73A7">
        <w:t>statytus</w:t>
      </w:r>
      <w:r w:rsidR="00E25C68" w:rsidRPr="004244C4">
        <w:t xml:space="preserve"> kriterij</w:t>
      </w:r>
      <w:r w:rsidR="00FA5CC6">
        <w:t>us</w:t>
      </w:r>
      <w:r w:rsidR="00E25C68" w:rsidRPr="004244C4">
        <w:t xml:space="preserve">. Kuo didesnės </w:t>
      </w:r>
      <w:r w:rsidR="004244C4" w:rsidRPr="004244C4">
        <w:t xml:space="preserve">nustatomos </w:t>
      </w:r>
      <w:r w:rsidR="00E25C68" w:rsidRPr="004244C4">
        <w:t xml:space="preserve">atitinkamų kriterijų </w:t>
      </w:r>
      <w:r w:rsidR="00E73ED3">
        <w:t>(išskyrus kriterijus,</w:t>
      </w:r>
      <w:r w:rsidR="00DD25C6">
        <w:t xml:space="preserve"> susijusius su atitinkamų pareigybių etatų skaičiumi ir šių etatų užimtumu)</w:t>
      </w:r>
      <w:r w:rsidR="00DD25C6" w:rsidRPr="00DD25C6">
        <w:t xml:space="preserve"> </w:t>
      </w:r>
      <w:r w:rsidR="00DD25C6" w:rsidRPr="004244C4">
        <w:t>reikšmės</w:t>
      </w:r>
      <w:r w:rsidR="00E25C68" w:rsidRPr="004244C4">
        <w:t>, tuo didesniu procentiniu dydžiu gali būti mažinamas teisėjo darbo su bylomis krūvis.</w:t>
      </w:r>
    </w:p>
    <w:p w14:paraId="6298124E" w14:textId="10D7FC59" w:rsidR="008B2440" w:rsidRDefault="00B34B0C" w:rsidP="00AC1781">
      <w:pPr>
        <w:tabs>
          <w:tab w:val="left" w:pos="993"/>
        </w:tabs>
        <w:ind w:firstLine="851"/>
        <w:jc w:val="both"/>
      </w:pPr>
      <w:r>
        <w:t>22.</w:t>
      </w:r>
      <w:r w:rsidR="00AA5972">
        <w:t xml:space="preserve"> </w:t>
      </w:r>
      <w:r w:rsidR="008B2440">
        <w:t xml:space="preserve">Teisėjui, kuriam darbo su bylomis krūvis </w:t>
      </w:r>
      <w:r w:rsidR="000F12D5">
        <w:t xml:space="preserve">sumažinamas </w:t>
      </w:r>
      <w:r w:rsidR="008B2440">
        <w:t xml:space="preserve">šio Aprašo 10 punkte nustatytu pagrindu, teismo pirmininko sprendimu </w:t>
      </w:r>
      <w:r w:rsidR="008B2440" w:rsidRPr="00890EA6">
        <w:rPr>
          <w:snapToGrid w:val="0"/>
        </w:rPr>
        <w:t>proporcingai mažinamas</w:t>
      </w:r>
      <w:r w:rsidR="008B2440">
        <w:rPr>
          <w:snapToGrid w:val="0"/>
        </w:rPr>
        <w:t xml:space="preserve"> ir teisėjo</w:t>
      </w:r>
      <w:r w:rsidR="008B2440">
        <w:t xml:space="preserve"> gaunamas atlyginimas. </w:t>
      </w:r>
    </w:p>
    <w:p w14:paraId="0806A8D3" w14:textId="519D7175" w:rsidR="00AC1781" w:rsidRDefault="008B2440" w:rsidP="00AC1781">
      <w:pPr>
        <w:tabs>
          <w:tab w:val="left" w:pos="993"/>
        </w:tabs>
        <w:ind w:firstLine="851"/>
        <w:jc w:val="both"/>
      </w:pPr>
      <w:r>
        <w:t xml:space="preserve">23. </w:t>
      </w:r>
      <w:r w:rsidR="002D369B">
        <w:t xml:space="preserve">Tais atvejais, kai egzistuoja pagrindas mažinti darbo su bylomis krūvį pagal kelis šio Aprašo </w:t>
      </w:r>
      <w:r w:rsidR="00B34B0C">
        <w:t>6–12 punktuose</w:t>
      </w:r>
      <w:r w:rsidR="002D369B">
        <w:t xml:space="preserve"> nu</w:t>
      </w:r>
      <w:r w:rsidR="000C73A7">
        <w:t xml:space="preserve">statytus </w:t>
      </w:r>
      <w:r w:rsidR="002D369B">
        <w:t>pagrind</w:t>
      </w:r>
      <w:r w:rsidR="00E25C68">
        <w:t>us</w:t>
      </w:r>
      <w:r w:rsidR="002D369B">
        <w:t xml:space="preserve">, krūvio mažinimo procentas nėra sumuojamas. Tokiu atveju </w:t>
      </w:r>
      <w:r w:rsidR="00B34B0C">
        <w:t xml:space="preserve">darbo su bylomis </w:t>
      </w:r>
      <w:r w:rsidR="002D369B">
        <w:t>krūvis mažinamas tuo pagrindu, kuriam nustatytas didesnis maksimalus krūvio mažinimo procent</w:t>
      </w:r>
      <w:r w:rsidR="00E25C68">
        <w:t xml:space="preserve">inis dydis, pasirenkant </w:t>
      </w:r>
      <w:r w:rsidR="00FE2F6D">
        <w:t xml:space="preserve">artimą maksimaliai ar </w:t>
      </w:r>
      <w:r w:rsidR="00AC1781">
        <w:t>maksimalią procentinio dydžio reikšmę.</w:t>
      </w:r>
    </w:p>
    <w:p w14:paraId="0287576F" w14:textId="20167317" w:rsidR="00AC1781" w:rsidRDefault="00AC1781" w:rsidP="00737876">
      <w:pPr>
        <w:ind w:firstLine="851"/>
        <w:jc w:val="both"/>
      </w:pPr>
      <w:r>
        <w:t>2</w:t>
      </w:r>
      <w:r w:rsidR="008B2440">
        <w:t>4</w:t>
      </w:r>
      <w:r>
        <w:t xml:space="preserve">. Darbo su bylomis krūvis mažinamas laikinai – kol egzistuoja </w:t>
      </w:r>
      <w:r w:rsidR="004244C4">
        <w:t xml:space="preserve">vienas ar keli šio </w:t>
      </w:r>
      <w:r>
        <w:t xml:space="preserve">Aprašo </w:t>
      </w:r>
      <w:r w:rsidR="004244C4">
        <w:t xml:space="preserve">6–12 punktuose </w:t>
      </w:r>
      <w:r>
        <w:t>nustatyt</w:t>
      </w:r>
      <w:r w:rsidR="004244C4">
        <w:t xml:space="preserve">i </w:t>
      </w:r>
      <w:r>
        <w:t xml:space="preserve">pagrindai. </w:t>
      </w:r>
    </w:p>
    <w:p w14:paraId="1D31FA51" w14:textId="106C5442" w:rsidR="00AC1781" w:rsidRPr="005D3FA7" w:rsidRDefault="00AC1781" w:rsidP="00466775">
      <w:pPr>
        <w:ind w:firstLine="851"/>
        <w:jc w:val="both"/>
        <w:rPr>
          <w:color w:val="000000"/>
        </w:rPr>
      </w:pPr>
      <w:r>
        <w:t>2</w:t>
      </w:r>
      <w:r w:rsidR="008B2440">
        <w:t>5</w:t>
      </w:r>
      <w:r>
        <w:t xml:space="preserve">. </w:t>
      </w:r>
      <w:r w:rsidR="004244C4">
        <w:t>Išnykus darbo su bylomis krūvio mažinimo pagrindui (-</w:t>
      </w:r>
      <w:proofErr w:type="spellStart"/>
      <w:r w:rsidR="004244C4">
        <w:t>ams</w:t>
      </w:r>
      <w:proofErr w:type="spellEnd"/>
      <w:r w:rsidR="004244C4">
        <w:t>), a</w:t>
      </w:r>
      <w:r>
        <w:t xml:space="preserve">tsiradus </w:t>
      </w:r>
      <w:r w:rsidR="004244C4">
        <w:t xml:space="preserve">vienam ar keliems </w:t>
      </w:r>
      <w:r>
        <w:t>naujiems pagrindams</w:t>
      </w:r>
      <w:r w:rsidR="00DC54C0">
        <w:t xml:space="preserve"> ar pasikeitus kitoms aplinkybėms, turinčioms įtakos </w:t>
      </w:r>
      <w:r w:rsidR="00466775">
        <w:t xml:space="preserve">teismo pirmininko, teismo pirmininko pavaduotojo, skyriaus pirmininko, </w:t>
      </w:r>
      <w:r w:rsidR="00DC54C0">
        <w:t>teisėjo darbo krūvio mažinimui,</w:t>
      </w:r>
      <w:r>
        <w:t xml:space="preserve"> sprendimas dėl darbo su bylomis krūvio mažinimo peržiūrimas ir, </w:t>
      </w:r>
      <w:r w:rsidR="004244C4">
        <w:t>nustačius poreikį</w:t>
      </w:r>
      <w:r>
        <w:t xml:space="preserve">, </w:t>
      </w:r>
      <w:r w:rsidR="008C7EEF">
        <w:t xml:space="preserve">gali būti </w:t>
      </w:r>
      <w:r>
        <w:t>pakeičiamas</w:t>
      </w:r>
      <w:r w:rsidR="00466775">
        <w:t xml:space="preserve"> arba panaikinamas</w:t>
      </w:r>
      <w:r>
        <w:t>.</w:t>
      </w:r>
    </w:p>
    <w:p w14:paraId="22AE7B2B" w14:textId="77777777" w:rsidR="005F2B49" w:rsidRDefault="005F2B49" w:rsidP="00AC1781">
      <w:pPr>
        <w:ind w:firstLine="709"/>
        <w:jc w:val="both"/>
      </w:pPr>
    </w:p>
    <w:p w14:paraId="24658439" w14:textId="77777777" w:rsidR="00AA5972" w:rsidRPr="00AC1781" w:rsidRDefault="00AA5972" w:rsidP="00AA5972">
      <w:pPr>
        <w:ind w:firstLine="709"/>
        <w:jc w:val="both"/>
        <w:rPr>
          <w:b/>
          <w:bCs/>
        </w:rPr>
      </w:pPr>
    </w:p>
    <w:p w14:paraId="5439721D" w14:textId="1E186F79" w:rsidR="00AA5972" w:rsidRPr="006A4405" w:rsidRDefault="00AA5972" w:rsidP="00B961D8">
      <w:pPr>
        <w:ind w:firstLine="709"/>
        <w:jc w:val="center"/>
        <w:rPr>
          <w:b/>
        </w:rPr>
      </w:pPr>
      <w:r w:rsidRPr="006A4405">
        <w:rPr>
          <w:b/>
        </w:rPr>
        <w:t>V. BAIGIAMOSIOS NUOSTATOS</w:t>
      </w:r>
    </w:p>
    <w:p w14:paraId="278C59A7" w14:textId="7B28D315" w:rsidR="00AC1781" w:rsidRDefault="00AC1781" w:rsidP="00AA5972">
      <w:pPr>
        <w:ind w:firstLine="709"/>
        <w:jc w:val="both"/>
      </w:pPr>
    </w:p>
    <w:p w14:paraId="6836BEF8" w14:textId="77777777" w:rsidR="005F2B49" w:rsidRDefault="005F2B49" w:rsidP="00AA5972">
      <w:pPr>
        <w:ind w:firstLine="709"/>
        <w:jc w:val="both"/>
      </w:pPr>
    </w:p>
    <w:p w14:paraId="24E76A4C" w14:textId="6EB2C459" w:rsidR="002630AF" w:rsidRDefault="002630AF" w:rsidP="00737876">
      <w:pPr>
        <w:ind w:firstLine="851"/>
        <w:jc w:val="both"/>
      </w:pPr>
      <w:r>
        <w:t>2</w:t>
      </w:r>
      <w:r w:rsidR="008B2440">
        <w:t>6</w:t>
      </w:r>
      <w:r>
        <w:t xml:space="preserve">. </w:t>
      </w:r>
      <w:r w:rsidR="00B55B49">
        <w:t>Už šio Aprašo nuostatų tinkamą taikymą atsako t</w:t>
      </w:r>
      <w:r w:rsidR="00F85F53">
        <w:t>eismo p</w:t>
      </w:r>
      <w:r>
        <w:t>irminink</w:t>
      </w:r>
      <w:r w:rsidR="00F85F53">
        <w:t>as</w:t>
      </w:r>
      <w:r w:rsidR="00B55B49">
        <w:t>, kuris</w:t>
      </w:r>
      <w:r>
        <w:t xml:space="preserve"> turi užtikrinti, kad</w:t>
      </w:r>
      <w:r w:rsidR="00F85F53">
        <w:t xml:space="preserve"> dėl darbo su bylomis krūvio mažinimo nebus </w:t>
      </w:r>
      <w:r w:rsidR="00D75F48">
        <w:t xml:space="preserve">sutrikdyta </w:t>
      </w:r>
      <w:r w:rsidR="003650C1">
        <w:t>tiesiogin</w:t>
      </w:r>
      <w:r w:rsidR="00D75F48">
        <w:t>ė</w:t>
      </w:r>
      <w:r w:rsidR="003650C1">
        <w:t xml:space="preserve"> teismo </w:t>
      </w:r>
      <w:r w:rsidR="00DF76D7">
        <w:t>veikla – teisingumo vykdym</w:t>
      </w:r>
      <w:r w:rsidR="005F2B49">
        <w:t>as</w:t>
      </w:r>
      <w:r w:rsidR="003650C1">
        <w:t>.</w:t>
      </w:r>
    </w:p>
    <w:p w14:paraId="719710CF" w14:textId="77777777" w:rsidR="00AA5972" w:rsidRDefault="00AA5972" w:rsidP="00AA5972">
      <w:pPr>
        <w:ind w:firstLine="709"/>
        <w:jc w:val="both"/>
        <w:rPr>
          <w:b/>
        </w:rPr>
      </w:pPr>
    </w:p>
    <w:p w14:paraId="4B6CCEA8" w14:textId="7E8FF672" w:rsidR="00AA5972" w:rsidRPr="00C240DD" w:rsidRDefault="00AA5972" w:rsidP="00AA5972">
      <w:pPr>
        <w:pStyle w:val="Pagrindinistekstas"/>
        <w:tabs>
          <w:tab w:val="left" w:pos="0"/>
          <w:tab w:val="left" w:pos="1080"/>
        </w:tabs>
        <w:ind w:firstLine="709"/>
        <w:jc w:val="center"/>
        <w:rPr>
          <w:b/>
        </w:rPr>
      </w:pPr>
      <w:r w:rsidRPr="00C240DD">
        <w:rPr>
          <w:b/>
        </w:rPr>
        <w:t>______________</w:t>
      </w:r>
    </w:p>
    <w:p w14:paraId="40BD56BA" w14:textId="77777777" w:rsidR="00752FAB" w:rsidRDefault="00752FAB"/>
    <w:sectPr w:rsidR="00752FAB" w:rsidSect="005F2B49">
      <w:headerReference w:type="default" r:id="rId9"/>
      <w:pgSz w:w="11906" w:h="16838"/>
      <w:pgMar w:top="1134" w:right="567" w:bottom="1134" w:left="1701" w:header="680" w:footer="68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942A5" w14:textId="77777777" w:rsidR="0089351B" w:rsidRDefault="0089351B" w:rsidP="007B569D">
      <w:r>
        <w:separator/>
      </w:r>
    </w:p>
  </w:endnote>
  <w:endnote w:type="continuationSeparator" w:id="0">
    <w:p w14:paraId="3042A511" w14:textId="77777777" w:rsidR="0089351B" w:rsidRDefault="0089351B" w:rsidP="007B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ECCC" w14:textId="77777777" w:rsidR="0089351B" w:rsidRDefault="0089351B" w:rsidP="007B569D">
      <w:r>
        <w:separator/>
      </w:r>
    </w:p>
  </w:footnote>
  <w:footnote w:type="continuationSeparator" w:id="0">
    <w:p w14:paraId="09C37AC8" w14:textId="77777777" w:rsidR="0089351B" w:rsidRDefault="0089351B" w:rsidP="007B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EDCE" w14:textId="492427A3" w:rsidR="00362F67" w:rsidRDefault="0089351B">
    <w:pPr>
      <w:pStyle w:val="Antrats"/>
      <w:jc w:val="center"/>
    </w:pPr>
  </w:p>
  <w:p w14:paraId="5DEFCB74" w14:textId="77777777" w:rsidR="000C512C" w:rsidRDefault="0089351B" w:rsidP="000C512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77DD1"/>
    <w:multiLevelType w:val="hybridMultilevel"/>
    <w:tmpl w:val="249E1D04"/>
    <w:lvl w:ilvl="0" w:tplc="181A1968">
      <w:start w:val="25"/>
      <w:numFmt w:val="bullet"/>
      <w:lvlText w:val="-"/>
      <w:lvlJc w:val="left"/>
      <w:pPr>
        <w:ind w:left="1307" w:hanging="7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13"/>
    <w:rsid w:val="00021861"/>
    <w:rsid w:val="00027891"/>
    <w:rsid w:val="0003495F"/>
    <w:rsid w:val="00035200"/>
    <w:rsid w:val="00051F7E"/>
    <w:rsid w:val="0005245E"/>
    <w:rsid w:val="00056573"/>
    <w:rsid w:val="00074CAD"/>
    <w:rsid w:val="00083E14"/>
    <w:rsid w:val="00091BA9"/>
    <w:rsid w:val="000A08BB"/>
    <w:rsid w:val="000B5A69"/>
    <w:rsid w:val="000C3C89"/>
    <w:rsid w:val="000C73A7"/>
    <w:rsid w:val="000D7255"/>
    <w:rsid w:val="000D76DC"/>
    <w:rsid w:val="000E7CDE"/>
    <w:rsid w:val="000F12D5"/>
    <w:rsid w:val="000F7FAB"/>
    <w:rsid w:val="00101B55"/>
    <w:rsid w:val="0010521D"/>
    <w:rsid w:val="00114DAA"/>
    <w:rsid w:val="00120561"/>
    <w:rsid w:val="001512C3"/>
    <w:rsid w:val="0015567F"/>
    <w:rsid w:val="001673C2"/>
    <w:rsid w:val="00167BD4"/>
    <w:rsid w:val="0019500A"/>
    <w:rsid w:val="0019592B"/>
    <w:rsid w:val="00196CD0"/>
    <w:rsid w:val="00196E62"/>
    <w:rsid w:val="001A4A59"/>
    <w:rsid w:val="001B4762"/>
    <w:rsid w:val="001C2E06"/>
    <w:rsid w:val="001C496C"/>
    <w:rsid w:val="001F393A"/>
    <w:rsid w:val="001F413F"/>
    <w:rsid w:val="002103E0"/>
    <w:rsid w:val="00212F58"/>
    <w:rsid w:val="00213ED0"/>
    <w:rsid w:val="00220B30"/>
    <w:rsid w:val="0024096D"/>
    <w:rsid w:val="00245AD1"/>
    <w:rsid w:val="002471AC"/>
    <w:rsid w:val="002630AF"/>
    <w:rsid w:val="0027351B"/>
    <w:rsid w:val="00284601"/>
    <w:rsid w:val="00292994"/>
    <w:rsid w:val="002976B3"/>
    <w:rsid w:val="002C64F0"/>
    <w:rsid w:val="002D369B"/>
    <w:rsid w:val="002D790C"/>
    <w:rsid w:val="002E0F6B"/>
    <w:rsid w:val="002E25A1"/>
    <w:rsid w:val="002E59AB"/>
    <w:rsid w:val="002F3CF4"/>
    <w:rsid w:val="0030679A"/>
    <w:rsid w:val="00322EBA"/>
    <w:rsid w:val="00323EDD"/>
    <w:rsid w:val="00326EDE"/>
    <w:rsid w:val="0033317E"/>
    <w:rsid w:val="00364F09"/>
    <w:rsid w:val="003650C1"/>
    <w:rsid w:val="003821D9"/>
    <w:rsid w:val="00383371"/>
    <w:rsid w:val="00387EF2"/>
    <w:rsid w:val="003929B5"/>
    <w:rsid w:val="003933B6"/>
    <w:rsid w:val="003B443A"/>
    <w:rsid w:val="003C0DEA"/>
    <w:rsid w:val="003C7CB3"/>
    <w:rsid w:val="003D31BE"/>
    <w:rsid w:val="003D4830"/>
    <w:rsid w:val="00402816"/>
    <w:rsid w:val="0040645C"/>
    <w:rsid w:val="004244C4"/>
    <w:rsid w:val="00442C21"/>
    <w:rsid w:val="00445451"/>
    <w:rsid w:val="00447569"/>
    <w:rsid w:val="00462F02"/>
    <w:rsid w:val="00466775"/>
    <w:rsid w:val="00467E80"/>
    <w:rsid w:val="00475303"/>
    <w:rsid w:val="004777D1"/>
    <w:rsid w:val="0048662B"/>
    <w:rsid w:val="00495808"/>
    <w:rsid w:val="00497644"/>
    <w:rsid w:val="004B16BE"/>
    <w:rsid w:val="004C3C5E"/>
    <w:rsid w:val="004E0D7C"/>
    <w:rsid w:val="004E2814"/>
    <w:rsid w:val="004E43B0"/>
    <w:rsid w:val="004F3AB9"/>
    <w:rsid w:val="00524E0B"/>
    <w:rsid w:val="00542F81"/>
    <w:rsid w:val="005705BF"/>
    <w:rsid w:val="005D1018"/>
    <w:rsid w:val="005D1704"/>
    <w:rsid w:val="005D2D1F"/>
    <w:rsid w:val="005D3FA7"/>
    <w:rsid w:val="005D5606"/>
    <w:rsid w:val="005F1268"/>
    <w:rsid w:val="005F2B49"/>
    <w:rsid w:val="005F4CC4"/>
    <w:rsid w:val="006043C9"/>
    <w:rsid w:val="00606D62"/>
    <w:rsid w:val="00607FF9"/>
    <w:rsid w:val="00614EF2"/>
    <w:rsid w:val="00616289"/>
    <w:rsid w:val="006242CA"/>
    <w:rsid w:val="00631C78"/>
    <w:rsid w:val="006340E1"/>
    <w:rsid w:val="00640684"/>
    <w:rsid w:val="0064147A"/>
    <w:rsid w:val="00642629"/>
    <w:rsid w:val="0065713E"/>
    <w:rsid w:val="00674FEA"/>
    <w:rsid w:val="00675C09"/>
    <w:rsid w:val="006833A2"/>
    <w:rsid w:val="006845AD"/>
    <w:rsid w:val="00690836"/>
    <w:rsid w:val="006A02CC"/>
    <w:rsid w:val="006A2DF1"/>
    <w:rsid w:val="006A7714"/>
    <w:rsid w:val="006E000C"/>
    <w:rsid w:val="006E4785"/>
    <w:rsid w:val="006F15BE"/>
    <w:rsid w:val="006F1931"/>
    <w:rsid w:val="0070770B"/>
    <w:rsid w:val="00737876"/>
    <w:rsid w:val="00740840"/>
    <w:rsid w:val="0074125D"/>
    <w:rsid w:val="00742F05"/>
    <w:rsid w:val="00752FAB"/>
    <w:rsid w:val="0075536A"/>
    <w:rsid w:val="00755E11"/>
    <w:rsid w:val="00762EBC"/>
    <w:rsid w:val="0077333B"/>
    <w:rsid w:val="00776C3D"/>
    <w:rsid w:val="007874D9"/>
    <w:rsid w:val="0079164F"/>
    <w:rsid w:val="0079461F"/>
    <w:rsid w:val="007B569D"/>
    <w:rsid w:val="007B5DB4"/>
    <w:rsid w:val="007C3D73"/>
    <w:rsid w:val="007C4798"/>
    <w:rsid w:val="007C4867"/>
    <w:rsid w:val="007C6099"/>
    <w:rsid w:val="007D6032"/>
    <w:rsid w:val="007F4718"/>
    <w:rsid w:val="00803738"/>
    <w:rsid w:val="00816C46"/>
    <w:rsid w:val="00820DEA"/>
    <w:rsid w:val="008215DE"/>
    <w:rsid w:val="00830410"/>
    <w:rsid w:val="00831FB8"/>
    <w:rsid w:val="0085785B"/>
    <w:rsid w:val="00873AF5"/>
    <w:rsid w:val="00874E6D"/>
    <w:rsid w:val="00875E2E"/>
    <w:rsid w:val="00877FDE"/>
    <w:rsid w:val="00883065"/>
    <w:rsid w:val="0089351B"/>
    <w:rsid w:val="00896908"/>
    <w:rsid w:val="00896A28"/>
    <w:rsid w:val="008B2440"/>
    <w:rsid w:val="008B3C61"/>
    <w:rsid w:val="008C5700"/>
    <w:rsid w:val="008C7EEF"/>
    <w:rsid w:val="008D3984"/>
    <w:rsid w:val="008D6F9C"/>
    <w:rsid w:val="008D71E9"/>
    <w:rsid w:val="008E0B9F"/>
    <w:rsid w:val="008F0014"/>
    <w:rsid w:val="00900657"/>
    <w:rsid w:val="00901A5D"/>
    <w:rsid w:val="00913622"/>
    <w:rsid w:val="009200A1"/>
    <w:rsid w:val="00932DDB"/>
    <w:rsid w:val="00937851"/>
    <w:rsid w:val="00937C88"/>
    <w:rsid w:val="0094689C"/>
    <w:rsid w:val="00947097"/>
    <w:rsid w:val="009472DC"/>
    <w:rsid w:val="00953FF5"/>
    <w:rsid w:val="00982952"/>
    <w:rsid w:val="009B7C7B"/>
    <w:rsid w:val="009C244E"/>
    <w:rsid w:val="009C4238"/>
    <w:rsid w:val="009E6036"/>
    <w:rsid w:val="009F68BC"/>
    <w:rsid w:val="00A24AB4"/>
    <w:rsid w:val="00A44042"/>
    <w:rsid w:val="00A465F5"/>
    <w:rsid w:val="00A55A88"/>
    <w:rsid w:val="00A6565C"/>
    <w:rsid w:val="00A67181"/>
    <w:rsid w:val="00A75423"/>
    <w:rsid w:val="00A82870"/>
    <w:rsid w:val="00AA0E75"/>
    <w:rsid w:val="00AA2165"/>
    <w:rsid w:val="00AA5972"/>
    <w:rsid w:val="00AA6F15"/>
    <w:rsid w:val="00AB074E"/>
    <w:rsid w:val="00AC1781"/>
    <w:rsid w:val="00AC2E66"/>
    <w:rsid w:val="00AD0771"/>
    <w:rsid w:val="00AD23F3"/>
    <w:rsid w:val="00AF5814"/>
    <w:rsid w:val="00B0375E"/>
    <w:rsid w:val="00B12E63"/>
    <w:rsid w:val="00B34B0C"/>
    <w:rsid w:val="00B44C13"/>
    <w:rsid w:val="00B55B49"/>
    <w:rsid w:val="00B721EA"/>
    <w:rsid w:val="00B74034"/>
    <w:rsid w:val="00B7588B"/>
    <w:rsid w:val="00B80810"/>
    <w:rsid w:val="00B91ACF"/>
    <w:rsid w:val="00B92B51"/>
    <w:rsid w:val="00B961D8"/>
    <w:rsid w:val="00B972D6"/>
    <w:rsid w:val="00BA04EF"/>
    <w:rsid w:val="00BA1617"/>
    <w:rsid w:val="00BB0103"/>
    <w:rsid w:val="00BD157A"/>
    <w:rsid w:val="00BF4AC7"/>
    <w:rsid w:val="00C02450"/>
    <w:rsid w:val="00C030B6"/>
    <w:rsid w:val="00C10E9C"/>
    <w:rsid w:val="00C2231A"/>
    <w:rsid w:val="00C252B7"/>
    <w:rsid w:val="00C25C9C"/>
    <w:rsid w:val="00C3017A"/>
    <w:rsid w:val="00C50CA2"/>
    <w:rsid w:val="00C565A8"/>
    <w:rsid w:val="00C57C86"/>
    <w:rsid w:val="00C71B00"/>
    <w:rsid w:val="00CA0D11"/>
    <w:rsid w:val="00CA531D"/>
    <w:rsid w:val="00CB2A0F"/>
    <w:rsid w:val="00CC04B3"/>
    <w:rsid w:val="00CC3703"/>
    <w:rsid w:val="00CD0734"/>
    <w:rsid w:val="00CD55CE"/>
    <w:rsid w:val="00CD71A1"/>
    <w:rsid w:val="00D04A19"/>
    <w:rsid w:val="00D1325B"/>
    <w:rsid w:val="00D14925"/>
    <w:rsid w:val="00D1548F"/>
    <w:rsid w:val="00D15864"/>
    <w:rsid w:val="00D22A03"/>
    <w:rsid w:val="00D23444"/>
    <w:rsid w:val="00D26A93"/>
    <w:rsid w:val="00D31132"/>
    <w:rsid w:val="00D41D7F"/>
    <w:rsid w:val="00D50D4C"/>
    <w:rsid w:val="00D60F27"/>
    <w:rsid w:val="00D74E23"/>
    <w:rsid w:val="00D75F48"/>
    <w:rsid w:val="00D84B8A"/>
    <w:rsid w:val="00DB7DA0"/>
    <w:rsid w:val="00DC02B7"/>
    <w:rsid w:val="00DC0A4E"/>
    <w:rsid w:val="00DC1431"/>
    <w:rsid w:val="00DC306B"/>
    <w:rsid w:val="00DC54C0"/>
    <w:rsid w:val="00DD114C"/>
    <w:rsid w:val="00DD150B"/>
    <w:rsid w:val="00DD25C6"/>
    <w:rsid w:val="00DD5C52"/>
    <w:rsid w:val="00DF76D7"/>
    <w:rsid w:val="00E1399B"/>
    <w:rsid w:val="00E21164"/>
    <w:rsid w:val="00E21A06"/>
    <w:rsid w:val="00E25C68"/>
    <w:rsid w:val="00E618D5"/>
    <w:rsid w:val="00E66A60"/>
    <w:rsid w:val="00E73ED3"/>
    <w:rsid w:val="00E73F0A"/>
    <w:rsid w:val="00E75480"/>
    <w:rsid w:val="00E81296"/>
    <w:rsid w:val="00E94E7E"/>
    <w:rsid w:val="00E96985"/>
    <w:rsid w:val="00E97CDC"/>
    <w:rsid w:val="00EA1477"/>
    <w:rsid w:val="00EA478F"/>
    <w:rsid w:val="00EC39D2"/>
    <w:rsid w:val="00EC57AF"/>
    <w:rsid w:val="00F00CDF"/>
    <w:rsid w:val="00F04077"/>
    <w:rsid w:val="00F418CD"/>
    <w:rsid w:val="00F42D11"/>
    <w:rsid w:val="00F77C02"/>
    <w:rsid w:val="00F85F53"/>
    <w:rsid w:val="00FA0C08"/>
    <w:rsid w:val="00FA1787"/>
    <w:rsid w:val="00FA43CF"/>
    <w:rsid w:val="00FA5CC6"/>
    <w:rsid w:val="00FE2F6D"/>
    <w:rsid w:val="00FE52FA"/>
    <w:rsid w:val="00FE60BE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B91C8"/>
  <w15:chartTrackingRefBased/>
  <w15:docId w15:val="{3BAB8FC4-8E11-4423-830E-44B224E6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59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A59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5972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Antrat1"/>
    <w:link w:val="PavadinimasDiagrama"/>
    <w:uiPriority w:val="99"/>
    <w:qFormat/>
    <w:rsid w:val="00AA5972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A5972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uiPriority w:val="99"/>
    <w:rsid w:val="00AA5972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rsid w:val="00AA5972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rsid w:val="00AA5972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AA5972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A5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rat">
    <w:name w:val="footer"/>
    <w:basedOn w:val="prastasis"/>
    <w:link w:val="PoratDiagrama"/>
    <w:uiPriority w:val="99"/>
    <w:unhideWhenUsed/>
    <w:rsid w:val="007B56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B569D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9083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041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0410"/>
    <w:rPr>
      <w:rFonts w:ascii="Segoe UI" w:eastAsia="Times New Roman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rsid w:val="00FA43C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43CF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">
    <w:name w:val="Body Text1"/>
    <w:basedOn w:val="prastasis"/>
    <w:uiPriority w:val="99"/>
    <w:rsid w:val="00FA43C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</w:rPr>
  </w:style>
  <w:style w:type="character" w:styleId="Komentaronuoroda">
    <w:name w:val="annotation reference"/>
    <w:basedOn w:val="Numatytasispastraiposriftas"/>
    <w:uiPriority w:val="99"/>
    <w:rsid w:val="00FA43CF"/>
    <w:rPr>
      <w:rFonts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E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E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AA0E75"/>
    <w:rPr>
      <w:rFonts w:eastAsia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AA0E75"/>
    <w:rPr>
      <w:rFonts w:ascii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AA0E75"/>
    <w:rPr>
      <w:vertAlign w:val="superscript"/>
    </w:rPr>
  </w:style>
  <w:style w:type="paragraph" w:styleId="Pataisymai">
    <w:name w:val="Revision"/>
    <w:hidden/>
    <w:uiPriority w:val="99"/>
    <w:semiHidden/>
    <w:rsid w:val="00E73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3D09-5673-475B-882E-990F7070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8696</Words>
  <Characters>4958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Pauliukaitė</dc:creator>
  <cp:keywords/>
  <dc:description/>
  <cp:lastModifiedBy>Alina Dokutovičienė</cp:lastModifiedBy>
  <cp:revision>4</cp:revision>
  <cp:lastPrinted>2019-11-19T07:17:00Z</cp:lastPrinted>
  <dcterms:created xsi:type="dcterms:W3CDTF">2019-12-17T11:44:00Z</dcterms:created>
  <dcterms:modified xsi:type="dcterms:W3CDTF">2019-12-17T14:25:00Z</dcterms:modified>
</cp:coreProperties>
</file>