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2DA" w:rsidRDefault="006E02DA" w:rsidP="001A2F28">
      <w:pPr>
        <w:pStyle w:val="tactin"/>
        <w:spacing w:before="0" w:after="0" w:line="360" w:lineRule="auto"/>
        <w:jc w:val="right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:rsidR="0050003F" w:rsidRDefault="00CC3B9F" w:rsidP="00D47B92">
      <w:pPr>
        <w:pStyle w:val="tactin"/>
        <w:spacing w:before="0"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>
            <wp:extent cx="731520" cy="7620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003F" w:rsidRDefault="0050003F" w:rsidP="00D47B92">
      <w:pPr>
        <w:pStyle w:val="tactin"/>
        <w:spacing w:before="0" w:after="0"/>
        <w:jc w:val="center"/>
        <w:rPr>
          <w:rFonts w:ascii="Times New Roman" w:hAnsi="Times New Roman" w:cs="Times New Roman"/>
          <w:b/>
          <w:color w:val="000000"/>
        </w:rPr>
      </w:pPr>
    </w:p>
    <w:p w:rsidR="00D47B92" w:rsidRDefault="00D47B92" w:rsidP="00D47B92">
      <w:pPr>
        <w:pStyle w:val="tactin"/>
        <w:spacing w:before="0"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TEISĖJŲ TARYBA</w:t>
      </w:r>
    </w:p>
    <w:p w:rsidR="00806CBC" w:rsidRDefault="00806CBC" w:rsidP="00D47B92">
      <w:pPr>
        <w:pStyle w:val="tactin"/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32105" w:rsidRPr="00806CBC" w:rsidRDefault="00D47B92" w:rsidP="00806CBC">
      <w:pPr>
        <w:pStyle w:val="Pagrindinistekstas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NUTARIMAS</w:t>
      </w:r>
    </w:p>
    <w:p w:rsidR="00A32105" w:rsidRPr="00D47B92" w:rsidRDefault="00A32105" w:rsidP="00A32105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D47B92">
        <w:rPr>
          <w:rFonts w:ascii="Times New Roman" w:hAnsi="Times New Roman" w:cs="Times New Roman"/>
          <w:b/>
          <w:sz w:val="24"/>
        </w:rPr>
        <w:t>DĖL TEISĖJŲ TARYBOS 2015 M. GEGUŽĖS 29 D. NUTARIMO NR. 13P-79-(7.1.2) „DĖL DARBO KRŪVIO SKAIČIAVIMO TEISMUOSE TVARKOS APRAŠO PATVIRTINIMO“ PAKEITIMO</w:t>
      </w:r>
    </w:p>
    <w:p w:rsidR="00A32105" w:rsidRPr="00D47B92" w:rsidRDefault="00A32105" w:rsidP="00A32105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F81B22" w:rsidRPr="00E82938" w:rsidRDefault="00A32105" w:rsidP="00F81B22">
      <w:pPr>
        <w:pStyle w:val="Data"/>
        <w:tabs>
          <w:tab w:val="left" w:pos="1134"/>
        </w:tabs>
        <w:ind w:firstLine="851"/>
      </w:pPr>
      <w:r w:rsidRPr="00D47B92">
        <w:t>201</w:t>
      </w:r>
      <w:r w:rsidR="00D47B92">
        <w:t>9</w:t>
      </w:r>
      <w:r w:rsidRPr="00D47B92">
        <w:t xml:space="preserve"> m. </w:t>
      </w:r>
      <w:r w:rsidR="00D11786">
        <w:t>gruodžio</w:t>
      </w:r>
      <w:r w:rsidRPr="00D47B92">
        <w:t xml:space="preserve"> </w:t>
      </w:r>
      <w:r w:rsidR="0050003F">
        <w:t xml:space="preserve">13 </w:t>
      </w:r>
      <w:r w:rsidRPr="00D47B92">
        <w:t xml:space="preserve">d. Nr. </w:t>
      </w:r>
      <w:r w:rsidR="00F81B22" w:rsidRPr="00E82938">
        <w:t>13P-</w:t>
      </w:r>
      <w:r w:rsidR="00F81B22">
        <w:t>205</w:t>
      </w:r>
      <w:r w:rsidR="00F81B22" w:rsidRPr="00E82938">
        <w:t>-(7.1.2)</w:t>
      </w:r>
    </w:p>
    <w:p w:rsidR="00A32105" w:rsidRPr="00D47B92" w:rsidRDefault="00A32105" w:rsidP="00A32105">
      <w:pPr>
        <w:ind w:firstLine="0"/>
        <w:jc w:val="center"/>
        <w:rPr>
          <w:rFonts w:ascii="Times New Roman" w:hAnsi="Times New Roman" w:cs="Times New Roman"/>
          <w:sz w:val="24"/>
        </w:rPr>
      </w:pPr>
      <w:r w:rsidRPr="00D47B92">
        <w:rPr>
          <w:rFonts w:ascii="Times New Roman" w:hAnsi="Times New Roman" w:cs="Times New Roman"/>
          <w:sz w:val="24"/>
        </w:rPr>
        <w:t>Vilnius</w:t>
      </w:r>
    </w:p>
    <w:p w:rsidR="00A32105" w:rsidRPr="00D47B92" w:rsidRDefault="00A32105" w:rsidP="00A32105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A32105" w:rsidRPr="00D47B92" w:rsidRDefault="00D11786" w:rsidP="00A32105">
      <w:pPr>
        <w:jc w:val="both"/>
        <w:rPr>
          <w:rFonts w:ascii="Times New Roman" w:hAnsi="Times New Roman" w:cs="Times New Roman"/>
          <w:sz w:val="24"/>
        </w:rPr>
      </w:pPr>
      <w:r w:rsidRPr="00D11786">
        <w:rPr>
          <w:rFonts w:ascii="Times New Roman" w:hAnsi="Times New Roman" w:cs="Times New Roman"/>
          <w:sz w:val="24"/>
        </w:rPr>
        <w:t>Vadovaudamasi Lietuvos Respublikos teismų įstatymo 120 straipsnio 17 punktu,</w:t>
      </w:r>
      <w:r>
        <w:rPr>
          <w:rFonts w:ascii="Times New Roman" w:hAnsi="Times New Roman" w:cs="Times New Roman"/>
          <w:sz w:val="24"/>
        </w:rPr>
        <w:t xml:space="preserve"> </w:t>
      </w:r>
      <w:r w:rsidR="00A32105" w:rsidRPr="00D47B92">
        <w:rPr>
          <w:rFonts w:ascii="Times New Roman" w:hAnsi="Times New Roman" w:cs="Times New Roman"/>
          <w:sz w:val="24"/>
        </w:rPr>
        <w:t xml:space="preserve">Teisėjų taryba </w:t>
      </w:r>
      <w:r>
        <w:rPr>
          <w:rFonts w:ascii="Times New Roman" w:hAnsi="Times New Roman" w:cs="Times New Roman"/>
          <w:sz w:val="24"/>
        </w:rPr>
        <w:t xml:space="preserve"> </w:t>
      </w:r>
      <w:r w:rsidR="00A32105" w:rsidRPr="00D47B92">
        <w:rPr>
          <w:rFonts w:ascii="Times New Roman" w:hAnsi="Times New Roman" w:cs="Times New Roman"/>
          <w:spacing w:val="60"/>
          <w:sz w:val="24"/>
        </w:rPr>
        <w:t>nutari</w:t>
      </w:r>
      <w:r w:rsidR="00A32105" w:rsidRPr="00D47B92">
        <w:rPr>
          <w:rFonts w:ascii="Times New Roman" w:hAnsi="Times New Roman" w:cs="Times New Roman"/>
          <w:spacing w:val="20"/>
          <w:sz w:val="24"/>
        </w:rPr>
        <w:t>a:</w:t>
      </w:r>
    </w:p>
    <w:p w:rsidR="00A32105" w:rsidRPr="00D47B92" w:rsidRDefault="00A32105" w:rsidP="00943677">
      <w:pPr>
        <w:pStyle w:val="ListParagraph1"/>
        <w:numPr>
          <w:ilvl w:val="0"/>
          <w:numId w:val="2"/>
        </w:numPr>
        <w:tabs>
          <w:tab w:val="left" w:pos="851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D47B92">
        <w:rPr>
          <w:rFonts w:ascii="Times New Roman" w:hAnsi="Times New Roman" w:cs="Times New Roman"/>
          <w:sz w:val="24"/>
        </w:rPr>
        <w:t xml:space="preserve">Pakeisti Darbo krūvio skaičiavimo teismuose tvarkos aprašą, patvirtintą Teisėjų tarybos 2015 m. gegužės 29 d. nutarimu Nr. 13P-79-(7.1.2) „Dėl Darbo krūvio skaičiavimo teismuose tvarkos </w:t>
      </w:r>
      <w:r w:rsidRPr="00D47B92">
        <w:rPr>
          <w:rFonts w:ascii="Times New Roman" w:hAnsi="Times New Roman" w:cs="Times New Roman"/>
          <w:bCs/>
          <w:sz w:val="24"/>
        </w:rPr>
        <w:t>aprašo</w:t>
      </w:r>
      <w:r w:rsidRPr="00D47B92">
        <w:rPr>
          <w:rFonts w:ascii="Times New Roman" w:hAnsi="Times New Roman" w:cs="Times New Roman"/>
          <w:b/>
          <w:bCs/>
          <w:sz w:val="24"/>
        </w:rPr>
        <w:t xml:space="preserve"> </w:t>
      </w:r>
      <w:r w:rsidRPr="00D47B92">
        <w:rPr>
          <w:rFonts w:ascii="Times New Roman" w:hAnsi="Times New Roman" w:cs="Times New Roman"/>
          <w:sz w:val="24"/>
        </w:rPr>
        <w:t>patvirtinimo“:</w:t>
      </w:r>
    </w:p>
    <w:p w:rsidR="00F868AC" w:rsidRPr="00F868AC" w:rsidRDefault="00F868AC" w:rsidP="007936FA">
      <w:pPr>
        <w:numPr>
          <w:ilvl w:val="1"/>
          <w:numId w:val="2"/>
        </w:numPr>
        <w:tabs>
          <w:tab w:val="left" w:pos="993"/>
          <w:tab w:val="left" w:pos="1200"/>
          <w:tab w:val="left" w:pos="1701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F868AC">
        <w:rPr>
          <w:rFonts w:ascii="Times New Roman" w:hAnsi="Times New Roman" w:cs="Times New Roman"/>
          <w:sz w:val="24"/>
        </w:rPr>
        <w:t xml:space="preserve">Pakeisti </w:t>
      </w:r>
      <w:r w:rsidR="001E4053" w:rsidRPr="00F868AC">
        <w:rPr>
          <w:rFonts w:ascii="Times New Roman" w:hAnsi="Times New Roman" w:cs="Times New Roman"/>
          <w:sz w:val="24"/>
        </w:rPr>
        <w:t xml:space="preserve">Darbo krūvio skaičiavimo teismuose tvarkos aprašo priedo </w:t>
      </w:r>
      <w:r w:rsidRPr="00F868AC">
        <w:rPr>
          <w:rFonts w:ascii="Times New Roman" w:hAnsi="Times New Roman" w:cs="Times New Roman"/>
          <w:sz w:val="24"/>
        </w:rPr>
        <w:t xml:space="preserve">27 </w:t>
      </w:r>
      <w:r>
        <w:rPr>
          <w:rFonts w:ascii="Times New Roman" w:hAnsi="Times New Roman" w:cs="Times New Roman"/>
          <w:sz w:val="24"/>
        </w:rPr>
        <w:t>punktą</w:t>
      </w:r>
      <w:r w:rsidRPr="00F868AC">
        <w:rPr>
          <w:rFonts w:ascii="Times New Roman" w:hAnsi="Times New Roman" w:cs="Times New Roman"/>
          <w:sz w:val="24"/>
        </w:rPr>
        <w:t xml:space="preserve"> ir j</w:t>
      </w:r>
      <w:r>
        <w:rPr>
          <w:rFonts w:ascii="Times New Roman" w:hAnsi="Times New Roman" w:cs="Times New Roman"/>
          <w:sz w:val="24"/>
        </w:rPr>
        <w:t>į</w:t>
      </w:r>
      <w:r w:rsidRPr="00F868AC">
        <w:rPr>
          <w:rFonts w:ascii="Times New Roman" w:hAnsi="Times New Roman" w:cs="Times New Roman"/>
          <w:sz w:val="24"/>
        </w:rPr>
        <w:t xml:space="preserve"> išdėstyti taip:</w:t>
      </w: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"/>
        <w:gridCol w:w="6952"/>
        <w:gridCol w:w="1964"/>
      </w:tblGrid>
      <w:tr w:rsidR="00F868AC" w:rsidRPr="0067318B" w:rsidTr="00381F6A">
        <w:trPr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8AC" w:rsidRPr="0067318B" w:rsidRDefault="00F868AC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318B">
              <w:rPr>
                <w:rFonts w:ascii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8AC" w:rsidRPr="0067318B" w:rsidRDefault="00F868AC" w:rsidP="00F868AC">
            <w:pPr>
              <w:ind w:firstLine="10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318B">
              <w:rPr>
                <w:rFonts w:ascii="Times New Roman" w:hAnsi="Times New Roman" w:cs="Times New Roman"/>
                <w:sz w:val="24"/>
              </w:rPr>
              <w:t xml:space="preserve">Byla dėl </w:t>
            </w:r>
            <w:r w:rsidR="002D2410" w:rsidRPr="0067318B">
              <w:rPr>
                <w:rFonts w:ascii="Times New Roman" w:hAnsi="Times New Roman" w:cs="Times New Roman"/>
                <w:sz w:val="24"/>
              </w:rPr>
              <w:t>teismo įsakymo išdavimo</w:t>
            </w:r>
            <w:r w:rsidRPr="0067318B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2D2410" w:rsidRPr="0067318B">
              <w:rPr>
                <w:rFonts w:ascii="Times New Roman" w:hAnsi="Times New Roman" w:cs="Times New Roman"/>
                <w:sz w:val="24"/>
              </w:rPr>
              <w:t>L</w:t>
            </w:r>
            <w:r w:rsidRPr="0067318B">
              <w:rPr>
                <w:rFonts w:ascii="Times New Roman" w:hAnsi="Times New Roman" w:cs="Times New Roman"/>
                <w:sz w:val="24"/>
              </w:rPr>
              <w:t>I)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8AC" w:rsidRPr="0067318B" w:rsidRDefault="00F868A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318B">
              <w:rPr>
                <w:rFonts w:ascii="Times New Roman" w:hAnsi="Times New Roman" w:cs="Times New Roman"/>
                <w:color w:val="000000"/>
                <w:sz w:val="24"/>
              </w:rPr>
              <w:t>0,2</w:t>
            </w:r>
          </w:p>
        </w:tc>
      </w:tr>
    </w:tbl>
    <w:p w:rsidR="00F868AC" w:rsidRPr="0067318B" w:rsidRDefault="00F868AC" w:rsidP="007936FA">
      <w:pPr>
        <w:numPr>
          <w:ilvl w:val="1"/>
          <w:numId w:val="2"/>
        </w:numPr>
        <w:tabs>
          <w:tab w:val="left" w:pos="993"/>
          <w:tab w:val="left" w:pos="1200"/>
          <w:tab w:val="left" w:pos="1701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67318B">
        <w:rPr>
          <w:rFonts w:ascii="Times New Roman" w:hAnsi="Times New Roman" w:cs="Times New Roman"/>
          <w:sz w:val="24"/>
        </w:rPr>
        <w:t>Papildyti Darbo krūvio skaičiavimo teismuose tvarkos aprašo priedą naujais 28–3</w:t>
      </w:r>
      <w:r w:rsidR="00831B8B">
        <w:rPr>
          <w:rFonts w:ascii="Times New Roman" w:hAnsi="Times New Roman" w:cs="Times New Roman"/>
          <w:sz w:val="24"/>
        </w:rPr>
        <w:t>2</w:t>
      </w:r>
      <w:r w:rsidRPr="0067318B">
        <w:rPr>
          <w:rFonts w:ascii="Times New Roman" w:hAnsi="Times New Roman" w:cs="Times New Roman"/>
          <w:sz w:val="24"/>
        </w:rPr>
        <w:t xml:space="preserve"> punktais ir juos išdėstyti taip:</w:t>
      </w: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"/>
        <w:gridCol w:w="6952"/>
        <w:gridCol w:w="1964"/>
      </w:tblGrid>
      <w:tr w:rsidR="00F868AC" w:rsidRPr="0067318B" w:rsidTr="00381F6A">
        <w:trPr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8AC" w:rsidRPr="0067318B" w:rsidRDefault="00F868AC" w:rsidP="00D71B5D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318B">
              <w:rPr>
                <w:rFonts w:ascii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8AC" w:rsidRPr="0067318B" w:rsidRDefault="00F868AC" w:rsidP="00F868AC">
            <w:pPr>
              <w:ind w:firstLine="10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318B">
              <w:rPr>
                <w:rFonts w:ascii="Times New Roman" w:hAnsi="Times New Roman" w:cs="Times New Roman"/>
                <w:sz w:val="24"/>
              </w:rPr>
              <w:t>Byla dėl administracinių ginčų (I)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68AC" w:rsidRPr="0067318B" w:rsidRDefault="00831B8B" w:rsidP="00D71B5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0,3</w:t>
            </w:r>
          </w:p>
        </w:tc>
      </w:tr>
      <w:tr w:rsidR="00F868AC" w:rsidRPr="0067318B" w:rsidTr="00381F6A">
        <w:trPr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AC" w:rsidRPr="0067318B" w:rsidRDefault="00F868AC" w:rsidP="00F868AC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318B">
              <w:rPr>
                <w:rFonts w:ascii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AC" w:rsidRPr="0067318B" w:rsidRDefault="00F868AC" w:rsidP="00F868AC">
            <w:pPr>
              <w:ind w:firstLine="103"/>
            </w:pPr>
            <w:r w:rsidRPr="0067318B">
              <w:rPr>
                <w:rFonts w:ascii="Times New Roman" w:hAnsi="Times New Roman" w:cs="Times New Roman"/>
                <w:sz w:val="24"/>
              </w:rPr>
              <w:t>Byla dėl administracinių ginčų (I</w:t>
            </w:r>
            <w:r w:rsidR="007936FA" w:rsidRPr="0067318B">
              <w:rPr>
                <w:rFonts w:ascii="Times New Roman" w:hAnsi="Times New Roman" w:cs="Times New Roman"/>
                <w:sz w:val="24"/>
              </w:rPr>
              <w:t>1</w:t>
            </w:r>
            <w:r w:rsidRPr="0067318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AC" w:rsidRPr="0067318B" w:rsidRDefault="00831B8B" w:rsidP="00F868A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318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F868AC" w:rsidRPr="0067318B" w:rsidTr="00381F6A">
        <w:trPr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AC" w:rsidRPr="0067318B" w:rsidRDefault="00F868AC" w:rsidP="00F868AC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318B">
              <w:rPr>
                <w:rFonts w:ascii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AC" w:rsidRPr="0067318B" w:rsidRDefault="00F868AC" w:rsidP="00F868AC">
            <w:pPr>
              <w:ind w:firstLine="103"/>
            </w:pPr>
            <w:r w:rsidRPr="0067318B">
              <w:rPr>
                <w:rFonts w:ascii="Times New Roman" w:hAnsi="Times New Roman" w:cs="Times New Roman"/>
                <w:sz w:val="24"/>
              </w:rPr>
              <w:t>Byla dėl administracinių ginčų (I</w:t>
            </w:r>
            <w:r w:rsidR="007936FA" w:rsidRPr="0067318B">
              <w:rPr>
                <w:rFonts w:ascii="Times New Roman" w:hAnsi="Times New Roman" w:cs="Times New Roman"/>
                <w:sz w:val="24"/>
              </w:rPr>
              <w:t>2</w:t>
            </w:r>
            <w:r w:rsidRPr="0067318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AC" w:rsidRPr="0067318B" w:rsidRDefault="00831B8B" w:rsidP="00F868A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318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F868AC" w:rsidRPr="0067318B" w:rsidTr="00381F6A">
        <w:trPr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AC" w:rsidRPr="0067318B" w:rsidRDefault="00F868AC" w:rsidP="00F868AC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318B">
              <w:rPr>
                <w:rFonts w:ascii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AC" w:rsidRPr="0067318B" w:rsidRDefault="00F868AC" w:rsidP="00F868AC">
            <w:pPr>
              <w:ind w:firstLine="103"/>
            </w:pPr>
            <w:r w:rsidRPr="0067318B">
              <w:rPr>
                <w:rFonts w:ascii="Times New Roman" w:hAnsi="Times New Roman" w:cs="Times New Roman"/>
                <w:sz w:val="24"/>
              </w:rPr>
              <w:t>Byla dėl administracinių ginčų (I</w:t>
            </w:r>
            <w:r w:rsidR="007936FA" w:rsidRPr="0067318B">
              <w:rPr>
                <w:rFonts w:ascii="Times New Roman" w:hAnsi="Times New Roman" w:cs="Times New Roman"/>
                <w:sz w:val="24"/>
              </w:rPr>
              <w:t>3</w:t>
            </w:r>
            <w:r w:rsidRPr="0067318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8AC" w:rsidRPr="0067318B" w:rsidRDefault="00831B8B" w:rsidP="00F868A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318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831B8B" w:rsidRPr="0067318B" w:rsidTr="00381F6A">
        <w:trPr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8B" w:rsidRPr="0067318B" w:rsidRDefault="00831B8B" w:rsidP="00F868AC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32.</w:t>
            </w: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8B" w:rsidRPr="0067318B" w:rsidRDefault="00831B8B" w:rsidP="00F868AC">
            <w:pPr>
              <w:ind w:firstLine="103"/>
              <w:rPr>
                <w:rFonts w:ascii="Times New Roman" w:hAnsi="Times New Roman" w:cs="Times New Roman"/>
                <w:sz w:val="24"/>
              </w:rPr>
            </w:pPr>
            <w:r w:rsidRPr="0067318B">
              <w:rPr>
                <w:rFonts w:ascii="Times New Roman" w:hAnsi="Times New Roman" w:cs="Times New Roman"/>
                <w:sz w:val="24"/>
              </w:rPr>
              <w:t>Byla dėl administracinių ginčų (I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67318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8B" w:rsidRPr="0067318B" w:rsidRDefault="00831B8B" w:rsidP="00F868A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318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</w:tr>
    </w:tbl>
    <w:p w:rsidR="00430BCF" w:rsidRDefault="00225AA0" w:rsidP="007936FA">
      <w:pPr>
        <w:numPr>
          <w:ilvl w:val="1"/>
          <w:numId w:val="2"/>
        </w:numPr>
        <w:tabs>
          <w:tab w:val="left" w:pos="993"/>
          <w:tab w:val="left" w:pos="1200"/>
          <w:tab w:val="left" w:pos="1701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Buvusius </w:t>
      </w:r>
      <w:r w:rsidR="00430BCF">
        <w:rPr>
          <w:rFonts w:ascii="Times New Roman" w:hAnsi="Times New Roman" w:cs="Times New Roman"/>
          <w:sz w:val="24"/>
        </w:rPr>
        <w:t xml:space="preserve">Darbo krūvio skaičiavimo teismuose tvarkos aprašo priedo 28–39 punktus laikyti atitinkamai </w:t>
      </w:r>
      <w:r w:rsidR="00600867">
        <w:rPr>
          <w:rFonts w:ascii="Times New Roman" w:hAnsi="Times New Roman" w:cs="Times New Roman"/>
          <w:sz w:val="24"/>
        </w:rPr>
        <w:t>3</w:t>
      </w:r>
      <w:r w:rsidR="00831B8B">
        <w:rPr>
          <w:rFonts w:ascii="Times New Roman" w:hAnsi="Times New Roman" w:cs="Times New Roman"/>
          <w:sz w:val="24"/>
        </w:rPr>
        <w:t>3</w:t>
      </w:r>
      <w:r w:rsidR="00430BCF">
        <w:rPr>
          <w:rFonts w:ascii="Times New Roman" w:hAnsi="Times New Roman" w:cs="Times New Roman"/>
          <w:sz w:val="24"/>
        </w:rPr>
        <w:t>–</w:t>
      </w:r>
      <w:r w:rsidR="00600867">
        <w:rPr>
          <w:rFonts w:ascii="Times New Roman" w:hAnsi="Times New Roman" w:cs="Times New Roman"/>
          <w:sz w:val="24"/>
        </w:rPr>
        <w:t>43</w:t>
      </w:r>
      <w:r w:rsidR="00430BCF">
        <w:rPr>
          <w:rFonts w:ascii="Times New Roman" w:hAnsi="Times New Roman" w:cs="Times New Roman"/>
          <w:sz w:val="24"/>
        </w:rPr>
        <w:t xml:space="preserve"> punktais</w:t>
      </w:r>
      <w:r w:rsidR="00600867">
        <w:rPr>
          <w:rFonts w:ascii="Times New Roman" w:hAnsi="Times New Roman" w:cs="Times New Roman"/>
          <w:sz w:val="24"/>
        </w:rPr>
        <w:t>.</w:t>
      </w:r>
    </w:p>
    <w:p w:rsidR="00A32105" w:rsidRDefault="00A32105" w:rsidP="006E02DA">
      <w:pPr>
        <w:pStyle w:val="ListParagraph1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 w:rsidRPr="00D47B92">
        <w:rPr>
          <w:rFonts w:ascii="Times New Roman" w:hAnsi="Times New Roman" w:cs="Times New Roman"/>
          <w:sz w:val="24"/>
        </w:rPr>
        <w:t>Nustatyti, kad šis nutarimas įsigalioja 20</w:t>
      </w:r>
      <w:r w:rsidR="00D47B92">
        <w:rPr>
          <w:rFonts w:ascii="Times New Roman" w:hAnsi="Times New Roman" w:cs="Times New Roman"/>
          <w:sz w:val="24"/>
        </w:rPr>
        <w:t>20</w:t>
      </w:r>
      <w:r w:rsidRPr="00D47B92">
        <w:rPr>
          <w:rFonts w:ascii="Times New Roman" w:hAnsi="Times New Roman" w:cs="Times New Roman"/>
          <w:sz w:val="24"/>
        </w:rPr>
        <w:t xml:space="preserve"> m. sausio 1 d.</w:t>
      </w:r>
    </w:p>
    <w:p w:rsidR="003532FE" w:rsidRDefault="003532FE" w:rsidP="003532FE">
      <w:pPr>
        <w:ind w:firstLine="0"/>
        <w:rPr>
          <w:rFonts w:ascii="Times New Roman" w:hAnsi="Times New Roman" w:cs="Times New Roman"/>
          <w:sz w:val="24"/>
        </w:rPr>
      </w:pPr>
    </w:p>
    <w:p w:rsidR="003532FE" w:rsidRDefault="003532FE" w:rsidP="003532FE">
      <w:pPr>
        <w:ind w:firstLine="0"/>
        <w:rPr>
          <w:rFonts w:ascii="Times New Roman" w:hAnsi="Times New Roman" w:cs="Times New Roman"/>
          <w:sz w:val="24"/>
        </w:rPr>
      </w:pPr>
    </w:p>
    <w:p w:rsidR="003532FE" w:rsidRDefault="003532FE" w:rsidP="003532FE">
      <w:pPr>
        <w:ind w:firstLine="0"/>
        <w:rPr>
          <w:rFonts w:ascii="Times New Roman" w:hAnsi="Times New Roman" w:cs="Times New Roman"/>
          <w:sz w:val="24"/>
        </w:rPr>
      </w:pPr>
    </w:p>
    <w:p w:rsidR="003532FE" w:rsidRDefault="003532FE" w:rsidP="003532FE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Pirmininkas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</w:t>
      </w:r>
      <w:r w:rsidR="003F4C5B">
        <w:rPr>
          <w:rFonts w:ascii="Times New Roman" w:hAnsi="Times New Roman" w:cs="Times New Roman"/>
          <w:sz w:val="24"/>
        </w:rPr>
        <w:t>Algimantas Valantinas</w:t>
      </w:r>
    </w:p>
    <w:p w:rsidR="003532FE" w:rsidRDefault="003532FE" w:rsidP="003532FE">
      <w:pPr>
        <w:ind w:firstLine="0"/>
        <w:rPr>
          <w:rFonts w:ascii="Times New Roman" w:hAnsi="Times New Roman" w:cs="Times New Roman"/>
          <w:sz w:val="24"/>
        </w:rPr>
      </w:pPr>
    </w:p>
    <w:p w:rsidR="003532FE" w:rsidRDefault="003532FE" w:rsidP="003532FE">
      <w:pPr>
        <w:ind w:firstLine="0"/>
        <w:rPr>
          <w:rFonts w:ascii="Times New Roman" w:hAnsi="Times New Roman" w:cs="Times New Roman"/>
          <w:sz w:val="24"/>
        </w:rPr>
      </w:pPr>
    </w:p>
    <w:p w:rsidR="003532FE" w:rsidRDefault="003532FE" w:rsidP="003532FE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Sekretorė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</w:t>
      </w:r>
      <w:r w:rsidR="003F4C5B">
        <w:rPr>
          <w:rFonts w:ascii="Times New Roman" w:hAnsi="Times New Roman" w:cs="Times New Roman"/>
          <w:sz w:val="24"/>
        </w:rPr>
        <w:t>Neringa Švedienė</w:t>
      </w:r>
    </w:p>
    <w:p w:rsidR="003532FE" w:rsidRDefault="003532FE" w:rsidP="00A765E4">
      <w:pPr>
        <w:ind w:left="5954" w:firstLine="0"/>
        <w:rPr>
          <w:rFonts w:ascii="Times New Roman" w:hAnsi="Times New Roman" w:cs="Times New Roman"/>
          <w:sz w:val="24"/>
        </w:rPr>
      </w:pPr>
    </w:p>
    <w:p w:rsidR="003532FE" w:rsidRDefault="003532FE" w:rsidP="00A765E4">
      <w:pPr>
        <w:ind w:left="5954" w:firstLine="0"/>
        <w:rPr>
          <w:rFonts w:ascii="Times New Roman" w:hAnsi="Times New Roman" w:cs="Times New Roman"/>
          <w:sz w:val="24"/>
        </w:rPr>
      </w:pPr>
    </w:p>
    <w:p w:rsidR="003532FE" w:rsidRDefault="003532FE" w:rsidP="00A765E4">
      <w:pPr>
        <w:ind w:left="5954" w:firstLine="0"/>
        <w:rPr>
          <w:rFonts w:ascii="Times New Roman" w:hAnsi="Times New Roman" w:cs="Times New Roman"/>
          <w:sz w:val="24"/>
        </w:rPr>
      </w:pPr>
    </w:p>
    <w:p w:rsidR="003532FE" w:rsidRDefault="003532FE" w:rsidP="00A765E4">
      <w:pPr>
        <w:ind w:left="5954" w:firstLine="0"/>
        <w:rPr>
          <w:rFonts w:ascii="Times New Roman" w:hAnsi="Times New Roman" w:cs="Times New Roman"/>
          <w:sz w:val="24"/>
        </w:rPr>
      </w:pPr>
    </w:p>
    <w:p w:rsidR="00E71F62" w:rsidRDefault="00E71F62" w:rsidP="001B6897">
      <w:pPr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  <w:lang w:eastAsia="en-US"/>
        </w:rPr>
      </w:pPr>
    </w:p>
    <w:sectPr w:rsidR="00E71F62" w:rsidSect="00381F6A">
      <w:headerReference w:type="even" r:id="rId9"/>
      <w:headerReference w:type="default" r:id="rId10"/>
      <w:pgSz w:w="11907" w:h="16839"/>
      <w:pgMar w:top="1134" w:right="851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1AF" w:rsidRDefault="00AA71AF">
      <w:r>
        <w:separator/>
      </w:r>
    </w:p>
  </w:endnote>
  <w:endnote w:type="continuationSeparator" w:id="0">
    <w:p w:rsidR="00AA71AF" w:rsidRDefault="00A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1AF" w:rsidRDefault="00AA71AF">
      <w:r>
        <w:separator/>
      </w:r>
    </w:p>
  </w:footnote>
  <w:footnote w:type="continuationSeparator" w:id="0">
    <w:p w:rsidR="00AA71AF" w:rsidRDefault="00AA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105" w:rsidRDefault="00F33170" w:rsidP="00F3385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32105">
      <w:rPr>
        <w:rStyle w:val="Puslapionumeris"/>
      </w:rPr>
      <w:instrText xml:space="preserve">PAGE  </w:instrText>
    </w:r>
    <w:r w:rsidR="00802594">
      <w:rPr>
        <w:rStyle w:val="Puslapionumeris"/>
      </w:rPr>
      <w:fldChar w:fldCharType="separate"/>
    </w:r>
    <w:r w:rsidR="0080259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32105" w:rsidRPr="00A32105" w:rsidRDefault="00A32105" w:rsidP="00A321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94" w:rsidRDefault="0080259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619AB">
      <w:rPr>
        <w:noProof/>
      </w:rPr>
      <w:t>2</w:t>
    </w:r>
    <w:r>
      <w:fldChar w:fldCharType="end"/>
    </w:r>
  </w:p>
  <w:p w:rsidR="00802594" w:rsidRDefault="008025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76BBC"/>
    <w:multiLevelType w:val="multilevel"/>
    <w:tmpl w:val="FD3817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57FB795A"/>
    <w:multiLevelType w:val="hybridMultilevel"/>
    <w:tmpl w:val="D95887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84198"/>
    <w:multiLevelType w:val="hybridMultilevel"/>
    <w:tmpl w:val="41942C9C"/>
    <w:lvl w:ilvl="0" w:tplc="0427000F">
      <w:start w:val="1"/>
      <w:numFmt w:val="decimal"/>
      <w:lvlText w:val="%1."/>
      <w:lvlJc w:val="left"/>
      <w:pPr>
        <w:ind w:left="1457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19"/>
    <w:rsid w:val="00072335"/>
    <w:rsid w:val="000E07D6"/>
    <w:rsid w:val="000E3F77"/>
    <w:rsid w:val="00144C5F"/>
    <w:rsid w:val="0017393F"/>
    <w:rsid w:val="001A2F28"/>
    <w:rsid w:val="001B6897"/>
    <w:rsid w:val="001E4053"/>
    <w:rsid w:val="001F2F54"/>
    <w:rsid w:val="001F5AB8"/>
    <w:rsid w:val="00203938"/>
    <w:rsid w:val="00205E33"/>
    <w:rsid w:val="00225AA0"/>
    <w:rsid w:val="002D2410"/>
    <w:rsid w:val="00320145"/>
    <w:rsid w:val="00347102"/>
    <w:rsid w:val="003532FE"/>
    <w:rsid w:val="0035563A"/>
    <w:rsid w:val="00367700"/>
    <w:rsid w:val="00375DAA"/>
    <w:rsid w:val="00381F6A"/>
    <w:rsid w:val="00397719"/>
    <w:rsid w:val="003F4C5B"/>
    <w:rsid w:val="00430BCF"/>
    <w:rsid w:val="00445B9D"/>
    <w:rsid w:val="00460678"/>
    <w:rsid w:val="004619AB"/>
    <w:rsid w:val="004715ED"/>
    <w:rsid w:val="004A25B5"/>
    <w:rsid w:val="004C5DAF"/>
    <w:rsid w:val="004D157E"/>
    <w:rsid w:val="0050003F"/>
    <w:rsid w:val="00512C09"/>
    <w:rsid w:val="00563535"/>
    <w:rsid w:val="00600867"/>
    <w:rsid w:val="0067318B"/>
    <w:rsid w:val="006D640A"/>
    <w:rsid w:val="006E02DA"/>
    <w:rsid w:val="00703F01"/>
    <w:rsid w:val="00723072"/>
    <w:rsid w:val="007259D8"/>
    <w:rsid w:val="007936FA"/>
    <w:rsid w:val="007D3F48"/>
    <w:rsid w:val="007D6A29"/>
    <w:rsid w:val="007F237A"/>
    <w:rsid w:val="007F2560"/>
    <w:rsid w:val="00802594"/>
    <w:rsid w:val="00806CBC"/>
    <w:rsid w:val="00831B8B"/>
    <w:rsid w:val="00867BB9"/>
    <w:rsid w:val="00880AF5"/>
    <w:rsid w:val="008A43AA"/>
    <w:rsid w:val="008C4B39"/>
    <w:rsid w:val="00922CD9"/>
    <w:rsid w:val="009358AB"/>
    <w:rsid w:val="0094031A"/>
    <w:rsid w:val="00943677"/>
    <w:rsid w:val="00944C96"/>
    <w:rsid w:val="009501CF"/>
    <w:rsid w:val="009625B2"/>
    <w:rsid w:val="00976D45"/>
    <w:rsid w:val="00996717"/>
    <w:rsid w:val="00A22AE5"/>
    <w:rsid w:val="00A32105"/>
    <w:rsid w:val="00A35AFA"/>
    <w:rsid w:val="00A765E4"/>
    <w:rsid w:val="00A8448C"/>
    <w:rsid w:val="00AA2ED4"/>
    <w:rsid w:val="00AA71AF"/>
    <w:rsid w:val="00BA4A91"/>
    <w:rsid w:val="00BE089C"/>
    <w:rsid w:val="00CA0CF5"/>
    <w:rsid w:val="00CC3B9F"/>
    <w:rsid w:val="00CE071E"/>
    <w:rsid w:val="00CF754A"/>
    <w:rsid w:val="00D11786"/>
    <w:rsid w:val="00D47B92"/>
    <w:rsid w:val="00D71B5D"/>
    <w:rsid w:val="00DF1B6A"/>
    <w:rsid w:val="00E2265B"/>
    <w:rsid w:val="00E32832"/>
    <w:rsid w:val="00E71F62"/>
    <w:rsid w:val="00EA0343"/>
    <w:rsid w:val="00EE4952"/>
    <w:rsid w:val="00F262A2"/>
    <w:rsid w:val="00F33170"/>
    <w:rsid w:val="00F3385E"/>
    <w:rsid w:val="00F426CE"/>
    <w:rsid w:val="00F63ED2"/>
    <w:rsid w:val="00F662BF"/>
    <w:rsid w:val="00F81B22"/>
    <w:rsid w:val="00F868AC"/>
    <w:rsid w:val="00F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24D92-0B14-46D2-BC71-F8CC2148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E4952"/>
    <w:pPr>
      <w:ind w:firstLine="720"/>
    </w:pPr>
    <w:rPr>
      <w:rFonts w:ascii="Arial" w:hAnsi="Arial" w:cs="Arial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prastasistekstas">
    <w:name w:val="Plain Text"/>
    <w:basedOn w:val="prastasis"/>
    <w:rsid w:val="00397719"/>
    <w:rPr>
      <w:rFonts w:ascii="Courier New" w:hAnsi="Courier New" w:cs="Courier New"/>
      <w:szCs w:val="20"/>
    </w:rPr>
  </w:style>
  <w:style w:type="paragraph" w:styleId="Pavadinimas">
    <w:name w:val="Title"/>
    <w:basedOn w:val="prastasis"/>
    <w:qFormat/>
    <w:rsid w:val="00A32105"/>
    <w:pPr>
      <w:overflowPunct w:val="0"/>
      <w:autoSpaceDE w:val="0"/>
      <w:autoSpaceDN w:val="0"/>
      <w:adjustRightInd w:val="0"/>
      <w:spacing w:line="360" w:lineRule="atLeast"/>
      <w:jc w:val="center"/>
    </w:pPr>
    <w:rPr>
      <w:rFonts w:ascii="Tahoma" w:hAnsi="Tahoma"/>
      <w:b/>
      <w:sz w:val="28"/>
      <w:lang w:eastAsia="en-US"/>
    </w:rPr>
  </w:style>
  <w:style w:type="character" w:customStyle="1" w:styleId="DataDiagrama">
    <w:name w:val="Data Diagrama"/>
    <w:link w:val="Data"/>
    <w:locked/>
    <w:rsid w:val="00A32105"/>
    <w:rPr>
      <w:sz w:val="24"/>
      <w:szCs w:val="24"/>
      <w:lang w:val="lt-LT" w:eastAsia="en-US" w:bidi="ar-SA"/>
    </w:rPr>
  </w:style>
  <w:style w:type="paragraph" w:styleId="Data">
    <w:name w:val="Date"/>
    <w:basedOn w:val="Antrats"/>
    <w:link w:val="DataDiagrama"/>
    <w:rsid w:val="00A32105"/>
    <w:pPr>
      <w:tabs>
        <w:tab w:val="clear" w:pos="4819"/>
        <w:tab w:val="clear" w:pos="9638"/>
      </w:tabs>
      <w:jc w:val="center"/>
    </w:pPr>
    <w:rPr>
      <w:rFonts w:ascii="Times New Roman" w:hAnsi="Times New Roman"/>
      <w:sz w:val="24"/>
      <w:lang w:val="lt-LT" w:eastAsia="en-US"/>
    </w:rPr>
  </w:style>
  <w:style w:type="paragraph" w:customStyle="1" w:styleId="ListParagraph1">
    <w:name w:val="List Paragraph1"/>
    <w:basedOn w:val="prastasis"/>
    <w:rsid w:val="00A32105"/>
    <w:pPr>
      <w:ind w:left="720"/>
      <w:contextualSpacing/>
    </w:pPr>
    <w:rPr>
      <w:lang w:eastAsia="en-US"/>
    </w:rPr>
  </w:style>
  <w:style w:type="paragraph" w:styleId="Antrats">
    <w:name w:val="header"/>
    <w:basedOn w:val="prastasis"/>
    <w:link w:val="AntratsDiagrama"/>
    <w:uiPriority w:val="99"/>
    <w:rsid w:val="00A32105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paragraph" w:styleId="Porat">
    <w:name w:val="footer"/>
    <w:basedOn w:val="prastasis"/>
    <w:rsid w:val="00A3210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32105"/>
  </w:style>
  <w:style w:type="paragraph" w:styleId="Pagrindinistekstas">
    <w:name w:val="Body Text"/>
    <w:basedOn w:val="prastasis"/>
    <w:link w:val="PagrindinistekstasDiagrama"/>
    <w:unhideWhenUsed/>
    <w:rsid w:val="00D47B92"/>
    <w:pPr>
      <w:widowControl w:val="0"/>
      <w:suppressAutoHyphens/>
      <w:spacing w:after="120"/>
      <w:ind w:firstLine="0"/>
    </w:pPr>
    <w:rPr>
      <w:rFonts w:ascii="Liberation Serif" w:eastAsia="WenQuanYi Micro Hei" w:hAnsi="Liberation Serif" w:cs="Lohit Hindi"/>
      <w:kern w:val="2"/>
      <w:sz w:val="24"/>
      <w:lang w:val="x-none" w:eastAsia="zh-CN" w:bidi="hi-IN"/>
    </w:rPr>
  </w:style>
  <w:style w:type="character" w:customStyle="1" w:styleId="PagrindinistekstasDiagrama">
    <w:name w:val="Pagrindinis tekstas Diagrama"/>
    <w:link w:val="Pagrindinistekstas"/>
    <w:rsid w:val="00D47B92"/>
    <w:rPr>
      <w:rFonts w:ascii="Liberation Serif" w:eastAsia="WenQuanYi Micro Hei" w:hAnsi="Liberation Serif" w:cs="Lohit Hindi"/>
      <w:kern w:val="2"/>
      <w:sz w:val="24"/>
      <w:szCs w:val="24"/>
      <w:lang w:eastAsia="zh-CN" w:bidi="hi-IN"/>
    </w:rPr>
  </w:style>
  <w:style w:type="paragraph" w:customStyle="1" w:styleId="tactin">
    <w:name w:val="tactin"/>
    <w:basedOn w:val="prastasis"/>
    <w:rsid w:val="00D47B92"/>
    <w:pPr>
      <w:widowControl w:val="0"/>
      <w:suppressAutoHyphens/>
      <w:spacing w:before="280" w:after="280"/>
      <w:ind w:firstLine="0"/>
    </w:pPr>
    <w:rPr>
      <w:rFonts w:ascii="Liberation Serif" w:hAnsi="Liberation Serif" w:cs="Lohit Hindi"/>
      <w:kern w:val="2"/>
      <w:sz w:val="24"/>
      <w:lang w:val="en-US" w:eastAsia="zh-CN" w:bidi="hi-IN"/>
    </w:rPr>
  </w:style>
  <w:style w:type="character" w:customStyle="1" w:styleId="AntratsDiagrama">
    <w:name w:val="Antraštės Diagrama"/>
    <w:link w:val="Antrats"/>
    <w:uiPriority w:val="99"/>
    <w:rsid w:val="00802594"/>
    <w:rPr>
      <w:rFonts w:ascii="Arial" w:hAnsi="Arial" w:cs="Arial"/>
      <w:szCs w:val="24"/>
    </w:rPr>
  </w:style>
  <w:style w:type="paragraph" w:styleId="Sraopastraipa">
    <w:name w:val="List Paragraph"/>
    <w:basedOn w:val="prastasis"/>
    <w:uiPriority w:val="34"/>
    <w:qFormat/>
    <w:rsid w:val="00A765E4"/>
    <w:pPr>
      <w:ind w:left="720"/>
      <w:contextualSpacing/>
    </w:pPr>
    <w:rPr>
      <w:szCs w:val="20"/>
    </w:rPr>
  </w:style>
  <w:style w:type="paragraph" w:styleId="Debesliotekstas">
    <w:name w:val="Balloon Text"/>
    <w:basedOn w:val="prastasis"/>
    <w:link w:val="DebesliotekstasDiagrama"/>
    <w:rsid w:val="003677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6770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3677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67700"/>
    <w:rPr>
      <w:szCs w:val="20"/>
    </w:rPr>
  </w:style>
  <w:style w:type="character" w:customStyle="1" w:styleId="KomentarotekstasDiagrama">
    <w:name w:val="Komentaro tekstas Diagrama"/>
    <w:link w:val="Komentarotekstas"/>
    <w:rsid w:val="00367700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367700"/>
    <w:rPr>
      <w:b/>
      <w:bCs/>
    </w:rPr>
  </w:style>
  <w:style w:type="character" w:customStyle="1" w:styleId="KomentarotemaDiagrama">
    <w:name w:val="Komentaro tema Diagrama"/>
    <w:link w:val="Komentarotema"/>
    <w:rsid w:val="0036770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DBA88-DEE1-42BF-91A7-B1AA629E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TEISĖJŲ TARYBOS 2015 M. GEGUŽĖS 29 D. NUTARIMO NR. 13P-79-(7.1.2) „DĖL DARBO KRŪVIO SKAIČIAVIMO TEISMUOSE TVARKOS APRAŠO PATVIRTINIMO“ PAKEITIMO</vt:lpstr>
      <vt:lpstr>DĖL TEISĖJŲ TARYBOS 2015 M. GEGUŽĖS 29 D. NUTARIMO NR. 13P-79-(7.1.2) „DĖL DARBO KRŪVIO SKAIČIAVIMO TEISMUOSE TVARKOS APRAŠO PATVIRTINIMO“ PAKEITIMO</vt:lpstr>
    </vt:vector>
  </TitlesOfParts>
  <Company>Infolex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TEISĖJŲ TARYBOS 2015 M. GEGUŽĖS 29 D. NUTARIMO NR. 13P-79-(7.1.2) „DĖL DARBO KRŪVIO SKAIČIAVIMO TEISMUOSE TVARKOS APRAŠO PATVIRTINIMO“ PAKEITIMO</dc:title>
  <dc:subject/>
  <dc:creator>Infolex</dc:creator>
  <cp:keywords/>
  <dc:description/>
  <cp:lastModifiedBy>Alina Dokutovičienė</cp:lastModifiedBy>
  <cp:revision>2</cp:revision>
  <cp:lastPrinted>2019-12-04T11:50:00Z</cp:lastPrinted>
  <dcterms:created xsi:type="dcterms:W3CDTF">2019-12-17T14:15:00Z</dcterms:created>
  <dcterms:modified xsi:type="dcterms:W3CDTF">2019-12-17T14:15:00Z</dcterms:modified>
</cp:coreProperties>
</file>