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C166B" w14:textId="77777777" w:rsidR="00B45972" w:rsidRPr="007B225A" w:rsidRDefault="00CA21E8">
      <w:pPr>
        <w:keepNext/>
        <w:tabs>
          <w:tab w:val="left" w:pos="0"/>
        </w:tabs>
        <w:ind w:right="-86"/>
        <w:jc w:val="center"/>
        <w:rPr>
          <w:rFonts w:eastAsia="Calibri"/>
          <w:b/>
          <w:bCs/>
          <w:caps/>
          <w:szCs w:val="24"/>
          <w:lang w:val="en-GB"/>
        </w:rPr>
      </w:pPr>
      <w:r w:rsidRPr="007B225A">
        <w:rPr>
          <w:noProof/>
          <w:sz w:val="20"/>
          <w:lang w:val="en-GB" w:eastAsia="lt-LT"/>
        </w:rPr>
        <w:drawing>
          <wp:inline distT="0" distB="0" distL="0" distR="0" wp14:anchorId="4EBC16B3" wp14:editId="4EBC16B4">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4EBC166C" w14:textId="2038A2A1" w:rsidR="00B45972" w:rsidRPr="007B225A" w:rsidRDefault="007B225A">
      <w:pPr>
        <w:keepNext/>
        <w:tabs>
          <w:tab w:val="left" w:pos="0"/>
        </w:tabs>
        <w:ind w:right="-86"/>
        <w:jc w:val="center"/>
        <w:rPr>
          <w:rFonts w:eastAsia="Calibri"/>
          <w:b/>
          <w:bCs/>
          <w:caps/>
          <w:szCs w:val="24"/>
          <w:lang w:val="en-GB"/>
        </w:rPr>
      </w:pPr>
      <w:r w:rsidRPr="007B225A">
        <w:rPr>
          <w:rFonts w:eastAsia="Calibri"/>
          <w:b/>
          <w:bCs/>
          <w:caps/>
          <w:szCs w:val="24"/>
          <w:lang w:val="en-GB"/>
        </w:rPr>
        <w:t>JUDICIAL COUNCIL</w:t>
      </w:r>
    </w:p>
    <w:p w14:paraId="4EBC166D" w14:textId="77777777" w:rsidR="00B45972" w:rsidRPr="007B225A" w:rsidRDefault="00B45972">
      <w:pPr>
        <w:keepNext/>
        <w:tabs>
          <w:tab w:val="left" w:pos="0"/>
        </w:tabs>
        <w:spacing w:line="360" w:lineRule="auto"/>
        <w:ind w:right="-25"/>
        <w:jc w:val="center"/>
        <w:rPr>
          <w:rFonts w:eastAsia="Calibri"/>
          <w:b/>
          <w:bCs/>
          <w:caps/>
          <w:szCs w:val="24"/>
          <w:lang w:val="en-GB"/>
        </w:rPr>
      </w:pPr>
    </w:p>
    <w:p w14:paraId="4EBC166E" w14:textId="37A4C599" w:rsidR="00B45972" w:rsidRPr="007B225A" w:rsidRDefault="007B225A">
      <w:pPr>
        <w:keepNext/>
        <w:tabs>
          <w:tab w:val="left" w:pos="0"/>
        </w:tabs>
        <w:ind w:right="-86"/>
        <w:jc w:val="center"/>
        <w:rPr>
          <w:rFonts w:eastAsia="Calibri"/>
          <w:b/>
          <w:bCs/>
          <w:caps/>
          <w:szCs w:val="24"/>
          <w:lang w:val="en-GB"/>
        </w:rPr>
      </w:pPr>
      <w:r w:rsidRPr="007B225A">
        <w:rPr>
          <w:rFonts w:eastAsia="Calibri"/>
          <w:b/>
          <w:bCs/>
          <w:caps/>
          <w:szCs w:val="24"/>
          <w:lang w:val="en-GB"/>
        </w:rPr>
        <w:t>RESOLUTION</w:t>
      </w:r>
    </w:p>
    <w:p w14:paraId="4EBC166F" w14:textId="56748CF4" w:rsidR="00B45972" w:rsidRPr="007B225A" w:rsidRDefault="007B225A">
      <w:pPr>
        <w:keepNext/>
        <w:ind w:right="-86"/>
        <w:jc w:val="center"/>
        <w:rPr>
          <w:rFonts w:eastAsia="Calibri"/>
          <w:b/>
          <w:bCs/>
          <w:caps/>
          <w:szCs w:val="24"/>
          <w:lang w:val="en-GB"/>
        </w:rPr>
      </w:pPr>
      <w:r w:rsidRPr="007B225A">
        <w:rPr>
          <w:b/>
          <w:bCs/>
          <w:caps/>
          <w:lang w:val="en-GB"/>
        </w:rPr>
        <w:t>ON</w:t>
      </w:r>
      <w:r w:rsidRPr="007B225A">
        <w:rPr>
          <w:lang w:val="en-GB"/>
        </w:rPr>
        <w:t xml:space="preserve"> </w:t>
      </w:r>
      <w:r w:rsidRPr="007B225A">
        <w:rPr>
          <w:b/>
          <w:bCs/>
          <w:caps/>
          <w:lang w:val="en-GB"/>
        </w:rPr>
        <w:t xml:space="preserve">APPROVAL OF THE SELECTION CRITERIA FOR </w:t>
      </w:r>
      <w:r>
        <w:rPr>
          <w:b/>
          <w:bCs/>
          <w:caps/>
          <w:lang w:val="en-GB"/>
        </w:rPr>
        <w:t>CANDIDATES</w:t>
      </w:r>
      <w:r w:rsidRPr="007B225A">
        <w:rPr>
          <w:b/>
          <w:bCs/>
          <w:caps/>
          <w:lang w:val="en-GB"/>
        </w:rPr>
        <w:t xml:space="preserve"> FOR DISTRICT COURT JUDGES</w:t>
      </w:r>
    </w:p>
    <w:p w14:paraId="4EBC1670" w14:textId="77777777" w:rsidR="00B45972" w:rsidRPr="007B225A" w:rsidRDefault="00B45972">
      <w:pPr>
        <w:keepNext/>
        <w:tabs>
          <w:tab w:val="left" w:pos="0"/>
        </w:tabs>
        <w:ind w:right="1134"/>
        <w:jc w:val="center"/>
        <w:rPr>
          <w:rFonts w:eastAsia="Calibri"/>
          <w:b/>
          <w:bCs/>
          <w:caps/>
          <w:szCs w:val="24"/>
          <w:lang w:val="en-GB"/>
        </w:rPr>
      </w:pPr>
    </w:p>
    <w:p w14:paraId="4EBC1671" w14:textId="0CAAFF4C" w:rsidR="00B45972" w:rsidRPr="007B225A" w:rsidRDefault="00CA21E8">
      <w:pPr>
        <w:keepNext/>
        <w:spacing w:line="276" w:lineRule="auto"/>
        <w:ind w:left="1134" w:right="1134"/>
        <w:jc w:val="center"/>
        <w:rPr>
          <w:rFonts w:ascii="Calibri" w:eastAsia="Calibri" w:hAnsi="Calibri"/>
          <w:b/>
          <w:bCs/>
          <w:caps/>
          <w:sz w:val="22"/>
          <w:szCs w:val="22"/>
          <w:lang w:val="en-GB"/>
        </w:rPr>
      </w:pPr>
      <w:r w:rsidRPr="007B225A">
        <w:rPr>
          <w:rFonts w:eastAsia="Calibri"/>
          <w:szCs w:val="24"/>
          <w:lang w:val="en-GB"/>
        </w:rPr>
        <w:t>2</w:t>
      </w:r>
      <w:r w:rsidR="007B225A" w:rsidRPr="007B225A">
        <w:rPr>
          <w:rFonts w:eastAsia="Calibri"/>
          <w:szCs w:val="24"/>
          <w:lang w:val="en-GB"/>
        </w:rPr>
        <w:t>7 September 2019</w:t>
      </w:r>
      <w:r w:rsidRPr="007B225A">
        <w:rPr>
          <w:rFonts w:eastAsia="Calibri"/>
          <w:szCs w:val="24"/>
          <w:lang w:val="en-GB"/>
        </w:rPr>
        <w:t xml:space="preserve"> N</w:t>
      </w:r>
      <w:r w:rsidR="007B225A" w:rsidRPr="007B225A">
        <w:rPr>
          <w:rFonts w:eastAsia="Calibri"/>
          <w:szCs w:val="24"/>
          <w:lang w:val="en-GB"/>
        </w:rPr>
        <w:t>o</w:t>
      </w:r>
      <w:r w:rsidRPr="007B225A">
        <w:rPr>
          <w:rFonts w:eastAsia="Calibri"/>
          <w:szCs w:val="24"/>
          <w:lang w:val="en-GB"/>
        </w:rPr>
        <w:t>. 13P-161-(7.1.2)</w:t>
      </w:r>
    </w:p>
    <w:p w14:paraId="4EBC1672" w14:textId="77777777" w:rsidR="00B45972" w:rsidRPr="007B225A" w:rsidRDefault="00CA21E8">
      <w:pPr>
        <w:tabs>
          <w:tab w:val="left" w:pos="0"/>
        </w:tabs>
        <w:jc w:val="center"/>
        <w:rPr>
          <w:rFonts w:eastAsia="Calibri"/>
          <w:szCs w:val="24"/>
          <w:lang w:val="en-GB"/>
        </w:rPr>
      </w:pPr>
      <w:r w:rsidRPr="007B225A">
        <w:rPr>
          <w:rFonts w:eastAsia="Calibri"/>
          <w:szCs w:val="24"/>
          <w:lang w:val="en-GB"/>
        </w:rPr>
        <w:t>Vilnius</w:t>
      </w:r>
    </w:p>
    <w:p w14:paraId="4EBC1673" w14:textId="77777777" w:rsidR="00B45972" w:rsidRPr="007B225A" w:rsidRDefault="00B45972">
      <w:pPr>
        <w:widowControl w:val="0"/>
        <w:suppressAutoHyphens/>
        <w:rPr>
          <w:color w:val="000000"/>
          <w:lang w:val="en-GB"/>
        </w:rPr>
      </w:pPr>
    </w:p>
    <w:p w14:paraId="3E994CA9" w14:textId="77777777" w:rsidR="00CA21E8" w:rsidRPr="007B225A" w:rsidRDefault="00CA21E8">
      <w:pPr>
        <w:widowControl w:val="0"/>
        <w:suppressAutoHyphens/>
        <w:rPr>
          <w:color w:val="000000"/>
          <w:lang w:val="en-GB"/>
        </w:rPr>
      </w:pPr>
    </w:p>
    <w:p w14:paraId="4EBC1674" w14:textId="41B6AE8E" w:rsidR="00B45972" w:rsidRPr="007B225A" w:rsidRDefault="007B225A">
      <w:pPr>
        <w:tabs>
          <w:tab w:val="left" w:pos="187"/>
        </w:tabs>
        <w:ind w:firstLine="935"/>
        <w:jc w:val="both"/>
        <w:rPr>
          <w:rFonts w:eastAsia="Calibri"/>
          <w:szCs w:val="24"/>
          <w:lang w:val="en-GB"/>
        </w:rPr>
      </w:pPr>
      <w:r w:rsidRPr="007B225A">
        <w:rPr>
          <w:rFonts w:eastAsia="Calibri"/>
          <w:szCs w:val="24"/>
          <w:lang w:val="en-GB"/>
        </w:rPr>
        <w:t xml:space="preserve">Pursuant to </w:t>
      </w:r>
      <w:r>
        <w:rPr>
          <w:rFonts w:eastAsia="Calibri"/>
          <w:szCs w:val="24"/>
          <w:lang w:val="en-GB"/>
        </w:rPr>
        <w:t xml:space="preserve">changes to articles of </w:t>
      </w:r>
      <w:r w:rsidRPr="007B225A">
        <w:rPr>
          <w:rFonts w:eastAsia="Calibri"/>
          <w:szCs w:val="24"/>
          <w:lang w:val="en-GB"/>
        </w:rPr>
        <w:t xml:space="preserve">the Law on Courts of the Republic of Lithuania </w:t>
      </w:r>
      <w:r>
        <w:rPr>
          <w:rFonts w:eastAsia="Calibri"/>
          <w:szCs w:val="24"/>
          <w:lang w:val="en-GB"/>
        </w:rPr>
        <w:t>no.</w:t>
      </w:r>
      <w:r w:rsidR="00CA21E8" w:rsidRPr="007B225A">
        <w:rPr>
          <w:rFonts w:eastAsia="Calibri"/>
          <w:szCs w:val="24"/>
          <w:lang w:val="en-GB"/>
        </w:rPr>
        <w:t xml:space="preserve"> I-480 7, 36, 39, 45, 48, 53-1, 53-2, 54, 55-1, 57, 61, 63, 69-1, 76, 78, 84, 85, 88, 91-2, 91-3, 91-4, 91-5, 93, 94, 98, 101, 102, 106, 119, 121, 122, 124, 128, 130</w:t>
      </w:r>
      <w:r>
        <w:rPr>
          <w:rFonts w:eastAsia="Calibri"/>
          <w:szCs w:val="24"/>
          <w:lang w:val="en-GB"/>
        </w:rPr>
        <w:t>,</w:t>
      </w:r>
      <w:r w:rsidR="00CA21E8" w:rsidRPr="007B225A">
        <w:rPr>
          <w:rFonts w:eastAsia="Calibri"/>
          <w:szCs w:val="24"/>
          <w:lang w:val="en-GB"/>
        </w:rPr>
        <w:t xml:space="preserve"> </w:t>
      </w:r>
      <w:r>
        <w:rPr>
          <w:rFonts w:eastAsia="Calibri"/>
          <w:szCs w:val="24"/>
          <w:lang w:val="en-GB"/>
        </w:rPr>
        <w:t>a</w:t>
      </w:r>
      <w:r w:rsidRPr="007B225A">
        <w:rPr>
          <w:rFonts w:eastAsia="Calibri"/>
          <w:szCs w:val="24"/>
          <w:lang w:val="en-GB"/>
        </w:rPr>
        <w:t xml:space="preserve">rticle 44-1 and the new Part VII and the repeal of </w:t>
      </w:r>
      <w:r>
        <w:rPr>
          <w:rFonts w:eastAsia="Calibri"/>
          <w:szCs w:val="24"/>
          <w:lang w:val="en-GB"/>
        </w:rPr>
        <w:t>a</w:t>
      </w:r>
      <w:r w:rsidRPr="007B225A">
        <w:rPr>
          <w:rFonts w:eastAsia="Calibri"/>
          <w:szCs w:val="24"/>
          <w:lang w:val="en-GB"/>
        </w:rPr>
        <w:t xml:space="preserve">rticle 95 by </w:t>
      </w:r>
      <w:r>
        <w:rPr>
          <w:rFonts w:eastAsia="Calibri"/>
          <w:szCs w:val="24"/>
          <w:lang w:val="en-GB"/>
        </w:rPr>
        <w:t>a</w:t>
      </w:r>
      <w:r w:rsidRPr="007B225A">
        <w:rPr>
          <w:rFonts w:eastAsia="Calibri"/>
          <w:szCs w:val="24"/>
          <w:lang w:val="en-GB"/>
        </w:rPr>
        <w:t xml:space="preserve">rticle 10 (1) and </w:t>
      </w:r>
      <w:r>
        <w:rPr>
          <w:rFonts w:eastAsia="Calibri"/>
          <w:szCs w:val="24"/>
          <w:lang w:val="en-GB"/>
        </w:rPr>
        <w:t>a</w:t>
      </w:r>
      <w:r w:rsidRPr="007B225A">
        <w:rPr>
          <w:rFonts w:eastAsia="Calibri"/>
          <w:szCs w:val="24"/>
          <w:lang w:val="en-GB"/>
        </w:rPr>
        <w:t xml:space="preserve">rticle 38 (12), the </w:t>
      </w:r>
      <w:r>
        <w:rPr>
          <w:rFonts w:eastAsia="Calibri"/>
          <w:szCs w:val="24"/>
          <w:lang w:val="en-GB"/>
        </w:rPr>
        <w:t xml:space="preserve">Judicial Council r u l e s </w:t>
      </w:r>
      <w:r w:rsidR="00CA21E8" w:rsidRPr="007B225A">
        <w:rPr>
          <w:rFonts w:eastAsia="Calibri"/>
          <w:szCs w:val="24"/>
          <w:lang w:val="en-GB"/>
        </w:rPr>
        <w:t>:</w:t>
      </w:r>
    </w:p>
    <w:p w14:paraId="4EBC1675" w14:textId="310097A3" w:rsidR="00B45972" w:rsidRPr="007B225A" w:rsidRDefault="00CA21E8">
      <w:pPr>
        <w:tabs>
          <w:tab w:val="left" w:pos="187"/>
        </w:tabs>
        <w:ind w:firstLine="936"/>
        <w:jc w:val="both"/>
        <w:rPr>
          <w:rFonts w:eastAsia="Calibri"/>
          <w:szCs w:val="24"/>
          <w:lang w:val="en-GB"/>
        </w:rPr>
      </w:pPr>
      <w:r w:rsidRPr="007B225A">
        <w:rPr>
          <w:rFonts w:eastAsia="Calibri"/>
          <w:szCs w:val="24"/>
          <w:lang w:val="en-GB"/>
        </w:rPr>
        <w:t xml:space="preserve">1. </w:t>
      </w:r>
      <w:r w:rsidR="007B225A">
        <w:rPr>
          <w:rFonts w:eastAsia="Calibri"/>
          <w:szCs w:val="24"/>
          <w:lang w:val="en-GB"/>
        </w:rPr>
        <w:t>t</w:t>
      </w:r>
      <w:r w:rsidR="007B225A" w:rsidRPr="007B225A">
        <w:rPr>
          <w:rFonts w:eastAsia="Calibri"/>
          <w:szCs w:val="24"/>
          <w:lang w:val="en-GB"/>
        </w:rPr>
        <w:t>o approve the Criteria for Selection of Candidates for Judges of District Court</w:t>
      </w:r>
      <w:r w:rsidR="007B225A">
        <w:rPr>
          <w:rFonts w:eastAsia="Calibri"/>
          <w:szCs w:val="24"/>
          <w:lang w:val="en-GB"/>
        </w:rPr>
        <w:t>s</w:t>
      </w:r>
      <w:r w:rsidR="007B225A" w:rsidRPr="007B225A">
        <w:rPr>
          <w:rFonts w:eastAsia="Calibri"/>
          <w:szCs w:val="24"/>
          <w:lang w:val="en-GB"/>
        </w:rPr>
        <w:t xml:space="preserve"> (attached</w:t>
      </w:r>
      <w:r w:rsidRPr="007B225A">
        <w:rPr>
          <w:rFonts w:eastAsia="Calibri"/>
          <w:szCs w:val="24"/>
          <w:lang w:val="en-GB"/>
        </w:rPr>
        <w:t>).</w:t>
      </w:r>
    </w:p>
    <w:p w14:paraId="4EBC1676" w14:textId="6CFE606E" w:rsidR="00B45972" w:rsidRPr="007B225A" w:rsidRDefault="00CA21E8">
      <w:pPr>
        <w:tabs>
          <w:tab w:val="left" w:pos="187"/>
        </w:tabs>
        <w:ind w:firstLine="936"/>
        <w:jc w:val="both"/>
        <w:rPr>
          <w:lang w:val="en-GB"/>
        </w:rPr>
      </w:pPr>
      <w:r w:rsidRPr="007B225A">
        <w:rPr>
          <w:lang w:val="en-GB"/>
        </w:rPr>
        <w:t xml:space="preserve">2. </w:t>
      </w:r>
      <w:r w:rsidR="007B225A">
        <w:rPr>
          <w:lang w:val="en-GB"/>
        </w:rPr>
        <w:t>t</w:t>
      </w:r>
      <w:r w:rsidR="007B225A" w:rsidRPr="007B225A">
        <w:rPr>
          <w:lang w:val="en-GB"/>
        </w:rPr>
        <w:t xml:space="preserve">o determine that this resolution shall enter into force </w:t>
      </w:r>
      <w:r w:rsidR="007B225A">
        <w:rPr>
          <w:lang w:val="en-GB"/>
        </w:rPr>
        <w:t>on 1 January</w:t>
      </w:r>
      <w:r w:rsidR="007B225A" w:rsidRPr="007B225A">
        <w:rPr>
          <w:lang w:val="en-GB"/>
        </w:rPr>
        <w:t xml:space="preserve"> 2020. </w:t>
      </w:r>
    </w:p>
    <w:p w14:paraId="4EBC1677" w14:textId="1853FFA5" w:rsidR="00B45972" w:rsidRPr="007B225A" w:rsidRDefault="00CA21E8">
      <w:pPr>
        <w:tabs>
          <w:tab w:val="left" w:pos="187"/>
        </w:tabs>
        <w:ind w:firstLine="936"/>
        <w:jc w:val="both"/>
        <w:rPr>
          <w:rFonts w:eastAsia="Calibri"/>
          <w:szCs w:val="24"/>
          <w:lang w:val="en-GB"/>
        </w:rPr>
      </w:pPr>
      <w:r w:rsidRPr="007B225A">
        <w:rPr>
          <w:lang w:val="en-GB"/>
        </w:rPr>
        <w:t xml:space="preserve">3. </w:t>
      </w:r>
      <w:r w:rsidR="007B225A">
        <w:rPr>
          <w:lang w:val="en-GB"/>
        </w:rPr>
        <w:t>t</w:t>
      </w:r>
      <w:r w:rsidR="007B225A" w:rsidRPr="007B225A">
        <w:rPr>
          <w:lang w:val="en-GB"/>
        </w:rPr>
        <w:t xml:space="preserve">o establish that the selection criteria for </w:t>
      </w:r>
      <w:r w:rsidR="007B225A">
        <w:rPr>
          <w:lang w:val="en-GB"/>
        </w:rPr>
        <w:t>C</w:t>
      </w:r>
      <w:r w:rsidR="007B225A" w:rsidRPr="007B225A">
        <w:rPr>
          <w:lang w:val="en-GB"/>
        </w:rPr>
        <w:t xml:space="preserve">andidates for </w:t>
      </w:r>
      <w:r w:rsidR="007B225A">
        <w:rPr>
          <w:lang w:val="en-GB"/>
        </w:rPr>
        <w:t>Di</w:t>
      </w:r>
      <w:r w:rsidR="007B225A" w:rsidRPr="007B225A">
        <w:rPr>
          <w:lang w:val="en-GB"/>
        </w:rPr>
        <w:t xml:space="preserve">strict </w:t>
      </w:r>
      <w:r w:rsidR="007B225A">
        <w:rPr>
          <w:lang w:val="en-GB"/>
        </w:rPr>
        <w:t>Co</w:t>
      </w:r>
      <w:r w:rsidR="007B225A" w:rsidRPr="007B225A">
        <w:rPr>
          <w:lang w:val="en-GB"/>
        </w:rPr>
        <w:t xml:space="preserve">urt </w:t>
      </w:r>
      <w:r w:rsidR="007B225A">
        <w:rPr>
          <w:lang w:val="en-GB"/>
        </w:rPr>
        <w:t>Ju</w:t>
      </w:r>
      <w:r w:rsidR="007B225A" w:rsidRPr="007B225A">
        <w:rPr>
          <w:lang w:val="en-GB"/>
        </w:rPr>
        <w:t xml:space="preserve">dges approved by this Resolution shall apply to persons participating in the selection of candidates for vacant positions of District Court Judges announced after </w:t>
      </w:r>
      <w:r w:rsidR="007B225A">
        <w:rPr>
          <w:lang w:val="en-GB"/>
        </w:rPr>
        <w:t xml:space="preserve">1 January </w:t>
      </w:r>
      <w:r w:rsidR="007B225A" w:rsidRPr="007B225A">
        <w:rPr>
          <w:lang w:val="en-GB"/>
        </w:rPr>
        <w:t>2020.</w:t>
      </w:r>
    </w:p>
    <w:p w14:paraId="4EBC1678" w14:textId="20BEB570" w:rsidR="00B45972" w:rsidRPr="007B225A" w:rsidRDefault="00B45972" w:rsidP="00CA21E8">
      <w:pPr>
        <w:tabs>
          <w:tab w:val="left" w:pos="187"/>
        </w:tabs>
        <w:jc w:val="both"/>
        <w:rPr>
          <w:rFonts w:eastAsia="Calibri"/>
          <w:szCs w:val="24"/>
          <w:lang w:val="en-GB"/>
        </w:rPr>
      </w:pPr>
    </w:p>
    <w:p w14:paraId="4EBC1679" w14:textId="77777777" w:rsidR="00B45972" w:rsidRPr="007B225A" w:rsidRDefault="00B45972">
      <w:pPr>
        <w:rPr>
          <w:rFonts w:eastAsia="Calibri"/>
          <w:szCs w:val="24"/>
          <w:lang w:val="en-GB"/>
        </w:rPr>
      </w:pPr>
    </w:p>
    <w:p w14:paraId="4EBC167A" w14:textId="77777777" w:rsidR="00B45972" w:rsidRPr="007B225A" w:rsidRDefault="00B45972">
      <w:pPr>
        <w:rPr>
          <w:rFonts w:eastAsia="Calibri"/>
          <w:szCs w:val="24"/>
          <w:lang w:val="en-GB"/>
        </w:rPr>
      </w:pPr>
    </w:p>
    <w:p w14:paraId="1663D07E" w14:textId="77777777" w:rsidR="007B225A" w:rsidRPr="007B225A" w:rsidRDefault="007B225A" w:rsidP="007B225A">
      <w:pPr>
        <w:rPr>
          <w:lang w:val="en-GB"/>
        </w:rPr>
      </w:pPr>
      <w:r w:rsidRPr="007B225A">
        <w:rPr>
          <w:lang w:val="en-GB"/>
        </w:rPr>
        <w:t>Vice-chairman,</w:t>
      </w:r>
    </w:p>
    <w:p w14:paraId="5E96AB25" w14:textId="1A3CFE31" w:rsidR="00CA21E8" w:rsidRPr="007B225A" w:rsidRDefault="007B225A" w:rsidP="007B225A">
      <w:pPr>
        <w:rPr>
          <w:rFonts w:ascii="Calibri" w:hAnsi="Calibri"/>
          <w:sz w:val="22"/>
          <w:szCs w:val="22"/>
          <w:lang w:val="en-GB" w:eastAsia="lt-LT"/>
        </w:rPr>
      </w:pPr>
      <w:r w:rsidRPr="007B225A">
        <w:rPr>
          <w:lang w:val="en-GB"/>
        </w:rPr>
        <w:t>acting as chairman</w:t>
      </w:r>
      <w:r w:rsidR="00CA21E8" w:rsidRPr="007B225A">
        <w:rPr>
          <w:rFonts w:ascii="Calibri" w:hAnsi="Calibri"/>
          <w:sz w:val="22"/>
          <w:szCs w:val="22"/>
          <w:lang w:val="en-GB" w:eastAsia="lt-LT"/>
        </w:rPr>
        <w:tab/>
      </w:r>
      <w:r w:rsidR="00CA21E8" w:rsidRPr="007B225A">
        <w:rPr>
          <w:rFonts w:ascii="Calibri" w:hAnsi="Calibri"/>
          <w:sz w:val="22"/>
          <w:szCs w:val="22"/>
          <w:lang w:val="en-GB" w:eastAsia="lt-LT"/>
        </w:rPr>
        <w:tab/>
      </w:r>
      <w:r w:rsidR="00CA21E8" w:rsidRPr="007B225A">
        <w:rPr>
          <w:rFonts w:ascii="Calibri" w:hAnsi="Calibri"/>
          <w:sz w:val="22"/>
          <w:szCs w:val="22"/>
          <w:lang w:val="en-GB" w:eastAsia="lt-LT"/>
        </w:rPr>
        <w:tab/>
      </w:r>
      <w:r>
        <w:rPr>
          <w:rFonts w:ascii="Calibri" w:hAnsi="Calibri"/>
          <w:sz w:val="22"/>
          <w:szCs w:val="22"/>
          <w:lang w:val="en-GB" w:eastAsia="lt-LT"/>
        </w:rPr>
        <w:tab/>
      </w:r>
      <w:r w:rsidR="00CA21E8" w:rsidRPr="007B225A">
        <w:rPr>
          <w:lang w:val="en-GB" w:eastAsia="lt-LT"/>
        </w:rPr>
        <w:t>Ramūnas Gadliauskas</w:t>
      </w:r>
    </w:p>
    <w:p w14:paraId="16E576EB" w14:textId="77777777" w:rsidR="00CA21E8" w:rsidRPr="007B225A" w:rsidRDefault="00CA21E8" w:rsidP="00CA21E8">
      <w:pPr>
        <w:rPr>
          <w:rFonts w:ascii="Calibri" w:hAnsi="Calibri"/>
          <w:sz w:val="22"/>
          <w:szCs w:val="22"/>
          <w:lang w:val="en-GB" w:eastAsia="lt-LT"/>
        </w:rPr>
      </w:pPr>
    </w:p>
    <w:p w14:paraId="7C0FC2A0" w14:textId="77777777" w:rsidR="00CA21E8" w:rsidRPr="007B225A" w:rsidRDefault="00CA21E8" w:rsidP="00CA21E8">
      <w:pPr>
        <w:rPr>
          <w:rFonts w:ascii="Calibri" w:hAnsi="Calibri"/>
          <w:sz w:val="22"/>
          <w:szCs w:val="22"/>
          <w:lang w:val="en-GB" w:eastAsia="lt-LT"/>
        </w:rPr>
      </w:pPr>
    </w:p>
    <w:p w14:paraId="03AA693E" w14:textId="77777777" w:rsidR="00CA21E8" w:rsidRPr="007B225A" w:rsidRDefault="00CA21E8" w:rsidP="00CA21E8">
      <w:pPr>
        <w:rPr>
          <w:rFonts w:ascii="Calibri" w:hAnsi="Calibri"/>
          <w:sz w:val="22"/>
          <w:szCs w:val="22"/>
          <w:lang w:val="en-GB" w:eastAsia="lt-LT"/>
        </w:rPr>
      </w:pPr>
    </w:p>
    <w:p w14:paraId="14F3293D" w14:textId="20599101" w:rsidR="007B225A" w:rsidRPr="007B225A" w:rsidRDefault="007B225A" w:rsidP="007B225A">
      <w:pPr>
        <w:rPr>
          <w:lang w:val="en-GB"/>
        </w:rPr>
      </w:pPr>
      <w:r w:rsidRPr="007B225A">
        <w:rPr>
          <w:lang w:val="en-GB"/>
        </w:rPr>
        <w:t xml:space="preserve">Member of the </w:t>
      </w:r>
      <w:r>
        <w:rPr>
          <w:lang w:val="en-GB"/>
        </w:rPr>
        <w:t>Judicial Council</w:t>
      </w:r>
      <w:r w:rsidRPr="007B225A">
        <w:rPr>
          <w:lang w:val="en-GB"/>
        </w:rPr>
        <w:t>,</w:t>
      </w:r>
    </w:p>
    <w:p w14:paraId="4EBC168C" w14:textId="436A3A22" w:rsidR="00B45972" w:rsidRPr="007B225A" w:rsidRDefault="007B225A" w:rsidP="007B225A">
      <w:pPr>
        <w:rPr>
          <w:rFonts w:ascii="Calibri" w:hAnsi="Calibri"/>
          <w:sz w:val="22"/>
          <w:szCs w:val="22"/>
          <w:lang w:val="en-GB"/>
        </w:rPr>
      </w:pPr>
      <w:r w:rsidRPr="007B225A">
        <w:rPr>
          <w:lang w:val="en-GB"/>
        </w:rPr>
        <w:t>acting as secretary</w:t>
      </w:r>
      <w:r w:rsidR="00CA21E8" w:rsidRPr="007B225A">
        <w:rPr>
          <w:lang w:val="en-GB"/>
        </w:rPr>
        <w:tab/>
      </w:r>
      <w:r w:rsidR="00CA21E8" w:rsidRPr="007B225A">
        <w:rPr>
          <w:lang w:val="en-GB"/>
        </w:rPr>
        <w:tab/>
      </w:r>
      <w:r w:rsidR="00CA21E8" w:rsidRPr="007B225A">
        <w:rPr>
          <w:lang w:val="en-GB"/>
        </w:rPr>
        <w:tab/>
      </w:r>
      <w:r>
        <w:rPr>
          <w:lang w:val="en-GB"/>
        </w:rPr>
        <w:tab/>
      </w:r>
      <w:r w:rsidR="00CA21E8" w:rsidRPr="007B225A">
        <w:rPr>
          <w:lang w:val="en-GB"/>
        </w:rPr>
        <w:t>Loreta Braždienė</w:t>
      </w:r>
    </w:p>
    <w:p w14:paraId="18BBC672" w14:textId="77777777" w:rsidR="00CA21E8" w:rsidRPr="007B225A" w:rsidRDefault="00CA21E8">
      <w:pPr>
        <w:widowControl w:val="0"/>
        <w:suppressAutoHyphens/>
        <w:ind w:left="4535"/>
        <w:rPr>
          <w:lang w:val="en-GB"/>
        </w:rPr>
        <w:sectPr w:rsidR="00CA21E8" w:rsidRPr="007B225A" w:rsidSect="00CA21E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708"/>
          <w:titlePg/>
          <w:docGrid w:linePitch="326"/>
        </w:sectPr>
      </w:pPr>
    </w:p>
    <w:p w14:paraId="4EBC168D" w14:textId="2E26B8D7" w:rsidR="00B45972" w:rsidRPr="007B225A" w:rsidRDefault="007B225A">
      <w:pPr>
        <w:widowControl w:val="0"/>
        <w:suppressAutoHyphens/>
        <w:ind w:left="4535"/>
        <w:rPr>
          <w:color w:val="000000"/>
          <w:lang w:val="en-GB"/>
        </w:rPr>
      </w:pPr>
      <w:r>
        <w:rPr>
          <w:color w:val="000000"/>
          <w:lang w:val="en-GB"/>
        </w:rPr>
        <w:lastRenderedPageBreak/>
        <w:t>APPROVED BY</w:t>
      </w:r>
    </w:p>
    <w:p w14:paraId="7CE996A8" w14:textId="651E7869" w:rsidR="007B225A" w:rsidRDefault="007B225A">
      <w:pPr>
        <w:widowControl w:val="0"/>
        <w:suppressAutoHyphens/>
        <w:ind w:left="4535"/>
        <w:rPr>
          <w:color w:val="000000"/>
          <w:lang w:val="en-GB"/>
        </w:rPr>
      </w:pPr>
      <w:r>
        <w:rPr>
          <w:color w:val="000000"/>
          <w:lang w:val="en-GB"/>
        </w:rPr>
        <w:t xml:space="preserve">Resolution No. 13P-161-(7.1.2) by </w:t>
      </w:r>
    </w:p>
    <w:p w14:paraId="4EBC168F" w14:textId="227352D7" w:rsidR="00B45972" w:rsidRPr="007B225A" w:rsidRDefault="007B225A" w:rsidP="007B225A">
      <w:pPr>
        <w:widowControl w:val="0"/>
        <w:suppressAutoHyphens/>
        <w:ind w:left="4535"/>
        <w:rPr>
          <w:color w:val="000000"/>
          <w:lang w:val="en-GB"/>
        </w:rPr>
      </w:pPr>
      <w:r>
        <w:rPr>
          <w:color w:val="000000"/>
          <w:lang w:val="en-GB"/>
        </w:rPr>
        <w:t>Judicial Council</w:t>
      </w:r>
      <w:r w:rsidR="00CA21E8" w:rsidRPr="007B225A">
        <w:rPr>
          <w:color w:val="000000"/>
          <w:lang w:val="en-GB"/>
        </w:rPr>
        <w:t xml:space="preserve"> </w:t>
      </w:r>
      <w:r>
        <w:rPr>
          <w:color w:val="000000"/>
          <w:lang w:val="en-GB"/>
        </w:rPr>
        <w:t xml:space="preserve">on 27 September </w:t>
      </w:r>
      <w:r w:rsidR="00CA21E8" w:rsidRPr="007B225A">
        <w:rPr>
          <w:color w:val="000000"/>
          <w:lang w:val="en-GB"/>
        </w:rPr>
        <w:t>2019</w:t>
      </w:r>
    </w:p>
    <w:p w14:paraId="4EBC1690" w14:textId="77777777" w:rsidR="00B45972" w:rsidRPr="007B225A" w:rsidRDefault="00B45972">
      <w:pPr>
        <w:widowControl w:val="0"/>
        <w:suppressAutoHyphens/>
        <w:jc w:val="both"/>
        <w:rPr>
          <w:color w:val="000000"/>
          <w:lang w:val="en-GB"/>
        </w:rPr>
      </w:pPr>
    </w:p>
    <w:p w14:paraId="4EBC1692" w14:textId="46451326" w:rsidR="00B45972" w:rsidRDefault="00292C54">
      <w:pPr>
        <w:widowControl w:val="0"/>
        <w:suppressAutoHyphens/>
        <w:jc w:val="center"/>
        <w:rPr>
          <w:b/>
          <w:bCs/>
          <w:caps/>
          <w:color w:val="000000"/>
          <w:lang w:val="en-GB"/>
        </w:rPr>
      </w:pPr>
      <w:r w:rsidRPr="00292C54">
        <w:rPr>
          <w:b/>
          <w:bCs/>
          <w:caps/>
          <w:color w:val="000000"/>
          <w:lang w:val="en-GB"/>
        </w:rPr>
        <w:t>SELECTION CRITERIA FOR CANDIDATES TO THE JUDICIAL OFFICE AT A DISTRICT COUR</w:t>
      </w:r>
      <w:r>
        <w:rPr>
          <w:b/>
          <w:bCs/>
          <w:caps/>
          <w:color w:val="000000"/>
          <w:lang w:val="en-GB"/>
        </w:rPr>
        <w:t>T</w:t>
      </w:r>
    </w:p>
    <w:p w14:paraId="470172B4" w14:textId="77777777" w:rsidR="007B225A" w:rsidRPr="007B225A" w:rsidRDefault="007B225A">
      <w:pPr>
        <w:widowControl w:val="0"/>
        <w:suppressAutoHyphens/>
        <w:jc w:val="center"/>
        <w:rPr>
          <w:b/>
          <w:bCs/>
          <w:caps/>
          <w:color w:val="000000"/>
          <w:lang w:val="en-GB"/>
        </w:rPr>
      </w:pPr>
    </w:p>
    <w:p w14:paraId="4EBC1693" w14:textId="7436D223" w:rsidR="00B45972" w:rsidRPr="007B225A" w:rsidRDefault="00CA21E8">
      <w:pPr>
        <w:widowControl w:val="0"/>
        <w:suppressAutoHyphens/>
        <w:ind w:firstLine="567"/>
        <w:jc w:val="both"/>
        <w:rPr>
          <w:color w:val="000000"/>
          <w:lang w:val="en-GB"/>
        </w:rPr>
      </w:pPr>
      <w:r w:rsidRPr="007B225A">
        <w:rPr>
          <w:color w:val="000000"/>
          <w:lang w:val="en-GB"/>
        </w:rPr>
        <w:t xml:space="preserve">1. </w:t>
      </w:r>
      <w:r w:rsidR="00292C54" w:rsidRPr="00292C54">
        <w:rPr>
          <w:color w:val="000000"/>
          <w:lang w:val="en-GB"/>
        </w:rPr>
        <w:t xml:space="preserve">Candidates to the judicial office of a district court, who fulfil requirements settled in the Law on Courts of the Republic of Lithuania </w:t>
      </w:r>
      <w:r w:rsidR="007E1C4C" w:rsidRPr="007E1C4C">
        <w:rPr>
          <w:color w:val="000000"/>
          <w:lang w:val="en-GB"/>
        </w:rPr>
        <w:t>and who wish to be appointed as judges of a district court (hereinafter - Candidates) are evaluated by the Selection Commission of Candidates for Judges (hereinafter - Selection Commission) taking into account legal work experience and professional skills</w:t>
      </w:r>
      <w:r w:rsidRPr="007B225A">
        <w:rPr>
          <w:color w:val="000000"/>
          <w:lang w:val="en-GB"/>
        </w:rPr>
        <w:t>.</w:t>
      </w:r>
    </w:p>
    <w:p w14:paraId="4EBC1694" w14:textId="6D092DF9" w:rsidR="00B45972" w:rsidRPr="007B225A" w:rsidRDefault="00CA21E8">
      <w:pPr>
        <w:widowControl w:val="0"/>
        <w:suppressAutoHyphens/>
        <w:ind w:firstLine="567"/>
        <w:jc w:val="both"/>
        <w:rPr>
          <w:color w:val="000000"/>
          <w:lang w:val="en-GB"/>
        </w:rPr>
      </w:pPr>
      <w:r w:rsidRPr="007B225A">
        <w:rPr>
          <w:color w:val="000000"/>
          <w:lang w:val="en-GB"/>
        </w:rPr>
        <w:t xml:space="preserve">2. </w:t>
      </w:r>
      <w:r w:rsidR="007E1C4C">
        <w:rPr>
          <w:color w:val="000000"/>
          <w:lang w:val="en-GB"/>
        </w:rPr>
        <w:t>A candidate</w:t>
      </w:r>
      <w:r w:rsidR="007E1C4C" w:rsidRPr="007E1C4C">
        <w:rPr>
          <w:color w:val="000000"/>
          <w:lang w:val="en-GB"/>
        </w:rPr>
        <w:t xml:space="preserve"> evaluated according to all criteria can score up to 100 points. The obtained points determine the position of the candidate in the ranking list of candidates compiled by the Selection Commission</w:t>
      </w:r>
      <w:r w:rsidRPr="007B225A">
        <w:rPr>
          <w:color w:val="000000"/>
          <w:lang w:val="en-GB"/>
        </w:rPr>
        <w:t>.</w:t>
      </w:r>
    </w:p>
    <w:p w14:paraId="4EBC1695" w14:textId="6DC2D274" w:rsidR="00B45972" w:rsidRPr="007B225A" w:rsidRDefault="00CA21E8">
      <w:pPr>
        <w:widowControl w:val="0"/>
        <w:suppressAutoHyphens/>
        <w:ind w:firstLine="567"/>
        <w:jc w:val="both"/>
        <w:rPr>
          <w:color w:val="000000"/>
          <w:lang w:val="en-GB"/>
        </w:rPr>
      </w:pPr>
      <w:r w:rsidRPr="007B225A">
        <w:rPr>
          <w:color w:val="000000"/>
          <w:lang w:val="en-GB"/>
        </w:rPr>
        <w:t xml:space="preserve">3. </w:t>
      </w:r>
      <w:r w:rsidR="007E1C4C">
        <w:rPr>
          <w:color w:val="000000"/>
          <w:lang w:val="en-GB"/>
        </w:rPr>
        <w:t>Candidates</w:t>
      </w:r>
      <w:r w:rsidR="007E1C4C" w:rsidRPr="007E1C4C">
        <w:rPr>
          <w:color w:val="000000"/>
          <w:lang w:val="en-GB"/>
        </w:rPr>
        <w:t xml:space="preserve"> will be assessed and scored on the basis of</w:t>
      </w:r>
      <w:r w:rsidRPr="007B225A">
        <w:rPr>
          <w:color w:val="000000"/>
          <w:lang w:val="en-GB"/>
        </w:rPr>
        <w:t>:</w:t>
      </w:r>
    </w:p>
    <w:p w14:paraId="4EBC1696" w14:textId="4E56B62C" w:rsidR="00B45972" w:rsidRPr="007B225A" w:rsidRDefault="00CA21E8">
      <w:pPr>
        <w:widowControl w:val="0"/>
        <w:suppressAutoHyphens/>
        <w:ind w:firstLine="851"/>
        <w:jc w:val="both"/>
        <w:rPr>
          <w:color w:val="000000"/>
          <w:lang w:val="en-GB"/>
        </w:rPr>
      </w:pPr>
      <w:r w:rsidRPr="007B225A">
        <w:rPr>
          <w:color w:val="000000"/>
          <w:lang w:val="en-GB"/>
        </w:rPr>
        <w:t xml:space="preserve">3.1. </w:t>
      </w:r>
      <w:r w:rsidR="00292C54">
        <w:rPr>
          <w:color w:val="000000"/>
          <w:lang w:val="en-GB"/>
        </w:rPr>
        <w:t>L</w:t>
      </w:r>
      <w:r w:rsidR="00292C54" w:rsidRPr="00292C54">
        <w:rPr>
          <w:color w:val="000000"/>
          <w:lang w:val="en-GB"/>
        </w:rPr>
        <w:t>ength of service</w:t>
      </w:r>
      <w:r w:rsidR="007E1C4C" w:rsidRPr="007E1C4C">
        <w:rPr>
          <w:color w:val="000000"/>
          <w:lang w:val="en-GB"/>
        </w:rPr>
        <w:t xml:space="preserve">, which is calculated from the acquisition of bachelor's and master's degrees in law or a professional qualification of a lawyer (single-level university law degree). Points are awarded only for more than 5 years of legal experience. 0.5 point shall be awarded for each full year included in the </w:t>
      </w:r>
      <w:r w:rsidR="007E1C4C">
        <w:rPr>
          <w:color w:val="000000"/>
          <w:lang w:val="en-GB"/>
        </w:rPr>
        <w:t xml:space="preserve">record of </w:t>
      </w:r>
      <w:r w:rsidR="007E1C4C" w:rsidRPr="007E1C4C">
        <w:rPr>
          <w:color w:val="000000"/>
          <w:lang w:val="en-GB"/>
        </w:rPr>
        <w:t>legal service, but the total amount may not exceed 5 points</w:t>
      </w:r>
      <w:r w:rsidRPr="007B225A">
        <w:rPr>
          <w:color w:val="000000"/>
          <w:lang w:val="en-GB"/>
        </w:rPr>
        <w:t>;</w:t>
      </w:r>
    </w:p>
    <w:p w14:paraId="4EBC1697" w14:textId="01D42F46" w:rsidR="00B45972" w:rsidRPr="007B225A" w:rsidRDefault="00CA21E8">
      <w:pPr>
        <w:widowControl w:val="0"/>
        <w:suppressAutoHyphens/>
        <w:ind w:firstLine="851"/>
        <w:jc w:val="both"/>
        <w:rPr>
          <w:b/>
          <w:lang w:val="en-GB"/>
        </w:rPr>
      </w:pPr>
      <w:r w:rsidRPr="007B225A">
        <w:rPr>
          <w:color w:val="000000"/>
          <w:lang w:val="en-GB"/>
        </w:rPr>
        <w:t xml:space="preserve">3.2. </w:t>
      </w:r>
      <w:r w:rsidR="00292C54">
        <w:rPr>
          <w:lang w:val="en-GB"/>
        </w:rPr>
        <w:t>T</w:t>
      </w:r>
      <w:r w:rsidR="007E1C4C" w:rsidRPr="007E1C4C">
        <w:rPr>
          <w:lang w:val="en-GB"/>
        </w:rPr>
        <w:t xml:space="preserve">he nature and quality of legal or scientific-pedagogical work. Taking into account the significance of the work included in the legal work experience in forming the skills necessary for the work of a district court judge, the nature and quality of the </w:t>
      </w:r>
      <w:r w:rsidR="007E1C4C">
        <w:rPr>
          <w:lang w:val="en-GB"/>
        </w:rPr>
        <w:t>candidates’</w:t>
      </w:r>
      <w:r w:rsidR="007E1C4C" w:rsidRPr="007E1C4C">
        <w:rPr>
          <w:lang w:val="en-GB"/>
        </w:rPr>
        <w:t xml:space="preserve"> legal or scientific-pedagogical work is assessed up to 20 points.</w:t>
      </w:r>
      <w:r w:rsidRPr="007B225A">
        <w:rPr>
          <w:lang w:val="en-GB"/>
        </w:rPr>
        <w:t>:</w:t>
      </w:r>
    </w:p>
    <w:p w14:paraId="4EBC1698" w14:textId="462E5D83" w:rsidR="00B45972" w:rsidRPr="007B225A" w:rsidRDefault="00CA21E8">
      <w:pPr>
        <w:widowControl w:val="0"/>
        <w:tabs>
          <w:tab w:val="left" w:pos="851"/>
        </w:tabs>
        <w:suppressAutoHyphens/>
        <w:ind w:firstLine="851"/>
        <w:jc w:val="both"/>
        <w:rPr>
          <w:lang w:val="en-GB"/>
        </w:rPr>
      </w:pPr>
      <w:r w:rsidRPr="007B225A">
        <w:rPr>
          <w:lang w:val="en-GB"/>
        </w:rPr>
        <w:t>3.2.1.</w:t>
      </w:r>
      <w:r w:rsidRPr="007B225A">
        <w:rPr>
          <w:b/>
          <w:lang w:val="en-GB"/>
        </w:rPr>
        <w:t xml:space="preserve"> </w:t>
      </w:r>
      <w:r w:rsidR="00292C54">
        <w:rPr>
          <w:rFonts w:eastAsia="Calibri"/>
          <w:szCs w:val="24"/>
          <w:lang w:val="en-GB"/>
        </w:rPr>
        <w:t>T</w:t>
      </w:r>
      <w:r w:rsidR="007E1C4C" w:rsidRPr="007E1C4C">
        <w:rPr>
          <w:rFonts w:eastAsia="Calibri"/>
          <w:szCs w:val="24"/>
          <w:lang w:val="en-GB"/>
        </w:rPr>
        <w:t>he nature and quality of the legal work of a</w:t>
      </w:r>
      <w:r w:rsidR="007E1C4C">
        <w:rPr>
          <w:rFonts w:eastAsia="Calibri"/>
          <w:szCs w:val="24"/>
          <w:lang w:val="en-GB"/>
        </w:rPr>
        <w:t xml:space="preserve"> candidate </w:t>
      </w:r>
      <w:r w:rsidR="007E1C4C" w:rsidRPr="007E1C4C">
        <w:rPr>
          <w:rFonts w:eastAsia="Calibri"/>
          <w:szCs w:val="24"/>
          <w:lang w:val="en-GB"/>
        </w:rPr>
        <w:t xml:space="preserve">who has passed the judges' examination, as well as </w:t>
      </w:r>
      <w:r w:rsidR="007E1C4C">
        <w:rPr>
          <w:rFonts w:eastAsia="Calibri"/>
          <w:szCs w:val="24"/>
          <w:lang w:val="en-GB"/>
        </w:rPr>
        <w:t xml:space="preserve">of </w:t>
      </w:r>
      <w:r w:rsidR="007E1C4C" w:rsidRPr="007E1C4C">
        <w:rPr>
          <w:rFonts w:eastAsia="Calibri"/>
          <w:szCs w:val="24"/>
          <w:lang w:val="en-GB"/>
        </w:rPr>
        <w:t>the person who has previously held the position of a judge, is assessed taking into account the professional activity and nature and the significance of the work for the district court judge</w:t>
      </w:r>
      <w:r w:rsidRPr="007B225A">
        <w:rPr>
          <w:rFonts w:eastAsia="Calibri"/>
          <w:szCs w:val="24"/>
          <w:lang w:val="en-GB"/>
        </w:rPr>
        <w:t>;</w:t>
      </w:r>
    </w:p>
    <w:p w14:paraId="4EBC1699" w14:textId="17D6FF38" w:rsidR="00B45972" w:rsidRPr="007B225A" w:rsidRDefault="00CA21E8">
      <w:pPr>
        <w:widowControl w:val="0"/>
        <w:tabs>
          <w:tab w:val="left" w:pos="851"/>
        </w:tabs>
        <w:suppressAutoHyphens/>
        <w:ind w:firstLine="851"/>
        <w:jc w:val="both"/>
        <w:rPr>
          <w:lang w:val="en-GB"/>
        </w:rPr>
      </w:pPr>
      <w:r w:rsidRPr="007B225A">
        <w:rPr>
          <w:lang w:val="en-GB"/>
        </w:rPr>
        <w:t xml:space="preserve">3.2.2. </w:t>
      </w:r>
      <w:r w:rsidR="00292C54">
        <w:rPr>
          <w:rFonts w:eastAsia="Calibri"/>
          <w:szCs w:val="24"/>
          <w:lang w:val="en-GB"/>
        </w:rPr>
        <w:t>T</w:t>
      </w:r>
      <w:r w:rsidR="007E1C4C" w:rsidRPr="007E1C4C">
        <w:rPr>
          <w:rFonts w:eastAsia="Calibri"/>
          <w:szCs w:val="24"/>
          <w:lang w:val="en-GB"/>
        </w:rPr>
        <w:t>he nature and quality of scientific-pedagogical work of a candidate</w:t>
      </w:r>
      <w:r w:rsidR="007E1C4C">
        <w:rPr>
          <w:rFonts w:eastAsia="Calibri"/>
          <w:szCs w:val="24"/>
          <w:lang w:val="en-GB"/>
        </w:rPr>
        <w:t xml:space="preserve"> – a doctor of social sciences -</w:t>
      </w:r>
      <w:r w:rsidR="007E1C4C" w:rsidRPr="007E1C4C">
        <w:rPr>
          <w:rFonts w:eastAsia="Calibri"/>
          <w:szCs w:val="24"/>
          <w:lang w:val="en-GB"/>
        </w:rPr>
        <w:t xml:space="preserve"> for the position of a judge of a district court is assessed taking into account the field of personal research (interests), nature of legal, scientific-pedagogical work, participation in scientific activities after obtaining a scientific degree, number of scientific articles in peer - reviewed scientific publications, participation in research, etc.), university results, certification results, pedagogical workload (number of lectures, supervision of students' research and final theses, dissertation opposition, participation in doctoral committees, review of final theses, etc.).</w:t>
      </w:r>
    </w:p>
    <w:p w14:paraId="4EBC169A" w14:textId="0980FE8C" w:rsidR="00B45972" w:rsidRPr="007B225A" w:rsidRDefault="00CA21E8">
      <w:pPr>
        <w:widowControl w:val="0"/>
        <w:suppressAutoHyphens/>
        <w:ind w:firstLine="851"/>
        <w:jc w:val="both"/>
        <w:rPr>
          <w:color w:val="000000"/>
          <w:lang w:val="en-GB"/>
        </w:rPr>
      </w:pPr>
      <w:r w:rsidRPr="007B225A">
        <w:rPr>
          <w:color w:val="000000"/>
          <w:lang w:val="en-GB"/>
        </w:rPr>
        <w:t xml:space="preserve">3.3. </w:t>
      </w:r>
      <w:r w:rsidR="00292C54">
        <w:rPr>
          <w:color w:val="000000"/>
          <w:lang w:val="en-GB"/>
        </w:rPr>
        <w:t>T</w:t>
      </w:r>
      <w:r w:rsidR="002D2A21" w:rsidRPr="002D2A21">
        <w:rPr>
          <w:color w:val="000000"/>
          <w:lang w:val="en-GB"/>
        </w:rPr>
        <w:t xml:space="preserve">he result of the judge's examination. If </w:t>
      </w:r>
      <w:r w:rsidR="002D2A21">
        <w:rPr>
          <w:color w:val="000000"/>
          <w:lang w:val="en-GB"/>
        </w:rPr>
        <w:t>a</w:t>
      </w:r>
      <w:r w:rsidR="002D2A21" w:rsidRPr="002D2A21">
        <w:rPr>
          <w:color w:val="000000"/>
          <w:lang w:val="en-GB"/>
        </w:rPr>
        <w:t xml:space="preserve"> </w:t>
      </w:r>
      <w:r w:rsidR="002D2A21">
        <w:rPr>
          <w:color w:val="000000"/>
          <w:lang w:val="en-GB"/>
        </w:rPr>
        <w:t>candidate’s</w:t>
      </w:r>
      <w:r w:rsidR="002D2A21" w:rsidRPr="002D2A21">
        <w:rPr>
          <w:color w:val="000000"/>
          <w:lang w:val="en-GB"/>
        </w:rPr>
        <w:t xml:space="preserve"> examination is evaluated by 10, the </w:t>
      </w:r>
      <w:r w:rsidR="004A2780">
        <w:rPr>
          <w:color w:val="000000"/>
          <w:lang w:val="en-GB"/>
        </w:rPr>
        <w:t>candidate</w:t>
      </w:r>
      <w:r w:rsidR="002D2A21" w:rsidRPr="002D2A21">
        <w:rPr>
          <w:color w:val="000000"/>
          <w:lang w:val="en-GB"/>
        </w:rPr>
        <w:t xml:space="preserve"> is awarded 15 points, if 9 - 14, if 8 - 13, if 7 - 12 points. </w:t>
      </w:r>
      <w:r w:rsidR="004A2780">
        <w:rPr>
          <w:color w:val="000000"/>
          <w:lang w:val="en-GB"/>
        </w:rPr>
        <w:t>Candidates</w:t>
      </w:r>
      <w:r w:rsidR="004A2780" w:rsidRPr="002D2A21">
        <w:rPr>
          <w:color w:val="000000"/>
          <w:lang w:val="en-GB"/>
        </w:rPr>
        <w:t xml:space="preserve"> </w:t>
      </w:r>
      <w:r w:rsidR="002D2A21" w:rsidRPr="002D2A21">
        <w:rPr>
          <w:color w:val="000000"/>
          <w:lang w:val="en-GB"/>
        </w:rPr>
        <w:t>who are exempted from the examination for candidates for judges (doctors of social sciences in the field of law and persons who have previously worked as a judge) are awarded 15 points</w:t>
      </w:r>
      <w:r w:rsidRPr="007B225A">
        <w:rPr>
          <w:color w:val="000000"/>
          <w:lang w:val="en-GB"/>
        </w:rPr>
        <w:t>;</w:t>
      </w:r>
    </w:p>
    <w:p w14:paraId="4EBC169B" w14:textId="22412C33" w:rsidR="00B45972" w:rsidRPr="007B225A" w:rsidRDefault="00CA21E8">
      <w:pPr>
        <w:widowControl w:val="0"/>
        <w:suppressAutoHyphens/>
        <w:ind w:firstLine="851"/>
        <w:jc w:val="both"/>
        <w:rPr>
          <w:color w:val="000000"/>
          <w:lang w:val="en-GB"/>
        </w:rPr>
      </w:pPr>
      <w:r w:rsidRPr="007B225A">
        <w:rPr>
          <w:color w:val="000000"/>
          <w:lang w:val="en-GB"/>
        </w:rPr>
        <w:t xml:space="preserve">3.4. </w:t>
      </w:r>
      <w:r w:rsidR="00292C54">
        <w:rPr>
          <w:color w:val="000000"/>
          <w:lang w:val="en-GB"/>
        </w:rPr>
        <w:t>P</w:t>
      </w:r>
      <w:r w:rsidR="004A2780" w:rsidRPr="004A2780">
        <w:rPr>
          <w:color w:val="000000"/>
          <w:lang w:val="en-GB"/>
        </w:rPr>
        <w:t xml:space="preserve">rofessional competence and knowledge. The professional competencies and knowledge of </w:t>
      </w:r>
      <w:r w:rsidR="004A2780">
        <w:rPr>
          <w:color w:val="000000"/>
          <w:lang w:val="en-GB"/>
        </w:rPr>
        <w:t>a</w:t>
      </w:r>
      <w:r w:rsidR="004A2780" w:rsidRPr="004A2780">
        <w:rPr>
          <w:color w:val="000000"/>
          <w:lang w:val="en-GB"/>
        </w:rPr>
        <w:t xml:space="preserve"> </w:t>
      </w:r>
      <w:r w:rsidR="004A2780">
        <w:rPr>
          <w:color w:val="000000"/>
          <w:lang w:val="en-GB"/>
        </w:rPr>
        <w:t>candidate</w:t>
      </w:r>
      <w:r w:rsidR="004A2780" w:rsidRPr="004A2780">
        <w:rPr>
          <w:color w:val="000000"/>
          <w:lang w:val="en-GB"/>
        </w:rPr>
        <w:t xml:space="preserve"> for the position of a district court judge shall be assessed by awarding up to 10 points, taking into account</w:t>
      </w:r>
      <w:r w:rsidRPr="007B225A">
        <w:rPr>
          <w:color w:val="000000"/>
          <w:lang w:val="en-GB"/>
        </w:rPr>
        <w:t>:</w:t>
      </w:r>
    </w:p>
    <w:p w14:paraId="4EBC169C" w14:textId="5202442A" w:rsidR="00B45972" w:rsidRPr="007B225A" w:rsidRDefault="00CA21E8">
      <w:pPr>
        <w:widowControl w:val="0"/>
        <w:suppressAutoHyphens/>
        <w:ind w:firstLine="851"/>
        <w:jc w:val="both"/>
        <w:rPr>
          <w:color w:val="000000"/>
          <w:lang w:val="en-GB"/>
        </w:rPr>
      </w:pPr>
      <w:r w:rsidRPr="007B225A">
        <w:rPr>
          <w:color w:val="000000"/>
          <w:lang w:val="en-GB"/>
        </w:rPr>
        <w:t xml:space="preserve">3.4.1. </w:t>
      </w:r>
      <w:r w:rsidR="00292C54">
        <w:rPr>
          <w:rFonts w:eastAsia="Calibri"/>
          <w:szCs w:val="24"/>
          <w:lang w:val="en-GB"/>
        </w:rPr>
        <w:t>K</w:t>
      </w:r>
      <w:r w:rsidR="004A2780">
        <w:rPr>
          <w:rFonts w:eastAsia="Calibri"/>
          <w:szCs w:val="24"/>
          <w:lang w:val="en-GB"/>
        </w:rPr>
        <w:t>nowledge of foreign languages when it is substantiated by official certificates issued by accredited centres or other institutions entitled to conduct international foreign language examinations and / or use international foreign language proficiency tests. For each foreign language proficiency, points are awarded separately starting from level B1 according to European Framework of Reference for Languages adopted by Regulation (EC) No. 2241/2004 on 15 December 2004 December 15 by the European Parliament and of the Council</w:t>
      </w:r>
      <w:r w:rsidRPr="007B225A">
        <w:rPr>
          <w:color w:val="000000"/>
          <w:lang w:val="en-GB"/>
        </w:rPr>
        <w:t>;</w:t>
      </w:r>
    </w:p>
    <w:p w14:paraId="4EBC169D" w14:textId="774D858B" w:rsidR="00B45972" w:rsidRPr="007B225A" w:rsidRDefault="00CA21E8">
      <w:pPr>
        <w:widowControl w:val="0"/>
        <w:suppressAutoHyphens/>
        <w:ind w:firstLine="851"/>
        <w:jc w:val="both"/>
        <w:rPr>
          <w:color w:val="000000"/>
          <w:lang w:val="en-GB"/>
        </w:rPr>
      </w:pPr>
      <w:r w:rsidRPr="007B225A">
        <w:rPr>
          <w:color w:val="000000"/>
          <w:lang w:val="en-GB"/>
        </w:rPr>
        <w:t xml:space="preserve">3.4.2. </w:t>
      </w:r>
      <w:r w:rsidR="004A2780">
        <w:rPr>
          <w:lang w:val="en-GB"/>
        </w:rPr>
        <w:t>university education other than law</w:t>
      </w:r>
      <w:r w:rsidRPr="007B225A">
        <w:rPr>
          <w:color w:val="000000"/>
          <w:lang w:val="en-GB"/>
        </w:rPr>
        <w:t>;</w:t>
      </w:r>
    </w:p>
    <w:p w14:paraId="4EBC169E" w14:textId="121CBCB8" w:rsidR="00B45972" w:rsidRPr="007B225A" w:rsidRDefault="00CA21E8">
      <w:pPr>
        <w:widowControl w:val="0"/>
        <w:suppressAutoHyphens/>
        <w:ind w:firstLine="851"/>
        <w:jc w:val="both"/>
        <w:rPr>
          <w:color w:val="000000"/>
          <w:lang w:val="en-GB"/>
        </w:rPr>
      </w:pPr>
      <w:r w:rsidRPr="007B225A">
        <w:rPr>
          <w:color w:val="000000"/>
          <w:lang w:val="en-GB"/>
        </w:rPr>
        <w:lastRenderedPageBreak/>
        <w:t xml:space="preserve">3.4.3. </w:t>
      </w:r>
      <w:r w:rsidR="004A2780">
        <w:rPr>
          <w:lang w:val="en-GB"/>
        </w:rPr>
        <w:t>professional development and improvement (its intensity, purposefulness, validity</w:t>
      </w:r>
      <w:r w:rsidRPr="007B225A">
        <w:rPr>
          <w:color w:val="000000"/>
          <w:lang w:val="en-GB"/>
        </w:rPr>
        <w:t>);</w:t>
      </w:r>
    </w:p>
    <w:p w14:paraId="4EBC169F" w14:textId="66EA5524" w:rsidR="00B45972" w:rsidRPr="007B225A" w:rsidRDefault="00CA21E8">
      <w:pPr>
        <w:widowControl w:val="0"/>
        <w:suppressAutoHyphens/>
        <w:ind w:firstLine="851"/>
        <w:jc w:val="both"/>
        <w:rPr>
          <w:color w:val="000000"/>
          <w:lang w:val="en-GB"/>
        </w:rPr>
      </w:pPr>
      <w:r w:rsidRPr="007B225A">
        <w:rPr>
          <w:color w:val="000000"/>
          <w:lang w:val="en-GB"/>
        </w:rPr>
        <w:t xml:space="preserve">3.4.4. </w:t>
      </w:r>
      <w:r w:rsidR="004A2780">
        <w:rPr>
          <w:lang w:val="en-GB"/>
        </w:rPr>
        <w:t>participation in expert activities (for example, in the process of drafting legal acts, expert evaluation of draft legal acts, participation in the activities of working groups, etc.</w:t>
      </w:r>
      <w:r w:rsidRPr="007B225A">
        <w:rPr>
          <w:color w:val="000000"/>
          <w:lang w:val="en-GB"/>
        </w:rPr>
        <w:t>);</w:t>
      </w:r>
    </w:p>
    <w:p w14:paraId="4EBC16A0" w14:textId="699D0A64" w:rsidR="00B45972" w:rsidRPr="007B225A" w:rsidRDefault="00CA21E8">
      <w:pPr>
        <w:widowControl w:val="0"/>
        <w:suppressAutoHyphens/>
        <w:ind w:firstLine="851"/>
        <w:jc w:val="both"/>
        <w:rPr>
          <w:color w:val="000000"/>
          <w:lang w:val="en-GB"/>
        </w:rPr>
      </w:pPr>
      <w:r w:rsidRPr="007B225A">
        <w:rPr>
          <w:color w:val="000000"/>
          <w:lang w:val="en-GB"/>
        </w:rPr>
        <w:t xml:space="preserve">3.4.5. </w:t>
      </w:r>
      <w:r w:rsidR="004A2780">
        <w:rPr>
          <w:szCs w:val="24"/>
          <w:lang w:val="en-GB"/>
        </w:rPr>
        <w:t>activities as a conciliator (mediator</w:t>
      </w:r>
      <w:r w:rsidRPr="007B225A">
        <w:rPr>
          <w:color w:val="000000"/>
          <w:lang w:val="en-GB"/>
        </w:rPr>
        <w:t>;</w:t>
      </w:r>
    </w:p>
    <w:p w14:paraId="4EBC16A1" w14:textId="20B10A9A" w:rsidR="00B45972" w:rsidRPr="007B225A" w:rsidRDefault="00CA21E8">
      <w:pPr>
        <w:widowControl w:val="0"/>
        <w:suppressAutoHyphens/>
        <w:ind w:firstLine="851"/>
        <w:jc w:val="both"/>
        <w:rPr>
          <w:color w:val="000000"/>
          <w:lang w:val="en-GB"/>
        </w:rPr>
      </w:pPr>
      <w:r w:rsidRPr="007B225A">
        <w:rPr>
          <w:color w:val="000000"/>
          <w:lang w:val="en-GB"/>
        </w:rPr>
        <w:t xml:space="preserve">3.4.6. </w:t>
      </w:r>
      <w:r w:rsidR="004A2780">
        <w:rPr>
          <w:lang w:val="en-GB"/>
        </w:rPr>
        <w:t>research cooperation (does not apply to candidates with a doctorate in social sciences)</w:t>
      </w:r>
      <w:r w:rsidRPr="007B225A">
        <w:rPr>
          <w:color w:val="000000"/>
          <w:lang w:val="en-GB"/>
        </w:rPr>
        <w:t>;</w:t>
      </w:r>
    </w:p>
    <w:p w14:paraId="4EBC16A2" w14:textId="448F99BB" w:rsidR="00B45972" w:rsidRPr="007B225A" w:rsidRDefault="00CA21E8">
      <w:pPr>
        <w:widowControl w:val="0"/>
        <w:suppressAutoHyphens/>
        <w:ind w:firstLine="851"/>
        <w:jc w:val="both"/>
        <w:rPr>
          <w:color w:val="000000"/>
          <w:lang w:val="en-GB"/>
        </w:rPr>
      </w:pPr>
      <w:r w:rsidRPr="007B225A">
        <w:rPr>
          <w:color w:val="000000"/>
          <w:lang w:val="en-GB"/>
        </w:rPr>
        <w:t xml:space="preserve">3.4.7. </w:t>
      </w:r>
      <w:r w:rsidR="004A2780">
        <w:rPr>
          <w:lang w:val="en-GB"/>
        </w:rPr>
        <w:t>the level of the candidate’s current pedagogical duties and performed pedagogical activities</w:t>
      </w:r>
      <w:r w:rsidRPr="007B225A">
        <w:rPr>
          <w:color w:val="000000"/>
          <w:lang w:val="en-GB"/>
        </w:rPr>
        <w:t>;</w:t>
      </w:r>
    </w:p>
    <w:p w14:paraId="4EBC16A3" w14:textId="35193E38" w:rsidR="00B45972" w:rsidRPr="007B225A" w:rsidRDefault="00CA21E8">
      <w:pPr>
        <w:widowControl w:val="0"/>
        <w:suppressAutoHyphens/>
        <w:ind w:firstLine="851"/>
        <w:jc w:val="both"/>
        <w:rPr>
          <w:color w:val="000000"/>
          <w:lang w:val="en-GB"/>
        </w:rPr>
      </w:pPr>
      <w:r w:rsidRPr="007B225A">
        <w:rPr>
          <w:color w:val="000000"/>
          <w:lang w:val="en-GB"/>
        </w:rPr>
        <w:t xml:space="preserve">3.4.8. </w:t>
      </w:r>
      <w:r w:rsidR="004A2780">
        <w:rPr>
          <w:lang w:val="en-GB"/>
        </w:rPr>
        <w:t>prepared scientific publications in peer-reviewed scientific publications</w:t>
      </w:r>
      <w:r w:rsidRPr="007B225A">
        <w:rPr>
          <w:color w:val="000000"/>
          <w:lang w:val="en-GB"/>
        </w:rPr>
        <w:t>;</w:t>
      </w:r>
    </w:p>
    <w:p w14:paraId="4EBC16A4" w14:textId="648DF320" w:rsidR="00B45972" w:rsidRPr="007B225A" w:rsidRDefault="00CA21E8">
      <w:pPr>
        <w:widowControl w:val="0"/>
        <w:suppressAutoHyphens/>
        <w:ind w:firstLine="851"/>
        <w:jc w:val="both"/>
        <w:rPr>
          <w:color w:val="000000"/>
          <w:lang w:val="en-GB"/>
        </w:rPr>
      </w:pPr>
      <w:r w:rsidRPr="007B225A">
        <w:rPr>
          <w:color w:val="000000"/>
          <w:lang w:val="en-GB"/>
        </w:rPr>
        <w:t xml:space="preserve">3.4.9. </w:t>
      </w:r>
      <w:r w:rsidR="004A2780">
        <w:rPr>
          <w:lang w:val="en-GB"/>
        </w:rPr>
        <w:t>participation in public activities related to courts / justice</w:t>
      </w:r>
      <w:r w:rsidRPr="007B225A">
        <w:rPr>
          <w:color w:val="000000"/>
          <w:lang w:val="en-GB"/>
        </w:rPr>
        <w:t>;</w:t>
      </w:r>
    </w:p>
    <w:p w14:paraId="4EBC16A5" w14:textId="43698950" w:rsidR="00B45972" w:rsidRPr="007B225A" w:rsidRDefault="00CA21E8">
      <w:pPr>
        <w:widowControl w:val="0"/>
        <w:suppressAutoHyphens/>
        <w:ind w:firstLine="851"/>
        <w:jc w:val="both"/>
        <w:rPr>
          <w:b/>
          <w:color w:val="000000"/>
          <w:lang w:val="en-GB"/>
        </w:rPr>
      </w:pPr>
      <w:r w:rsidRPr="007B225A">
        <w:rPr>
          <w:color w:val="000000"/>
          <w:lang w:val="en-GB"/>
        </w:rPr>
        <w:t xml:space="preserve">3.4.10. </w:t>
      </w:r>
      <w:r w:rsidR="004A2780" w:rsidRPr="004A2780">
        <w:rPr>
          <w:color w:val="000000"/>
          <w:lang w:val="en-GB"/>
        </w:rPr>
        <w:t xml:space="preserve">other activities of the </w:t>
      </w:r>
      <w:r w:rsidR="004A2780">
        <w:rPr>
          <w:color w:val="000000"/>
          <w:lang w:val="en-GB"/>
        </w:rPr>
        <w:t>candidate</w:t>
      </w:r>
      <w:r w:rsidR="004A2780" w:rsidRPr="004A2780">
        <w:rPr>
          <w:color w:val="000000"/>
          <w:lang w:val="en-GB"/>
        </w:rPr>
        <w:t xml:space="preserve"> related to the acquisition and deepening of knowledge necessary for the work of a judge, etc</w:t>
      </w:r>
      <w:r w:rsidRPr="007B225A">
        <w:rPr>
          <w:lang w:val="en-GB"/>
        </w:rPr>
        <w:t>.</w:t>
      </w:r>
    </w:p>
    <w:p w14:paraId="4EBC16A6" w14:textId="6E2DF90F" w:rsidR="00B45972" w:rsidRPr="007B225A" w:rsidRDefault="00CA21E8">
      <w:pPr>
        <w:widowControl w:val="0"/>
        <w:suppressAutoHyphens/>
        <w:ind w:left="142" w:firstLine="709"/>
        <w:jc w:val="both"/>
        <w:rPr>
          <w:b/>
          <w:lang w:val="en-GB"/>
        </w:rPr>
      </w:pPr>
      <w:r w:rsidRPr="007B225A">
        <w:rPr>
          <w:color w:val="000000"/>
          <w:lang w:val="en-GB"/>
        </w:rPr>
        <w:t xml:space="preserve">3.5. </w:t>
      </w:r>
      <w:r w:rsidR="004A2780" w:rsidRPr="004A2780">
        <w:rPr>
          <w:lang w:val="en-GB"/>
        </w:rPr>
        <w:t xml:space="preserve">Personal competencies. </w:t>
      </w:r>
      <w:r w:rsidR="004A2780">
        <w:rPr>
          <w:lang w:val="en-GB"/>
        </w:rPr>
        <w:t>Candidate’s</w:t>
      </w:r>
      <w:r w:rsidR="004A2780" w:rsidRPr="004A2780">
        <w:rPr>
          <w:lang w:val="en-GB"/>
        </w:rPr>
        <w:t xml:space="preserve"> personal style and cognitive characteristics, general abilities are assessed up to 50 points, taking into account</w:t>
      </w:r>
      <w:r w:rsidRPr="007B225A">
        <w:rPr>
          <w:rFonts w:eastAsia="Calibri"/>
          <w:szCs w:val="24"/>
          <w:lang w:val="en-GB"/>
        </w:rPr>
        <w:t>:</w:t>
      </w:r>
    </w:p>
    <w:p w14:paraId="4EBC16A7" w14:textId="605B2381" w:rsidR="00B45972" w:rsidRPr="007B225A" w:rsidRDefault="00CA21E8">
      <w:pPr>
        <w:tabs>
          <w:tab w:val="left" w:pos="709"/>
        </w:tabs>
        <w:ind w:firstLine="851"/>
        <w:jc w:val="both"/>
        <w:rPr>
          <w:lang w:val="en-GB"/>
        </w:rPr>
      </w:pPr>
      <w:r w:rsidRPr="007B225A">
        <w:rPr>
          <w:color w:val="000000"/>
          <w:lang w:val="en-GB"/>
        </w:rPr>
        <w:t>3.5.</w:t>
      </w:r>
      <w:r w:rsidRPr="007B225A">
        <w:rPr>
          <w:lang w:val="en-GB"/>
        </w:rPr>
        <w:t xml:space="preserve">1. </w:t>
      </w:r>
      <w:r w:rsidR="004A2780">
        <w:rPr>
          <w:lang w:val="en-GB"/>
        </w:rPr>
        <w:t>constructiveness of the candidate's thinking, erudition: scope of thinking, professional and general erudition, ability to concentrate on the essentials and summarize, quick perception</w:t>
      </w:r>
      <w:r w:rsidRPr="007B225A">
        <w:rPr>
          <w:lang w:val="en-GB"/>
        </w:rPr>
        <w:t>);</w:t>
      </w:r>
    </w:p>
    <w:p w14:paraId="4EBC16A8" w14:textId="05E0634F" w:rsidR="00B45972" w:rsidRPr="007B225A" w:rsidRDefault="00CA21E8">
      <w:pPr>
        <w:tabs>
          <w:tab w:val="left" w:pos="567"/>
        </w:tabs>
        <w:ind w:firstLine="851"/>
        <w:jc w:val="both"/>
        <w:rPr>
          <w:lang w:val="en-GB"/>
        </w:rPr>
      </w:pPr>
      <w:r w:rsidRPr="007B225A">
        <w:rPr>
          <w:color w:val="000000"/>
          <w:lang w:val="en-GB"/>
        </w:rPr>
        <w:t>3.5.</w:t>
      </w:r>
      <w:r w:rsidRPr="007B225A">
        <w:rPr>
          <w:lang w:val="en-GB"/>
        </w:rPr>
        <w:t xml:space="preserve">2. </w:t>
      </w:r>
      <w:r w:rsidR="004A2780">
        <w:rPr>
          <w:lang w:val="en-GB"/>
        </w:rPr>
        <w:t>personality maturity, emotional balance, effectiveness and objectivity of decision-making: principledness, ability to defend one's opinion with arguments, ability to decide, to resist environmental pressure</w:t>
      </w:r>
      <w:r w:rsidRPr="007B225A">
        <w:rPr>
          <w:lang w:val="en-GB"/>
        </w:rPr>
        <w:t>;</w:t>
      </w:r>
    </w:p>
    <w:p w14:paraId="4EBC16A9" w14:textId="634C0477" w:rsidR="00B45972" w:rsidRPr="007B225A" w:rsidRDefault="00CA21E8">
      <w:pPr>
        <w:tabs>
          <w:tab w:val="left" w:pos="567"/>
        </w:tabs>
        <w:ind w:firstLine="851"/>
        <w:jc w:val="both"/>
        <w:rPr>
          <w:lang w:val="en-GB"/>
        </w:rPr>
      </w:pPr>
      <w:r w:rsidRPr="007B225A">
        <w:rPr>
          <w:color w:val="000000"/>
          <w:lang w:val="en-GB"/>
        </w:rPr>
        <w:t>3.5.</w:t>
      </w:r>
      <w:r w:rsidRPr="007B225A">
        <w:rPr>
          <w:lang w:val="en-GB"/>
        </w:rPr>
        <w:t xml:space="preserve">3. </w:t>
      </w:r>
      <w:r w:rsidR="004A2780">
        <w:rPr>
          <w:lang w:val="en-GB"/>
        </w:rPr>
        <w:t>duty and responsibility, the ability to effectively organize one's own and the work of others: the ability to work according to a plan, set priorities, work constructively in tense (stressful) situations, the ability to cope with heavy workloads</w:t>
      </w:r>
      <w:r w:rsidRPr="007B225A">
        <w:rPr>
          <w:lang w:val="en-GB"/>
        </w:rPr>
        <w:t>;</w:t>
      </w:r>
    </w:p>
    <w:p w14:paraId="4EBC16AA" w14:textId="357627E3" w:rsidR="00B45972" w:rsidRPr="007B225A" w:rsidRDefault="00CA21E8">
      <w:pPr>
        <w:tabs>
          <w:tab w:val="left" w:pos="567"/>
        </w:tabs>
        <w:ind w:firstLine="851"/>
        <w:jc w:val="both"/>
        <w:rPr>
          <w:lang w:val="en-GB"/>
        </w:rPr>
      </w:pPr>
      <w:r w:rsidRPr="007B225A">
        <w:rPr>
          <w:color w:val="000000"/>
          <w:lang w:val="en-GB"/>
        </w:rPr>
        <w:t>3.5.</w:t>
      </w:r>
      <w:r w:rsidRPr="007B225A">
        <w:rPr>
          <w:lang w:val="en-GB"/>
        </w:rPr>
        <w:t xml:space="preserve">4. </w:t>
      </w:r>
      <w:r w:rsidR="004A2780">
        <w:rPr>
          <w:lang w:val="en-GB"/>
        </w:rPr>
        <w:t>communication and cooperation skills: ability to present information clearly and intelligibly (orally and in writing), ability to listen and understand, ability to behave constructively in difficult communication situations, respectful treatment of other people, ability to work in a team, adherence to professional ethics, professional culture</w:t>
      </w:r>
      <w:r w:rsidRPr="007B225A">
        <w:rPr>
          <w:lang w:val="en-GB"/>
        </w:rPr>
        <w:t>;</w:t>
      </w:r>
    </w:p>
    <w:p w14:paraId="4EBC16AB" w14:textId="669DCF1B" w:rsidR="00B45972" w:rsidRPr="007B225A" w:rsidRDefault="00CA21E8">
      <w:pPr>
        <w:tabs>
          <w:tab w:val="left" w:pos="567"/>
        </w:tabs>
        <w:ind w:firstLine="851"/>
        <w:jc w:val="both"/>
        <w:rPr>
          <w:b/>
          <w:lang w:val="en-GB"/>
        </w:rPr>
      </w:pPr>
      <w:r w:rsidRPr="007B225A">
        <w:rPr>
          <w:color w:val="000000"/>
          <w:lang w:val="en-GB"/>
        </w:rPr>
        <w:t>3.5.</w:t>
      </w:r>
      <w:r w:rsidRPr="007B225A">
        <w:rPr>
          <w:lang w:val="en-GB"/>
        </w:rPr>
        <w:t xml:space="preserve">5. </w:t>
      </w:r>
      <w:r w:rsidR="004A2780" w:rsidRPr="004A2780">
        <w:rPr>
          <w:lang w:val="en-GB"/>
        </w:rPr>
        <w:t>strength and adequacy of motivation, strength of professional identity, initiative, aspiration to learn and improve, activity in the legal / judicial community</w:t>
      </w:r>
      <w:r w:rsidRPr="007B225A">
        <w:rPr>
          <w:lang w:val="en-GB"/>
        </w:rPr>
        <w:t>.</w:t>
      </w:r>
    </w:p>
    <w:p w14:paraId="4EBC16AC" w14:textId="15A07911" w:rsidR="00B45972" w:rsidRPr="007B225A" w:rsidRDefault="00CA21E8">
      <w:pPr>
        <w:tabs>
          <w:tab w:val="left" w:pos="567"/>
        </w:tabs>
        <w:ind w:left="142" w:firstLine="709"/>
        <w:jc w:val="both"/>
        <w:rPr>
          <w:rFonts w:eastAsia="Calibri"/>
          <w:szCs w:val="24"/>
          <w:lang w:val="en-GB"/>
        </w:rPr>
      </w:pPr>
      <w:r w:rsidRPr="007B225A">
        <w:rPr>
          <w:rFonts w:eastAsia="Calibri"/>
          <w:szCs w:val="24"/>
          <w:lang w:val="en-GB"/>
        </w:rPr>
        <w:t xml:space="preserve">3.6. </w:t>
      </w:r>
      <w:r w:rsidR="004A2780" w:rsidRPr="00780390">
        <w:rPr>
          <w:rFonts w:eastAsia="Calibri"/>
          <w:szCs w:val="24"/>
          <w:lang w:val="en-GB"/>
        </w:rPr>
        <w:t xml:space="preserve">The assessment of </w:t>
      </w:r>
      <w:r w:rsidR="004A2780">
        <w:rPr>
          <w:rFonts w:eastAsia="Calibri"/>
          <w:szCs w:val="24"/>
          <w:lang w:val="en-GB"/>
        </w:rPr>
        <w:t>a</w:t>
      </w:r>
      <w:r w:rsidR="004A2780" w:rsidRPr="00780390">
        <w:rPr>
          <w:rFonts w:eastAsia="Calibri"/>
          <w:szCs w:val="24"/>
          <w:lang w:val="en-GB"/>
        </w:rPr>
        <w:t xml:space="preserve"> candidate’s personal style and cognitive qualities shall take into account the information obtained during the interview with the person; to reasoned opinions or characteristics received from a person's workplaces, entities performing the control or supervision of his or her work; the recommendations or characteristics of other persons provided by the candidate himself or herself, as well as the opinion obtained during the interview by the </w:t>
      </w:r>
      <w:r w:rsidR="004A2780">
        <w:rPr>
          <w:rFonts w:eastAsia="Calibri"/>
          <w:szCs w:val="24"/>
          <w:lang w:val="en-GB"/>
        </w:rPr>
        <w:t>judges</w:t>
      </w:r>
      <w:r w:rsidR="004A2780" w:rsidRPr="00780390">
        <w:rPr>
          <w:rFonts w:eastAsia="Calibri"/>
          <w:szCs w:val="24"/>
          <w:lang w:val="en-GB"/>
        </w:rPr>
        <w:t xml:space="preserve"> of the court, and where the court is composed of a court chamber, the general opinion of all members of the court, as well as other information relevant to the assessment of personal competencies</w:t>
      </w:r>
      <w:r w:rsidRPr="007B225A">
        <w:rPr>
          <w:rFonts w:eastAsia="Calibri"/>
          <w:szCs w:val="24"/>
          <w:lang w:val="en-GB"/>
        </w:rPr>
        <w:t>.</w:t>
      </w:r>
    </w:p>
    <w:p w14:paraId="4EBC16AF" w14:textId="558069E7" w:rsidR="00B45972" w:rsidRPr="007B225A" w:rsidRDefault="00CA21E8" w:rsidP="00CA21E8">
      <w:pPr>
        <w:tabs>
          <w:tab w:val="left" w:pos="1134"/>
        </w:tabs>
        <w:ind w:firstLine="851"/>
        <w:jc w:val="both"/>
        <w:rPr>
          <w:lang w:val="en-GB"/>
        </w:rPr>
      </w:pPr>
      <w:r w:rsidRPr="007B225A">
        <w:rPr>
          <w:lang w:val="en-GB"/>
        </w:rPr>
        <w:t xml:space="preserve">4. </w:t>
      </w:r>
      <w:r w:rsidR="004A2780" w:rsidRPr="00780390">
        <w:rPr>
          <w:lang w:val="en-GB"/>
        </w:rPr>
        <w:t>Where a court decides to submit to the Commission an opinion formed during a meeting (-s) with candidates, such meeting (-s) shall be organized by the court on its own initiative, informing all candidates and judges of that court of the place and time of the planned meeting (-s) by electronic means. If the candidate refuses to attend the court meeting, an opinion on him or her may be not provided. The opinion on the candidate shall indicate personal qualities which have become apparent during the meeting and which are relevant to the position. The opinion shall also contain summarised lists of candidates drawn up by the judges of that court according to their suitability for the position</w:t>
      </w:r>
      <w:r w:rsidRPr="007B225A">
        <w:rPr>
          <w:lang w:val="en-GB"/>
        </w:rPr>
        <w:t>.</w:t>
      </w:r>
    </w:p>
    <w:p w14:paraId="4EBC16B2" w14:textId="00BBEAB7" w:rsidR="00B45972" w:rsidRPr="007B225A" w:rsidRDefault="00CA21E8" w:rsidP="00CA21E8">
      <w:pPr>
        <w:widowControl w:val="0"/>
        <w:suppressAutoHyphens/>
        <w:jc w:val="center"/>
        <w:rPr>
          <w:lang w:val="en-GB"/>
        </w:rPr>
      </w:pPr>
      <w:r w:rsidRPr="007B225A">
        <w:rPr>
          <w:color w:val="000000"/>
          <w:lang w:val="en-GB"/>
        </w:rPr>
        <w:t>_________________</w:t>
      </w:r>
    </w:p>
    <w:sectPr w:rsidR="00B45972" w:rsidRPr="007B225A" w:rsidSect="00CA21E8">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4D184" w14:textId="77777777" w:rsidR="007D6A57" w:rsidRDefault="007D6A57" w:rsidP="00CA21E8">
      <w:r>
        <w:separator/>
      </w:r>
    </w:p>
  </w:endnote>
  <w:endnote w:type="continuationSeparator" w:id="0">
    <w:p w14:paraId="6BBEE63A" w14:textId="77777777" w:rsidR="007D6A57" w:rsidRDefault="007D6A57" w:rsidP="00CA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3117" w14:textId="77777777" w:rsidR="00CA21E8" w:rsidRDefault="00CA2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E444" w14:textId="77777777" w:rsidR="00CA21E8" w:rsidRDefault="00CA2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7E07" w14:textId="77777777" w:rsidR="00CA21E8" w:rsidRDefault="00CA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B94E1" w14:textId="77777777" w:rsidR="007D6A57" w:rsidRDefault="007D6A57" w:rsidP="00CA21E8">
      <w:r>
        <w:separator/>
      </w:r>
    </w:p>
  </w:footnote>
  <w:footnote w:type="continuationSeparator" w:id="0">
    <w:p w14:paraId="10F1AFC2" w14:textId="77777777" w:rsidR="007D6A57" w:rsidRDefault="007D6A57" w:rsidP="00CA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C98F1" w14:textId="77777777" w:rsidR="00CA21E8" w:rsidRDefault="00CA2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105716"/>
      <w:docPartObj>
        <w:docPartGallery w:val="Page Numbers (Top of Page)"/>
        <w:docPartUnique/>
      </w:docPartObj>
    </w:sdtPr>
    <w:sdtEndPr/>
    <w:sdtContent>
      <w:p w14:paraId="30E489E8" w14:textId="5C826ABE" w:rsidR="00CA21E8" w:rsidRDefault="00CA21E8">
        <w:pPr>
          <w:pStyle w:val="Header"/>
          <w:jc w:val="center"/>
        </w:pPr>
        <w:r>
          <w:fldChar w:fldCharType="begin"/>
        </w:r>
        <w:r>
          <w:instrText>PAGE   \* MERGEFORMAT</w:instrText>
        </w:r>
        <w:r>
          <w:fldChar w:fldCharType="separate"/>
        </w:r>
        <w:r>
          <w:rPr>
            <w:noProof/>
          </w:rPr>
          <w:t>2</w:t>
        </w:r>
        <w:r>
          <w:fldChar w:fldCharType="end"/>
        </w:r>
      </w:p>
    </w:sdtContent>
  </w:sdt>
  <w:p w14:paraId="5EE6B15A" w14:textId="77777777" w:rsidR="00CA21E8" w:rsidRDefault="00CA2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0A84E" w14:textId="77777777" w:rsidR="00CA21E8" w:rsidRDefault="00CA2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E3"/>
    <w:rsid w:val="00250192"/>
    <w:rsid w:val="00292C54"/>
    <w:rsid w:val="002D2A21"/>
    <w:rsid w:val="0049737E"/>
    <w:rsid w:val="004A2780"/>
    <w:rsid w:val="005134E3"/>
    <w:rsid w:val="007B225A"/>
    <w:rsid w:val="007D6A57"/>
    <w:rsid w:val="007E1C4C"/>
    <w:rsid w:val="00965CDD"/>
    <w:rsid w:val="00B45972"/>
    <w:rsid w:val="00CA21E8"/>
    <w:rsid w:val="00CF0E2A"/>
    <w:rsid w:val="00FB0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66B"/>
  <w15:docId w15:val="{C3A7D7D8-94DF-4B5F-8635-7B198B92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CA21E8"/>
    <w:rPr>
      <w:color w:val="808080"/>
    </w:rPr>
  </w:style>
  <w:style w:type="paragraph" w:styleId="Header">
    <w:name w:val="header"/>
    <w:basedOn w:val="Normal"/>
    <w:link w:val="HeaderChar"/>
    <w:uiPriority w:val="99"/>
    <w:rsid w:val="00CA21E8"/>
    <w:pPr>
      <w:tabs>
        <w:tab w:val="center" w:pos="4819"/>
        <w:tab w:val="right" w:pos="9638"/>
      </w:tabs>
    </w:pPr>
  </w:style>
  <w:style w:type="character" w:customStyle="1" w:styleId="HeaderChar">
    <w:name w:val="Header Char"/>
    <w:basedOn w:val="DefaultParagraphFont"/>
    <w:link w:val="Header"/>
    <w:uiPriority w:val="99"/>
    <w:rsid w:val="00CA21E8"/>
  </w:style>
  <w:style w:type="paragraph" w:styleId="Footer">
    <w:name w:val="footer"/>
    <w:basedOn w:val="Normal"/>
    <w:link w:val="FooterChar"/>
    <w:rsid w:val="00CA21E8"/>
    <w:pPr>
      <w:tabs>
        <w:tab w:val="center" w:pos="4819"/>
        <w:tab w:val="right" w:pos="9638"/>
      </w:tabs>
    </w:pPr>
  </w:style>
  <w:style w:type="character" w:customStyle="1" w:styleId="FooterChar">
    <w:name w:val="Footer Char"/>
    <w:basedOn w:val="DefaultParagraphFont"/>
    <w:link w:val="Footer"/>
    <w:rsid w:val="00CA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1281</Words>
  <Characters>7103</Characters>
  <Application>Microsoft Office Word</Application>
  <DocSecurity>0</DocSecurity>
  <Lines>134</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Liudvikas</cp:lastModifiedBy>
  <cp:revision>9</cp:revision>
  <cp:lastPrinted>2019-09-09T11:46:00Z</cp:lastPrinted>
  <dcterms:created xsi:type="dcterms:W3CDTF">2019-10-03T12:32:00Z</dcterms:created>
  <dcterms:modified xsi:type="dcterms:W3CDTF">2020-05-31T16:00:00Z</dcterms:modified>
</cp:coreProperties>
</file>