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D8928" w14:textId="77777777" w:rsidR="00411E01" w:rsidRPr="00F82C1D" w:rsidRDefault="00411E01" w:rsidP="0015245C">
      <w:pPr>
        <w:pStyle w:val="Date858D7CFB-ED40-4347-BF05-701D383B685F858D7CFB-ED40-4347-BF05-701D383B685F"/>
        <w:ind w:firstLine="1077"/>
        <w:rPr>
          <w:szCs w:val="24"/>
        </w:rPr>
      </w:pPr>
      <w:r w:rsidRPr="00F82C1D">
        <w:rPr>
          <w:noProof/>
          <w:szCs w:val="24"/>
        </w:rPr>
        <w:drawing>
          <wp:inline distT="0" distB="0" distL="0" distR="0" wp14:anchorId="6617692B" wp14:editId="2B2A86CA">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6DA37E33" w14:textId="77777777" w:rsidR="00411E01" w:rsidRPr="00F82C1D" w:rsidRDefault="00411E01" w:rsidP="0015245C">
      <w:pPr>
        <w:pStyle w:val="Title"/>
        <w:spacing w:line="240" w:lineRule="auto"/>
        <w:ind w:firstLine="1077"/>
        <w:rPr>
          <w:rFonts w:ascii="Times New Roman" w:hAnsi="Times New Roman"/>
          <w:sz w:val="24"/>
          <w:szCs w:val="24"/>
        </w:rPr>
      </w:pPr>
      <w:r w:rsidRPr="00F82C1D">
        <w:rPr>
          <w:rFonts w:ascii="Times New Roman" w:hAnsi="Times New Roman"/>
          <w:sz w:val="24"/>
          <w:szCs w:val="24"/>
        </w:rPr>
        <w:t>TEISĖJŲ ETIKOS IR DRAUSMĖS KOMISIJA</w:t>
      </w:r>
    </w:p>
    <w:p w14:paraId="342D4CFC" w14:textId="77777777" w:rsidR="00411E01" w:rsidRPr="0015245C" w:rsidRDefault="00411E01" w:rsidP="0015245C">
      <w:pPr>
        <w:pStyle w:val="Date858D7CFB-ED40-4347-BF05-701D383B685F858D7CFB-ED40-4347-BF05-701D383B685F"/>
        <w:ind w:firstLine="1077"/>
        <w:rPr>
          <w:b/>
          <w:sz w:val="28"/>
          <w:szCs w:val="28"/>
        </w:rPr>
      </w:pPr>
    </w:p>
    <w:p w14:paraId="48EF2D19" w14:textId="77777777" w:rsidR="00411E01" w:rsidRDefault="00411E01" w:rsidP="0015245C">
      <w:pPr>
        <w:pStyle w:val="Date858D7CFB-ED40-4347-BF05-701D383B685F858D7CFB-ED40-4347-BF05-701D383B685F"/>
        <w:ind w:firstLine="1077"/>
        <w:rPr>
          <w:b/>
          <w:sz w:val="28"/>
          <w:szCs w:val="28"/>
        </w:rPr>
      </w:pPr>
      <w:r w:rsidRPr="0015245C">
        <w:rPr>
          <w:b/>
          <w:sz w:val="28"/>
          <w:szCs w:val="28"/>
        </w:rPr>
        <w:t>S P R E N D I M A S</w:t>
      </w:r>
    </w:p>
    <w:p w14:paraId="1AA1F1D9" w14:textId="77777777" w:rsidR="00AF34D3" w:rsidRPr="0015245C" w:rsidRDefault="00AF34D3" w:rsidP="0015245C">
      <w:pPr>
        <w:pStyle w:val="Date858D7CFB-ED40-4347-BF05-701D383B685F858D7CFB-ED40-4347-BF05-701D383B685F"/>
        <w:ind w:firstLine="1077"/>
        <w:rPr>
          <w:b/>
          <w:sz w:val="28"/>
          <w:szCs w:val="28"/>
        </w:rPr>
      </w:pPr>
    </w:p>
    <w:p w14:paraId="51C7DC89" w14:textId="77777777" w:rsidR="00411E01" w:rsidRPr="00F82C1D" w:rsidRDefault="00411E01" w:rsidP="0015245C">
      <w:pPr>
        <w:pStyle w:val="Date858D7CFB-ED40-4347-BF05-701D383B685F858D7CFB-ED40-4347-BF05-701D383B685F"/>
        <w:ind w:firstLine="1077"/>
        <w:rPr>
          <w:b/>
          <w:caps/>
          <w:szCs w:val="24"/>
        </w:rPr>
      </w:pPr>
      <w:r w:rsidRPr="00F82C1D">
        <w:rPr>
          <w:b/>
          <w:caps/>
          <w:szCs w:val="24"/>
        </w:rPr>
        <w:t>iškelti drausmės bylą</w:t>
      </w:r>
    </w:p>
    <w:p w14:paraId="7B645147" w14:textId="38F9C3D2" w:rsidR="00C6169B" w:rsidRDefault="00C6169B" w:rsidP="0015245C">
      <w:pPr>
        <w:pStyle w:val="Date858D7CFB-ED40-4347-BF05-701D383B685F858D7CFB-ED40-4347-BF05-701D383B685F"/>
        <w:ind w:firstLine="1077"/>
        <w:rPr>
          <w:b/>
          <w:caps/>
          <w:szCs w:val="24"/>
        </w:rPr>
      </w:pPr>
      <w:r>
        <w:rPr>
          <w:b/>
          <w:caps/>
          <w:szCs w:val="24"/>
        </w:rPr>
        <w:t>teisėjai  D</w:t>
      </w:r>
      <w:r w:rsidR="003545E3">
        <w:rPr>
          <w:b/>
          <w:caps/>
          <w:szCs w:val="24"/>
        </w:rPr>
        <w:t>.</w:t>
      </w:r>
      <w:r>
        <w:rPr>
          <w:b/>
          <w:caps/>
          <w:szCs w:val="24"/>
        </w:rPr>
        <w:t xml:space="preserve"> V</w:t>
      </w:r>
      <w:r w:rsidR="003545E3">
        <w:rPr>
          <w:b/>
          <w:caps/>
          <w:szCs w:val="24"/>
        </w:rPr>
        <w:t>.</w:t>
      </w:r>
    </w:p>
    <w:p w14:paraId="528F0502" w14:textId="77777777" w:rsidR="00EB252B" w:rsidRDefault="00EB252B" w:rsidP="0015245C">
      <w:pPr>
        <w:pStyle w:val="Date858D7CFB-ED40-4347-BF05-701D383B685F858D7CFB-ED40-4347-BF05-701D383B685F"/>
        <w:ind w:firstLine="1077"/>
        <w:rPr>
          <w:b/>
          <w:caps/>
          <w:szCs w:val="24"/>
        </w:rPr>
      </w:pPr>
    </w:p>
    <w:p w14:paraId="53BFED13" w14:textId="77777777" w:rsidR="00EB252B" w:rsidRDefault="00EB252B" w:rsidP="0015245C">
      <w:pPr>
        <w:pStyle w:val="Date858D7CFB-ED40-4347-BF05-701D383B685F858D7CFB-ED40-4347-BF05-701D383B685F"/>
        <w:ind w:firstLine="1077"/>
        <w:rPr>
          <w:b/>
          <w:caps/>
          <w:szCs w:val="24"/>
        </w:rPr>
      </w:pPr>
    </w:p>
    <w:p w14:paraId="04F6D975" w14:textId="62C69315" w:rsidR="00411E01" w:rsidRPr="00F82C1D" w:rsidRDefault="00C6169B" w:rsidP="0015245C">
      <w:pPr>
        <w:pStyle w:val="Date858D7CFB-ED40-4347-BF05-701D383B685F858D7CFB-ED40-4347-BF05-701D383B685F"/>
        <w:ind w:firstLine="1077"/>
        <w:rPr>
          <w:color w:val="C0C0C0"/>
          <w:szCs w:val="24"/>
        </w:rPr>
      </w:pPr>
      <w:r>
        <w:rPr>
          <w:szCs w:val="24"/>
        </w:rPr>
        <w:t>2020</w:t>
      </w:r>
      <w:r w:rsidR="001C26AE">
        <w:rPr>
          <w:szCs w:val="24"/>
        </w:rPr>
        <w:t xml:space="preserve"> </w:t>
      </w:r>
      <w:r w:rsidR="00411E01" w:rsidRPr="00F82C1D">
        <w:rPr>
          <w:szCs w:val="24"/>
        </w:rPr>
        <w:t>m.</w:t>
      </w:r>
      <w:r w:rsidR="000B4665">
        <w:rPr>
          <w:szCs w:val="24"/>
        </w:rPr>
        <w:t xml:space="preserve"> </w:t>
      </w:r>
      <w:r w:rsidR="0037032E">
        <w:rPr>
          <w:szCs w:val="24"/>
        </w:rPr>
        <w:t>kovo 6 d.</w:t>
      </w:r>
      <w:r w:rsidR="00411E01" w:rsidRPr="00F82C1D">
        <w:rPr>
          <w:szCs w:val="24"/>
        </w:rPr>
        <w:t xml:space="preserve"> Nr.</w:t>
      </w:r>
      <w:r w:rsidR="00411E01" w:rsidRPr="00F82C1D">
        <w:rPr>
          <w:color w:val="999999"/>
          <w:szCs w:val="24"/>
        </w:rPr>
        <w:t xml:space="preserve"> </w:t>
      </w:r>
      <w:r w:rsidR="000B4665">
        <w:rPr>
          <w:szCs w:val="24"/>
        </w:rPr>
        <w:t>18 P-</w:t>
      </w:r>
      <w:r w:rsidR="00EB0A6A">
        <w:rPr>
          <w:szCs w:val="24"/>
        </w:rPr>
        <w:t>6</w:t>
      </w:r>
    </w:p>
    <w:p w14:paraId="0D011208" w14:textId="77777777" w:rsidR="00411E01" w:rsidRDefault="00411E01" w:rsidP="0015245C">
      <w:pPr>
        <w:pStyle w:val="Date858D7CFB-ED40-4347-BF05-701D383B685F858D7CFB-ED40-4347-BF05-701D383B685F"/>
        <w:ind w:firstLine="1077"/>
        <w:rPr>
          <w:szCs w:val="24"/>
        </w:rPr>
      </w:pPr>
      <w:r w:rsidRPr="004A65FB">
        <w:rPr>
          <w:szCs w:val="24"/>
        </w:rPr>
        <w:t>Vilnius</w:t>
      </w:r>
    </w:p>
    <w:p w14:paraId="7D1D7D0B" w14:textId="77777777" w:rsidR="00EB252B" w:rsidRDefault="00EB252B" w:rsidP="0015245C">
      <w:pPr>
        <w:pStyle w:val="Date858D7CFB-ED40-4347-BF05-701D383B685F858D7CFB-ED40-4347-BF05-701D383B685F"/>
        <w:ind w:firstLine="1077"/>
        <w:rPr>
          <w:szCs w:val="24"/>
        </w:rPr>
      </w:pPr>
    </w:p>
    <w:p w14:paraId="6F52FB6A" w14:textId="77777777" w:rsidR="00EB252B" w:rsidRPr="004A65FB" w:rsidRDefault="00EB252B" w:rsidP="0015245C">
      <w:pPr>
        <w:pStyle w:val="Date858D7CFB-ED40-4347-BF05-701D383B685F858D7CFB-ED40-4347-BF05-701D383B685F"/>
        <w:ind w:firstLine="1077"/>
        <w:rPr>
          <w:szCs w:val="24"/>
        </w:rPr>
      </w:pPr>
    </w:p>
    <w:p w14:paraId="5D840B6A" w14:textId="07A70C7B" w:rsidR="008C4DFD" w:rsidRPr="004A65FB" w:rsidRDefault="008C4DFD" w:rsidP="004A65FB">
      <w:pPr>
        <w:pStyle w:val="Tekstas"/>
        <w:spacing w:before="0" w:after="0"/>
        <w:ind w:firstLine="1134"/>
        <w:rPr>
          <w:szCs w:val="24"/>
        </w:rPr>
      </w:pPr>
      <w:r w:rsidRPr="004A65FB">
        <w:rPr>
          <w:szCs w:val="24"/>
        </w:rPr>
        <w:t>Teisėjų etikos ir drausmės komisija, dalyvaujant Aurelijui Gutauskui (pirmininkas ir pranešėjas), Sigitai Jokimaitei,</w:t>
      </w:r>
      <w:r w:rsidRPr="004A65FB">
        <w:rPr>
          <w:szCs w:val="24"/>
          <w:lang w:eastAsia="en-US"/>
        </w:rPr>
        <w:t xml:space="preserve"> Jolantai Čepukėnienei, Gintautui Būgai, ir Tomui Janeliūnui,</w:t>
      </w:r>
      <w:r w:rsidRPr="004A65FB">
        <w:rPr>
          <w:szCs w:val="24"/>
        </w:rPr>
        <w:t xml:space="preserve"> sekretoriaujant Nacionalinės teismų administracijos Administravimo skyriaus vyriausiajai specialistei Jovitai Ramanauskienei, išnagrinėjo Plungės</w:t>
      </w:r>
      <w:r w:rsidR="004A65FB" w:rsidRPr="004A65FB">
        <w:rPr>
          <w:szCs w:val="24"/>
        </w:rPr>
        <w:t xml:space="preserve"> </w:t>
      </w:r>
      <w:r w:rsidRPr="004A65FB">
        <w:rPr>
          <w:szCs w:val="24"/>
        </w:rPr>
        <w:t xml:space="preserve">apylinkės teismo </w:t>
      </w:r>
      <w:r w:rsidR="004A65FB" w:rsidRPr="004A65FB">
        <w:rPr>
          <w:szCs w:val="24"/>
        </w:rPr>
        <w:t>bei UAB</w:t>
      </w:r>
      <w:r w:rsidR="00A928E7">
        <w:rPr>
          <w:szCs w:val="24"/>
        </w:rPr>
        <w:t xml:space="preserve"> </w:t>
      </w:r>
      <w:r w:rsidR="004A65FB" w:rsidRPr="004A65FB">
        <w:rPr>
          <w:szCs w:val="24"/>
        </w:rPr>
        <w:t xml:space="preserve">,,Eligija“ teikimus </w:t>
      </w:r>
      <w:r w:rsidRPr="004A65FB">
        <w:rPr>
          <w:szCs w:val="24"/>
        </w:rPr>
        <w:t>dėl drausmės bylos iškėlimo</w:t>
      </w:r>
      <w:r w:rsidR="004A65FB" w:rsidRPr="004A65FB">
        <w:rPr>
          <w:szCs w:val="24"/>
        </w:rPr>
        <w:t xml:space="preserve"> Plungės apylinkės te</w:t>
      </w:r>
      <w:r w:rsidR="00A928E7">
        <w:rPr>
          <w:szCs w:val="24"/>
        </w:rPr>
        <w:t>ismo teisėjai D</w:t>
      </w:r>
      <w:r w:rsidR="003545E3">
        <w:rPr>
          <w:szCs w:val="24"/>
        </w:rPr>
        <w:t>.</w:t>
      </w:r>
      <w:r w:rsidR="00A928E7">
        <w:rPr>
          <w:szCs w:val="24"/>
        </w:rPr>
        <w:t xml:space="preserve"> V</w:t>
      </w:r>
      <w:r w:rsidR="003545E3">
        <w:rPr>
          <w:szCs w:val="24"/>
        </w:rPr>
        <w:t>.</w:t>
      </w:r>
      <w:r w:rsidRPr="004A65FB">
        <w:rPr>
          <w:szCs w:val="24"/>
        </w:rPr>
        <w:t xml:space="preserve">, susipažinusi su medžiaga, </w:t>
      </w:r>
    </w:p>
    <w:p w14:paraId="2DB6CFBB" w14:textId="77777777" w:rsidR="00D5129E" w:rsidRPr="004A65FB" w:rsidRDefault="00D5129E" w:rsidP="004A65FB">
      <w:pPr>
        <w:pStyle w:val="Tekstas"/>
        <w:spacing w:before="0" w:after="0"/>
        <w:ind w:firstLine="1134"/>
        <w:rPr>
          <w:szCs w:val="24"/>
        </w:rPr>
      </w:pPr>
    </w:p>
    <w:p w14:paraId="594BF3D3" w14:textId="77777777" w:rsidR="004A65FB" w:rsidRPr="004A65FB" w:rsidRDefault="004A65FB" w:rsidP="004A65FB">
      <w:pPr>
        <w:pStyle w:val="Tekstas"/>
        <w:spacing w:before="0" w:after="0"/>
        <w:ind w:firstLine="1134"/>
        <w:rPr>
          <w:szCs w:val="24"/>
        </w:rPr>
      </w:pPr>
      <w:r w:rsidRPr="004A65FB">
        <w:rPr>
          <w:szCs w:val="24"/>
        </w:rPr>
        <w:t>Nustatė:</w:t>
      </w:r>
    </w:p>
    <w:p w14:paraId="51D5DD03" w14:textId="77777777" w:rsidR="004A65FB" w:rsidRPr="004A65FB" w:rsidRDefault="004A65FB" w:rsidP="004A65FB">
      <w:pPr>
        <w:pStyle w:val="Tekstas"/>
        <w:spacing w:before="0" w:after="0"/>
        <w:ind w:firstLine="1134"/>
        <w:rPr>
          <w:szCs w:val="24"/>
        </w:rPr>
      </w:pPr>
    </w:p>
    <w:p w14:paraId="148CA37E" w14:textId="528BF40E" w:rsidR="00A4157B" w:rsidRPr="00EB252B" w:rsidRDefault="00A4157B" w:rsidP="004A65FB">
      <w:pPr>
        <w:pStyle w:val="Bodytext50"/>
        <w:shd w:val="clear" w:color="auto" w:fill="auto"/>
        <w:spacing w:line="240" w:lineRule="auto"/>
        <w:ind w:firstLine="1134"/>
        <w:rPr>
          <w:i w:val="0"/>
          <w:sz w:val="24"/>
          <w:szCs w:val="24"/>
        </w:rPr>
      </w:pPr>
      <w:r w:rsidRPr="00EB252B">
        <w:rPr>
          <w:rStyle w:val="Bodytext5NotItalic"/>
          <w:i w:val="0"/>
          <w:iCs w:val="0"/>
          <w:color w:val="000000"/>
          <w:sz w:val="24"/>
          <w:szCs w:val="24"/>
        </w:rPr>
        <w:t>Plungės apylinkės teismo pirmininkas kreipėsi į Teisėjų etikos komisiją prašydamas iškelti drausmės bylą teisėjai D</w:t>
      </w:r>
      <w:r w:rsidR="003545E3">
        <w:rPr>
          <w:rStyle w:val="Bodytext5NotItalic"/>
          <w:i w:val="0"/>
          <w:iCs w:val="0"/>
          <w:color w:val="000000"/>
          <w:sz w:val="24"/>
          <w:szCs w:val="24"/>
        </w:rPr>
        <w:t>.</w:t>
      </w:r>
      <w:r w:rsidRPr="00EB252B">
        <w:rPr>
          <w:rStyle w:val="Bodytext5NotItalic"/>
          <w:i w:val="0"/>
          <w:iCs w:val="0"/>
          <w:color w:val="000000"/>
          <w:sz w:val="24"/>
          <w:szCs w:val="24"/>
        </w:rPr>
        <w:t xml:space="preserve"> V</w:t>
      </w:r>
      <w:r w:rsidR="003545E3">
        <w:rPr>
          <w:rStyle w:val="Bodytext5NotItalic"/>
          <w:i w:val="0"/>
          <w:iCs w:val="0"/>
          <w:color w:val="000000"/>
          <w:sz w:val="24"/>
          <w:szCs w:val="24"/>
        </w:rPr>
        <w:t>.</w:t>
      </w:r>
      <w:r w:rsidRPr="00EB252B">
        <w:rPr>
          <w:rStyle w:val="Bodytext5NotItalic"/>
          <w:i w:val="0"/>
          <w:iCs w:val="0"/>
          <w:color w:val="000000"/>
          <w:sz w:val="24"/>
          <w:szCs w:val="24"/>
        </w:rPr>
        <w:t xml:space="preserve"> nurodydamas, kad 2019 m. lapkričio 12 d. viešojoje erdvėje-portale </w:t>
      </w:r>
      <w:hyperlink r:id="rId9" w:history="1">
        <w:r w:rsidRPr="00EB252B">
          <w:rPr>
            <w:rStyle w:val="Hyperlink"/>
            <w:i w:val="0"/>
            <w:iCs w:val="0"/>
            <w:color w:val="auto"/>
            <w:sz w:val="24"/>
            <w:szCs w:val="24"/>
            <w:u w:val="none"/>
            <w:lang w:val="en-US"/>
          </w:rPr>
          <w:t>www.15min.lt</w:t>
        </w:r>
      </w:hyperlink>
      <w:r w:rsidRPr="00EB252B">
        <w:rPr>
          <w:rStyle w:val="Bodytext5NotItalic"/>
          <w:i w:val="0"/>
          <w:iCs w:val="0"/>
          <w:color w:val="000000"/>
          <w:sz w:val="24"/>
          <w:szCs w:val="24"/>
          <w:lang w:val="en-US"/>
        </w:rPr>
        <w:t xml:space="preserve"> </w:t>
      </w:r>
      <w:r w:rsidRPr="00EB252B">
        <w:rPr>
          <w:rStyle w:val="Bodytext5NotItalic"/>
          <w:i w:val="0"/>
          <w:iCs w:val="0"/>
          <w:color w:val="000000"/>
          <w:sz w:val="24"/>
          <w:szCs w:val="24"/>
        </w:rPr>
        <w:t xml:space="preserve">buvo publikuotas straipsnis - </w:t>
      </w:r>
      <w:r w:rsidRPr="00EB252B">
        <w:rPr>
          <w:rStyle w:val="Bodytext5"/>
          <w:i/>
          <w:iCs/>
          <w:color w:val="000000"/>
          <w:sz w:val="24"/>
          <w:szCs w:val="24"/>
        </w:rPr>
        <w:t>„Įraše</w:t>
      </w:r>
      <w:r w:rsidRPr="00EB252B">
        <w:rPr>
          <w:rStyle w:val="Bodytext5NotItalic"/>
          <w:i w:val="0"/>
          <w:iCs w:val="0"/>
          <w:color w:val="000000"/>
          <w:sz w:val="24"/>
          <w:szCs w:val="24"/>
        </w:rPr>
        <w:t xml:space="preserve"> - </w:t>
      </w:r>
      <w:r w:rsidRPr="00EB252B">
        <w:rPr>
          <w:rStyle w:val="Bodytext5"/>
          <w:i/>
          <w:iCs/>
          <w:color w:val="000000"/>
          <w:sz w:val="24"/>
          <w:szCs w:val="24"/>
        </w:rPr>
        <w:t>skandalingi Palangos teisėjos žodžiai: ieškovę išvadinusi „bjauria boba“ pasiūlė advokatui „pagudrauti</w:t>
      </w:r>
      <w:r w:rsidRPr="00EB252B">
        <w:rPr>
          <w:rStyle w:val="Bodytext5NotItalic"/>
          <w:i w:val="0"/>
          <w:iCs w:val="0"/>
          <w:color w:val="000000"/>
          <w:sz w:val="24"/>
          <w:szCs w:val="24"/>
        </w:rPr>
        <w:t>“.</w:t>
      </w:r>
      <w:r w:rsidR="00ED5922" w:rsidRPr="00EB252B">
        <w:rPr>
          <w:rStyle w:val="Bodytext5NotItalic"/>
          <w:i w:val="0"/>
          <w:iCs w:val="0"/>
          <w:color w:val="000000"/>
          <w:sz w:val="24"/>
          <w:szCs w:val="24"/>
        </w:rPr>
        <w:t xml:space="preserve"> </w:t>
      </w:r>
      <w:r w:rsidRPr="00EB252B">
        <w:rPr>
          <w:rStyle w:val="Bodytext2"/>
          <w:i w:val="0"/>
          <w:color w:val="000000"/>
          <w:sz w:val="24"/>
          <w:szCs w:val="24"/>
        </w:rPr>
        <w:t xml:space="preserve">2019 m. lapkričio 15 d. Plungės apylinkės teismo pirmininko įsakymu sudaryta </w:t>
      </w:r>
      <w:r w:rsidR="00ED5922" w:rsidRPr="00EB252B">
        <w:rPr>
          <w:rStyle w:val="Bodytext2"/>
          <w:i w:val="0"/>
          <w:color w:val="000000"/>
          <w:sz w:val="24"/>
          <w:szCs w:val="24"/>
        </w:rPr>
        <w:t xml:space="preserve"> </w:t>
      </w:r>
      <w:r w:rsidRPr="00EB252B">
        <w:rPr>
          <w:rStyle w:val="Bodytext2"/>
          <w:i w:val="0"/>
          <w:color w:val="000000"/>
          <w:sz w:val="24"/>
          <w:szCs w:val="24"/>
        </w:rPr>
        <w:t>komisija atliko tikslinį neplaninį patikrinimą, surašė patikrinimo aktą bei pateikė išvadą. Komisija tikslinio neplaninio patikrinimo metu nustatė, kad aptariamoje publikacijoje ir paviešintame garso įraše esantys teisėjos D. V</w:t>
      </w:r>
      <w:r w:rsidR="003545E3">
        <w:rPr>
          <w:rStyle w:val="Bodytext2"/>
          <w:i w:val="0"/>
          <w:color w:val="000000"/>
          <w:sz w:val="24"/>
          <w:szCs w:val="24"/>
        </w:rPr>
        <w:t>.</w:t>
      </w:r>
      <w:r w:rsidRPr="00EB252B">
        <w:rPr>
          <w:rStyle w:val="Bodytext2"/>
          <w:i w:val="0"/>
          <w:color w:val="000000"/>
          <w:sz w:val="24"/>
          <w:szCs w:val="24"/>
        </w:rPr>
        <w:t xml:space="preserve"> pasisakymai:</w:t>
      </w:r>
    </w:p>
    <w:p w14:paraId="7268E5B9" w14:textId="77777777" w:rsidR="00A4157B" w:rsidRPr="004A65FB" w:rsidRDefault="00ED5922" w:rsidP="004A65FB">
      <w:pPr>
        <w:pStyle w:val="Bodytext21"/>
        <w:numPr>
          <w:ilvl w:val="0"/>
          <w:numId w:val="5"/>
        </w:numPr>
        <w:shd w:val="clear" w:color="auto" w:fill="auto"/>
        <w:tabs>
          <w:tab w:val="left" w:pos="1426"/>
        </w:tabs>
        <w:spacing w:before="0" w:line="240" w:lineRule="auto"/>
        <w:ind w:firstLine="1134"/>
        <w:rPr>
          <w:sz w:val="24"/>
          <w:szCs w:val="24"/>
        </w:rPr>
      </w:pPr>
      <w:r w:rsidRPr="00A928E7">
        <w:rPr>
          <w:rStyle w:val="Bodytext2Italic"/>
          <w:color w:val="000000"/>
          <w:sz w:val="24"/>
          <w:szCs w:val="24"/>
        </w:rPr>
        <w:t>,,a</w:t>
      </w:r>
      <w:r w:rsidR="00A4157B" w:rsidRPr="00A928E7">
        <w:rPr>
          <w:rStyle w:val="Bodytext2Italic"/>
          <w:color w:val="000000"/>
          <w:sz w:val="24"/>
          <w:szCs w:val="24"/>
        </w:rPr>
        <w:t>š labai tikiuosi, kad jūs išjungę viską esat. Šiaip tai yra labai bjauri boba, žinokit. Tikrai. Ji tiek užknisus visus.... ir teismuose, ir tokia, kaip žirniais į sieną. Ji negaudo kampo. Ji turi kažkokias ambicijas“,</w:t>
      </w:r>
      <w:r w:rsidR="00A928E7">
        <w:rPr>
          <w:rStyle w:val="Bodytext2"/>
          <w:color w:val="000000"/>
          <w:sz w:val="24"/>
          <w:szCs w:val="24"/>
        </w:rPr>
        <w:t xml:space="preserve"> </w:t>
      </w:r>
      <w:r w:rsidR="00A4157B" w:rsidRPr="004A65FB">
        <w:rPr>
          <w:rStyle w:val="Bodytext2"/>
          <w:color w:val="000000"/>
          <w:sz w:val="24"/>
          <w:szCs w:val="24"/>
        </w:rPr>
        <w:t>laikytini pažeidžiantys Teisėjų etikos kodekso 6 straipsnį, nes buvo pademonstruota elementari nepagarba žmogaus orumui. Toks pasisakymas nemandagus ir netaktiškas komunikavimas, demonstravimas savo antipatijų bylose dalyvaujantiems asmenims (ieškovei).</w:t>
      </w:r>
    </w:p>
    <w:p w14:paraId="3D41D8F4" w14:textId="77777777" w:rsidR="00A4157B" w:rsidRPr="00A928E7" w:rsidRDefault="00A4157B" w:rsidP="00A928E7">
      <w:pPr>
        <w:pStyle w:val="Bodytext50"/>
        <w:numPr>
          <w:ilvl w:val="0"/>
          <w:numId w:val="5"/>
        </w:numPr>
        <w:shd w:val="clear" w:color="auto" w:fill="auto"/>
        <w:tabs>
          <w:tab w:val="left" w:pos="1426"/>
        </w:tabs>
        <w:spacing w:line="240" w:lineRule="auto"/>
        <w:ind w:firstLine="1134"/>
        <w:rPr>
          <w:i w:val="0"/>
          <w:sz w:val="24"/>
          <w:szCs w:val="24"/>
        </w:rPr>
      </w:pPr>
      <w:r w:rsidRPr="00A928E7">
        <w:rPr>
          <w:rStyle w:val="Bodytext5NotItalic"/>
          <w:i w:val="0"/>
          <w:iCs w:val="0"/>
          <w:color w:val="000000"/>
          <w:sz w:val="24"/>
          <w:szCs w:val="24"/>
        </w:rPr>
        <w:t xml:space="preserve">,, </w:t>
      </w:r>
      <w:r w:rsidRPr="00A928E7">
        <w:rPr>
          <w:rStyle w:val="Bodytext5"/>
          <w:i/>
          <w:iCs/>
          <w:color w:val="000000"/>
          <w:sz w:val="24"/>
          <w:szCs w:val="24"/>
        </w:rPr>
        <w:t>O žiūrėkit, o jei mes padarytume taip. Dabar aš čia gudravoju juodai. Jinai atsiima, atsisako ieškinio....pažiūrėsim</w:t>
      </w:r>
      <w:r w:rsidRPr="00A928E7">
        <w:rPr>
          <w:rStyle w:val="Bodytext5NotItalic"/>
          <w:i w:val="0"/>
          <w:iCs w:val="0"/>
          <w:color w:val="000000"/>
          <w:sz w:val="24"/>
          <w:szCs w:val="24"/>
        </w:rPr>
        <w:t xml:space="preserve"> </w:t>
      </w:r>
      <w:r w:rsidRPr="00A928E7">
        <w:rPr>
          <w:rStyle w:val="Bodytext5"/>
          <w:i/>
          <w:iCs/>
          <w:color w:val="000000"/>
          <w:sz w:val="24"/>
          <w:szCs w:val="24"/>
        </w:rPr>
        <w:t>Tas išlaidas, kurios yra byloje suskaičiuojam, o paskui jūs pateiksit</w:t>
      </w:r>
      <w:r w:rsidR="00A928E7" w:rsidRPr="00A928E7">
        <w:rPr>
          <w:rStyle w:val="Bodytext5"/>
          <w:i/>
          <w:iCs/>
          <w:color w:val="000000"/>
          <w:sz w:val="24"/>
          <w:szCs w:val="24"/>
        </w:rPr>
        <w:t xml:space="preserve"> </w:t>
      </w:r>
      <w:r w:rsidRPr="00A928E7">
        <w:rPr>
          <w:rStyle w:val="Bodytext2Italic"/>
          <w:i/>
          <w:color w:val="000000"/>
          <w:sz w:val="24"/>
          <w:szCs w:val="24"/>
        </w:rPr>
        <w:t>prašymą, kad buvo daugiau išlaidų. Ir tada bus nutartis, ir tada ji galės skųsti. Tokį variantą padaryt. Dabar jai bus ramiau, o paskui bus taip, kad teismas priims sprendimą dėl bylinėjimosi išlaidų</w:t>
      </w:r>
      <w:r w:rsidRPr="00A928E7">
        <w:rPr>
          <w:rStyle w:val="Bodytext2"/>
          <w:i w:val="0"/>
          <w:color w:val="000000"/>
          <w:sz w:val="24"/>
          <w:szCs w:val="24"/>
        </w:rPr>
        <w:t>“,</w:t>
      </w:r>
      <w:r w:rsidRPr="00A928E7">
        <w:rPr>
          <w:rStyle w:val="Bodytext2"/>
          <w:color w:val="000000"/>
          <w:sz w:val="24"/>
          <w:szCs w:val="24"/>
        </w:rPr>
        <w:t xml:space="preserve"> </w:t>
      </w:r>
      <w:r w:rsidRPr="00A928E7">
        <w:rPr>
          <w:rStyle w:val="Bodytext2"/>
          <w:i w:val="0"/>
          <w:color w:val="000000"/>
          <w:sz w:val="24"/>
          <w:szCs w:val="24"/>
        </w:rPr>
        <w:t>laikytini pažeidžiantys Teisėjų etikos kodekso 8 straipsnį. Tokio pobūdžio turinys vertintinas kaip turėjimas asmeninį išankstinį nusistatymą priimant sprendimus ir išankstinės nuomonės pareiškimas nagrinėjamos bylos klausimais.</w:t>
      </w:r>
    </w:p>
    <w:p w14:paraId="222CCE1A" w14:textId="3B07AF57" w:rsidR="00A4157B" w:rsidRPr="004A65FB" w:rsidRDefault="00A4157B" w:rsidP="004A65FB">
      <w:pPr>
        <w:pStyle w:val="Bodytext50"/>
        <w:numPr>
          <w:ilvl w:val="0"/>
          <w:numId w:val="5"/>
        </w:numPr>
        <w:shd w:val="clear" w:color="auto" w:fill="auto"/>
        <w:tabs>
          <w:tab w:val="left" w:pos="1459"/>
        </w:tabs>
        <w:spacing w:line="240" w:lineRule="auto"/>
        <w:ind w:firstLine="1134"/>
        <w:rPr>
          <w:i w:val="0"/>
          <w:sz w:val="24"/>
          <w:szCs w:val="24"/>
        </w:rPr>
      </w:pPr>
      <w:r w:rsidRPr="004A65FB">
        <w:rPr>
          <w:rStyle w:val="Bodytext5"/>
          <w:iCs/>
          <w:color w:val="000000"/>
          <w:sz w:val="24"/>
          <w:szCs w:val="24"/>
        </w:rPr>
        <w:t>„</w:t>
      </w:r>
      <w:r w:rsidRPr="00A928E7">
        <w:rPr>
          <w:rStyle w:val="Bodytext5"/>
          <w:i/>
          <w:iCs/>
          <w:color w:val="000000"/>
          <w:sz w:val="24"/>
          <w:szCs w:val="24"/>
        </w:rPr>
        <w:t>Mes turėjom tokią situaciją, buvo toksai gal girdėjot advokatas N</w:t>
      </w:r>
      <w:r w:rsidR="00072A39">
        <w:rPr>
          <w:rStyle w:val="Bodytext5"/>
          <w:i/>
          <w:iCs/>
          <w:color w:val="000000"/>
          <w:sz w:val="24"/>
          <w:szCs w:val="24"/>
        </w:rPr>
        <w:t>.</w:t>
      </w:r>
      <w:r w:rsidRPr="00A928E7">
        <w:rPr>
          <w:rStyle w:val="Bodytext5"/>
          <w:i/>
          <w:iCs/>
          <w:color w:val="000000"/>
          <w:sz w:val="24"/>
          <w:szCs w:val="24"/>
        </w:rPr>
        <w:t>, ne N</w:t>
      </w:r>
      <w:r w:rsidR="00072A39">
        <w:rPr>
          <w:rStyle w:val="Bodytext5"/>
          <w:i/>
          <w:iCs/>
          <w:color w:val="000000"/>
          <w:sz w:val="24"/>
          <w:szCs w:val="24"/>
        </w:rPr>
        <w:t>.</w:t>
      </w:r>
      <w:r w:rsidRPr="00A928E7">
        <w:rPr>
          <w:rStyle w:val="Bodytext5"/>
          <w:i/>
          <w:iCs/>
          <w:color w:val="000000"/>
          <w:sz w:val="24"/>
          <w:szCs w:val="24"/>
        </w:rPr>
        <w:t>, toks bjaurus bylininkas.... jie išėjo tartis ir mano I</w:t>
      </w:r>
      <w:r w:rsidR="00072A39">
        <w:rPr>
          <w:rStyle w:val="Bodytext5"/>
          <w:i/>
          <w:iCs/>
          <w:color w:val="000000"/>
          <w:sz w:val="24"/>
          <w:szCs w:val="24"/>
        </w:rPr>
        <w:t>.</w:t>
      </w:r>
      <w:r w:rsidRPr="00A928E7">
        <w:rPr>
          <w:rStyle w:val="Bodytext5"/>
          <w:i/>
          <w:iCs/>
          <w:color w:val="000000"/>
          <w:sz w:val="24"/>
          <w:szCs w:val="24"/>
        </w:rPr>
        <w:t>, nu va taip gavosi, pertrauka, garso įrašas išjungtas, spaudė nedaspaudė ir sako nu bet jis durnas, nu, nu jisai žioplas... aš sakau I</w:t>
      </w:r>
      <w:r w:rsidR="00072A39">
        <w:rPr>
          <w:rStyle w:val="Bodytext5"/>
          <w:i/>
          <w:iCs/>
          <w:color w:val="000000"/>
          <w:sz w:val="24"/>
          <w:szCs w:val="24"/>
        </w:rPr>
        <w:t>.</w:t>
      </w:r>
      <w:r w:rsidRPr="00A928E7">
        <w:rPr>
          <w:rStyle w:val="Bodytext5"/>
          <w:i/>
          <w:iCs/>
          <w:color w:val="000000"/>
          <w:sz w:val="24"/>
          <w:szCs w:val="24"/>
        </w:rPr>
        <w:t>, tu garso įrašą išjungei, sako ne, o Jėzus Marija, tada ištrynėm tą garso įrašą, jie grįžo, mes pradėjom iš naujo posėdį, nes vis tiek tas posėdis turi būti tos formuluotės.... “</w:t>
      </w:r>
      <w:r w:rsidRPr="004A65FB">
        <w:rPr>
          <w:rStyle w:val="Bodytext5NotItalic"/>
          <w:i w:val="0"/>
          <w:iCs w:val="0"/>
          <w:color w:val="000000"/>
          <w:sz w:val="24"/>
          <w:szCs w:val="24"/>
        </w:rPr>
        <w:t xml:space="preserve"> , prieštarauja Teisėjų etikos</w:t>
      </w:r>
      <w:r w:rsidR="00A928E7">
        <w:rPr>
          <w:rStyle w:val="Bodytext5NotItalic"/>
          <w:i w:val="0"/>
          <w:iCs w:val="0"/>
          <w:color w:val="000000"/>
          <w:sz w:val="24"/>
          <w:szCs w:val="24"/>
        </w:rPr>
        <w:t xml:space="preserve"> kodekso</w:t>
      </w:r>
      <w:r w:rsidRPr="004A65FB">
        <w:rPr>
          <w:rStyle w:val="Bodytext5NotItalic"/>
          <w:i w:val="0"/>
          <w:iCs w:val="0"/>
          <w:color w:val="000000"/>
          <w:sz w:val="24"/>
          <w:szCs w:val="24"/>
        </w:rPr>
        <w:t xml:space="preserve"> 6 ir 14 straipsniams, nes demonstruojama nepagarba advokatui, aptarnaujančiam personalui, be to, teisėjas savo profesinėje veikloje, savo pasisakymais neturi žeminti teisėjo vardo, garbės ir prestižo, pasakodamas apie įvykusias procesines klaidas ir pan.</w:t>
      </w:r>
    </w:p>
    <w:p w14:paraId="2BEB7D89" w14:textId="35B9C28E" w:rsidR="00A4157B" w:rsidRPr="004A65FB" w:rsidRDefault="004A65FB" w:rsidP="004A65FB">
      <w:pPr>
        <w:pStyle w:val="Bodytext21"/>
        <w:shd w:val="clear" w:color="auto" w:fill="auto"/>
        <w:spacing w:before="0" w:line="240" w:lineRule="auto"/>
        <w:ind w:firstLine="1134"/>
        <w:rPr>
          <w:rStyle w:val="Bodytext2"/>
          <w:color w:val="000000"/>
          <w:sz w:val="24"/>
          <w:szCs w:val="24"/>
        </w:rPr>
      </w:pPr>
      <w:r>
        <w:rPr>
          <w:rStyle w:val="Bodytext2"/>
          <w:color w:val="000000"/>
          <w:sz w:val="24"/>
          <w:szCs w:val="24"/>
        </w:rPr>
        <w:t>Teikime nurodyta, kad</w:t>
      </w:r>
      <w:r w:rsidR="00A4157B" w:rsidRPr="004A65FB">
        <w:rPr>
          <w:rStyle w:val="Bodytext2"/>
          <w:color w:val="000000"/>
          <w:sz w:val="24"/>
          <w:szCs w:val="24"/>
        </w:rPr>
        <w:t xml:space="preserve"> Komisija</w:t>
      </w:r>
      <w:r>
        <w:rPr>
          <w:rStyle w:val="Bodytext2"/>
          <w:color w:val="000000"/>
          <w:sz w:val="24"/>
          <w:szCs w:val="24"/>
        </w:rPr>
        <w:t>,</w:t>
      </w:r>
      <w:r w:rsidR="00A4157B" w:rsidRPr="004A65FB">
        <w:rPr>
          <w:rStyle w:val="Bodytext2"/>
          <w:color w:val="000000"/>
          <w:sz w:val="24"/>
          <w:szCs w:val="24"/>
        </w:rPr>
        <w:t xml:space="preserve"> vertindama teisėjos D</w:t>
      </w:r>
      <w:r w:rsidR="003545E3">
        <w:rPr>
          <w:rStyle w:val="Bodytext2"/>
          <w:color w:val="000000"/>
          <w:sz w:val="24"/>
          <w:szCs w:val="24"/>
        </w:rPr>
        <w:t>.</w:t>
      </w:r>
      <w:r w:rsidR="00A4157B" w:rsidRPr="004A65FB">
        <w:rPr>
          <w:rStyle w:val="Bodytext2"/>
          <w:color w:val="000000"/>
          <w:sz w:val="24"/>
          <w:szCs w:val="24"/>
        </w:rPr>
        <w:t xml:space="preserve"> V</w:t>
      </w:r>
      <w:r w:rsidR="003545E3">
        <w:rPr>
          <w:rStyle w:val="Bodytext2"/>
          <w:color w:val="000000"/>
          <w:sz w:val="24"/>
          <w:szCs w:val="24"/>
        </w:rPr>
        <w:t>.</w:t>
      </w:r>
      <w:r w:rsidR="00A4157B" w:rsidRPr="004A65FB">
        <w:rPr>
          <w:rStyle w:val="Bodytext2"/>
          <w:color w:val="000000"/>
          <w:sz w:val="24"/>
          <w:szCs w:val="24"/>
        </w:rPr>
        <w:t xml:space="preserve"> nagrinėtos civilinės bylos Nr. </w:t>
      </w:r>
      <w:r w:rsidR="00A4157B" w:rsidRPr="004A65FB">
        <w:rPr>
          <w:rStyle w:val="Bodytext2"/>
          <w:color w:val="000000"/>
          <w:sz w:val="24"/>
          <w:szCs w:val="24"/>
        </w:rPr>
        <w:lastRenderedPageBreak/>
        <w:t>e2-62-588/2019, 2019 m. balandžio 3 d. vykusio teismo posėdžio procesą (informacinę pažymą ir posėdžio garso įrašą, gretindama teisėjos ir posėdžių sekretorės paaiškinimus), nenustatė teisėjos etikos kodekso pažeidimų.</w:t>
      </w:r>
      <w:r w:rsidR="00ED5922" w:rsidRPr="004A65FB">
        <w:rPr>
          <w:rStyle w:val="Bodytext2"/>
          <w:color w:val="000000"/>
          <w:sz w:val="24"/>
          <w:szCs w:val="24"/>
        </w:rPr>
        <w:t xml:space="preserve"> </w:t>
      </w:r>
      <w:r w:rsidR="00A4157B" w:rsidRPr="004A65FB">
        <w:rPr>
          <w:rStyle w:val="Bodytext2"/>
          <w:color w:val="000000"/>
          <w:sz w:val="24"/>
          <w:szCs w:val="24"/>
        </w:rPr>
        <w:t>Komisijos vertinimu teisėja D</w:t>
      </w:r>
      <w:r w:rsidR="003545E3">
        <w:rPr>
          <w:rStyle w:val="Bodytext2"/>
          <w:color w:val="000000"/>
          <w:sz w:val="24"/>
          <w:szCs w:val="24"/>
        </w:rPr>
        <w:t>.</w:t>
      </w:r>
      <w:r w:rsidR="00A4157B" w:rsidRPr="004A65FB">
        <w:rPr>
          <w:rStyle w:val="Bodytext2"/>
          <w:color w:val="000000"/>
          <w:sz w:val="24"/>
          <w:szCs w:val="24"/>
        </w:rPr>
        <w:t xml:space="preserve"> V</w:t>
      </w:r>
      <w:r w:rsidR="003545E3">
        <w:rPr>
          <w:rStyle w:val="Bodytext2"/>
          <w:color w:val="000000"/>
          <w:sz w:val="24"/>
          <w:szCs w:val="24"/>
        </w:rPr>
        <w:t>.</w:t>
      </w:r>
      <w:r w:rsidR="00A4157B" w:rsidRPr="004A65FB">
        <w:rPr>
          <w:rStyle w:val="Bodytext2"/>
          <w:color w:val="000000"/>
          <w:sz w:val="24"/>
          <w:szCs w:val="24"/>
        </w:rPr>
        <w:t xml:space="preserve"> 2019 m. balandžio 3 d. civilinės bylos Nr. e2-62- 588/2019, teismo posėdžio pertraukos metu, savo galimais pasisakymais, kurie užfiksuoti su publikacija paplatintame garso įraše, pažeidė Teisėjų etikos kodekso 6, 8 ir 14 straipsnius.</w:t>
      </w:r>
    </w:p>
    <w:p w14:paraId="043BAC31" w14:textId="19498EAF" w:rsidR="004A65FB" w:rsidRDefault="000D3233" w:rsidP="004A65FB">
      <w:pPr>
        <w:pStyle w:val="Bodytext21"/>
        <w:spacing w:before="0" w:line="240" w:lineRule="auto"/>
        <w:ind w:firstLine="1134"/>
        <w:rPr>
          <w:rStyle w:val="Bodytext2"/>
          <w:color w:val="000000"/>
          <w:sz w:val="24"/>
          <w:szCs w:val="24"/>
        </w:rPr>
      </w:pPr>
      <w:r w:rsidRPr="004A65FB">
        <w:rPr>
          <w:rStyle w:val="Bodytext2"/>
          <w:color w:val="000000"/>
          <w:sz w:val="24"/>
          <w:szCs w:val="24"/>
        </w:rPr>
        <w:t>Teisėja D</w:t>
      </w:r>
      <w:r w:rsidR="003545E3">
        <w:rPr>
          <w:rStyle w:val="Bodytext2"/>
          <w:color w:val="000000"/>
          <w:sz w:val="24"/>
          <w:szCs w:val="24"/>
        </w:rPr>
        <w:t>.</w:t>
      </w:r>
      <w:r w:rsidRPr="004A65FB">
        <w:rPr>
          <w:rStyle w:val="Bodytext2"/>
          <w:color w:val="000000"/>
          <w:sz w:val="24"/>
          <w:szCs w:val="24"/>
        </w:rPr>
        <w:t xml:space="preserve"> V</w:t>
      </w:r>
      <w:r w:rsidR="003545E3">
        <w:rPr>
          <w:rStyle w:val="Bodytext2"/>
          <w:color w:val="000000"/>
          <w:sz w:val="24"/>
          <w:szCs w:val="24"/>
        </w:rPr>
        <w:t>.</w:t>
      </w:r>
      <w:r w:rsidRPr="004A65FB">
        <w:rPr>
          <w:rStyle w:val="Bodytext2"/>
          <w:color w:val="000000"/>
          <w:sz w:val="24"/>
          <w:szCs w:val="24"/>
        </w:rPr>
        <w:t xml:space="preserve"> Komisijos posėdyje nedalyvavo. </w:t>
      </w:r>
    </w:p>
    <w:p w14:paraId="004988DB" w14:textId="6144C727" w:rsidR="004C2FAB" w:rsidRPr="004A65FB" w:rsidRDefault="00A928E7" w:rsidP="004A65FB">
      <w:pPr>
        <w:pStyle w:val="Bodytext21"/>
        <w:spacing w:before="0" w:line="240" w:lineRule="auto"/>
        <w:ind w:firstLine="1134"/>
        <w:rPr>
          <w:rStyle w:val="Bodytext2"/>
          <w:color w:val="000000"/>
          <w:sz w:val="24"/>
          <w:szCs w:val="24"/>
        </w:rPr>
      </w:pPr>
      <w:r>
        <w:rPr>
          <w:rStyle w:val="Bodytext2"/>
          <w:color w:val="000000"/>
          <w:sz w:val="24"/>
          <w:szCs w:val="24"/>
        </w:rPr>
        <w:t>Teisėja K</w:t>
      </w:r>
      <w:r w:rsidR="001C5581" w:rsidRPr="004A65FB">
        <w:rPr>
          <w:rStyle w:val="Bodytext2"/>
          <w:color w:val="000000"/>
          <w:sz w:val="24"/>
          <w:szCs w:val="24"/>
        </w:rPr>
        <w:t xml:space="preserve">omisijai raštu pateiktame paaiškinime nurodė, kad </w:t>
      </w:r>
      <w:r w:rsidR="00CF07CB" w:rsidRPr="004A65FB">
        <w:rPr>
          <w:rStyle w:val="Bodytext2"/>
          <w:color w:val="000000"/>
          <w:sz w:val="24"/>
          <w:szCs w:val="24"/>
        </w:rPr>
        <w:t>d</w:t>
      </w:r>
      <w:r w:rsidR="004C2FAB" w:rsidRPr="004A65FB">
        <w:rPr>
          <w:rStyle w:val="Bodytext2"/>
          <w:color w:val="000000"/>
          <w:sz w:val="24"/>
          <w:szCs w:val="24"/>
        </w:rPr>
        <w:t>ėl Plungės apylinkės teismo pirmininko E. J</w:t>
      </w:r>
      <w:r w:rsidR="00072A39">
        <w:rPr>
          <w:rStyle w:val="Bodytext2"/>
          <w:color w:val="000000"/>
          <w:sz w:val="24"/>
          <w:szCs w:val="24"/>
        </w:rPr>
        <w:t>.</w:t>
      </w:r>
      <w:r w:rsidR="004C2FAB" w:rsidRPr="004A65FB">
        <w:rPr>
          <w:rStyle w:val="Bodytext2"/>
          <w:color w:val="000000"/>
          <w:sz w:val="24"/>
          <w:szCs w:val="24"/>
        </w:rPr>
        <w:t xml:space="preserve"> teikimo aplinkybių teikė paaiškinimus Plungės apylinkės teismo Tikslinio patikrinimo komisijai bei prieštaravimus dėl Plungės apylinkės teismo neplaninio tikslinio patikrinimo komisijos išvados projekto ir prašo juose išdėstytus argumentus laikyti paaiškinimais dėl Plungės apylinkės teismo pirmininko E. J</w:t>
      </w:r>
      <w:r w:rsidR="003545E3">
        <w:rPr>
          <w:rStyle w:val="Bodytext2"/>
          <w:color w:val="000000"/>
          <w:sz w:val="24"/>
          <w:szCs w:val="24"/>
        </w:rPr>
        <w:t>.</w:t>
      </w:r>
      <w:r w:rsidR="004C2FAB" w:rsidRPr="004A65FB">
        <w:rPr>
          <w:rStyle w:val="Bodytext2"/>
          <w:color w:val="000000"/>
          <w:sz w:val="24"/>
          <w:szCs w:val="24"/>
        </w:rPr>
        <w:t xml:space="preserve"> teikimo </w:t>
      </w:r>
      <w:r w:rsidR="004A65FB">
        <w:rPr>
          <w:rStyle w:val="Bodytext2"/>
          <w:color w:val="000000"/>
          <w:sz w:val="24"/>
          <w:szCs w:val="24"/>
        </w:rPr>
        <w:t xml:space="preserve">iškelti drausmės bylą </w:t>
      </w:r>
      <w:r w:rsidR="004C2FAB" w:rsidRPr="004A65FB">
        <w:rPr>
          <w:rStyle w:val="Bodytext2"/>
          <w:color w:val="000000"/>
          <w:sz w:val="24"/>
          <w:szCs w:val="24"/>
        </w:rPr>
        <w:t>aplinkybių. Teisėja pažymėjo, kad žiniasklaidoje paviešinto garso įrašo autentiškumo, vientisumo ir kilmės aplinkybės jai nėra žinomos ir nurodė, kad įrašas darytas jai nežinant ir jos neinformuojant, o teismų informacinėje sistemoje Liteko įkelto bylos proceso garso įraše nėra jokių neprocesinių (neformalių) pasisakymų. Dėl praėjusio netrumpo laiko tarpo nuo posėdžio (parengiamasis te</w:t>
      </w:r>
      <w:r w:rsidR="00736B24" w:rsidRPr="004A65FB">
        <w:rPr>
          <w:rStyle w:val="Bodytext2"/>
          <w:color w:val="000000"/>
          <w:sz w:val="24"/>
          <w:szCs w:val="24"/>
        </w:rPr>
        <w:t>ismo posėdis galimai vyko 2019-</w:t>
      </w:r>
      <w:r w:rsidR="004C2FAB" w:rsidRPr="004A65FB">
        <w:rPr>
          <w:rStyle w:val="Bodytext2"/>
          <w:color w:val="000000"/>
          <w:sz w:val="24"/>
          <w:szCs w:val="24"/>
        </w:rPr>
        <w:t>04-03), teisėja negalėjo nurodyti, kokiomis aplinkybėmis galėjo vykti garso įraše užfiksuotas pasisakymas, tačiau teisėja  pažymi, kad pasisakymu nebuvo siekta demonstruoti nepagarbą ar šališkumą byloje dalyvaujančio byloje asmens atžvilgiu. Teisėja rašytiniame paaiškinime nurodė, kad apgailestauja ir išgyvena dėl nurodyto  įvykusio ir kilusių neigiamų emocijų visuomenėje bei teisėjų bendruomenėje ir dėl to visų atsiprašo.</w:t>
      </w:r>
    </w:p>
    <w:p w14:paraId="2013DDC0" w14:textId="4A6F651D" w:rsidR="004C2FAB" w:rsidRPr="004A65FB" w:rsidRDefault="004C2FAB" w:rsidP="004A65FB">
      <w:pPr>
        <w:pStyle w:val="Bodytext21"/>
        <w:spacing w:before="0" w:line="240" w:lineRule="auto"/>
        <w:ind w:firstLine="1134"/>
        <w:rPr>
          <w:rStyle w:val="Bodytext2"/>
          <w:color w:val="000000"/>
          <w:sz w:val="24"/>
          <w:szCs w:val="24"/>
        </w:rPr>
      </w:pPr>
      <w:r w:rsidRPr="004A65FB">
        <w:rPr>
          <w:rStyle w:val="Bodytext2"/>
          <w:color w:val="000000"/>
          <w:sz w:val="24"/>
          <w:szCs w:val="24"/>
        </w:rPr>
        <w:t>Dėl UAB „Eligija“ teikimo aplinkybių paaiškino, kad gavusi civilinę bylą pagal ieškovės UAB „Eligija“ ieškinį atsakovei Nacionalinei žemės tarnybai prie žemės ūkio ministerijos, tretiesiems asmenims, nepareiškiantiems savarankiškų reikalavimų, A</w:t>
      </w:r>
      <w:r w:rsidR="003545E3">
        <w:rPr>
          <w:rStyle w:val="Bodytext2"/>
          <w:color w:val="000000"/>
          <w:sz w:val="24"/>
          <w:szCs w:val="24"/>
        </w:rPr>
        <w:t>.</w:t>
      </w:r>
      <w:r w:rsidRPr="004A65FB">
        <w:rPr>
          <w:rStyle w:val="Bodytext2"/>
          <w:color w:val="000000"/>
          <w:sz w:val="24"/>
          <w:szCs w:val="24"/>
        </w:rPr>
        <w:t xml:space="preserve"> L</w:t>
      </w:r>
      <w:r w:rsidR="003545E3">
        <w:rPr>
          <w:rStyle w:val="Bodytext2"/>
          <w:color w:val="000000"/>
          <w:sz w:val="24"/>
          <w:szCs w:val="24"/>
        </w:rPr>
        <w:t>.</w:t>
      </w:r>
      <w:r w:rsidRPr="004A65FB">
        <w:rPr>
          <w:rStyle w:val="Bodytext2"/>
          <w:color w:val="000000"/>
          <w:sz w:val="24"/>
          <w:szCs w:val="24"/>
        </w:rPr>
        <w:t>, L</w:t>
      </w:r>
      <w:r w:rsidR="003545E3">
        <w:rPr>
          <w:rStyle w:val="Bodytext2"/>
          <w:color w:val="000000"/>
          <w:sz w:val="24"/>
          <w:szCs w:val="24"/>
        </w:rPr>
        <w:t>.</w:t>
      </w:r>
      <w:r w:rsidRPr="004A65FB">
        <w:rPr>
          <w:rStyle w:val="Bodytext2"/>
          <w:color w:val="000000"/>
          <w:sz w:val="24"/>
          <w:szCs w:val="24"/>
        </w:rPr>
        <w:t xml:space="preserve"> L</w:t>
      </w:r>
      <w:r w:rsidR="003545E3">
        <w:rPr>
          <w:rStyle w:val="Bodytext2"/>
          <w:color w:val="000000"/>
          <w:sz w:val="24"/>
          <w:szCs w:val="24"/>
        </w:rPr>
        <w:t>.</w:t>
      </w:r>
      <w:r w:rsidRPr="004A65FB">
        <w:rPr>
          <w:rStyle w:val="Bodytext2"/>
          <w:color w:val="000000"/>
          <w:sz w:val="24"/>
          <w:szCs w:val="24"/>
        </w:rPr>
        <w:t>, A</w:t>
      </w:r>
      <w:r w:rsidR="003545E3">
        <w:rPr>
          <w:rStyle w:val="Bodytext2"/>
          <w:color w:val="000000"/>
          <w:sz w:val="24"/>
          <w:szCs w:val="24"/>
        </w:rPr>
        <w:t>.</w:t>
      </w:r>
      <w:r w:rsidRPr="004A65FB">
        <w:rPr>
          <w:rStyle w:val="Bodytext2"/>
          <w:color w:val="000000"/>
          <w:sz w:val="24"/>
          <w:szCs w:val="24"/>
        </w:rPr>
        <w:t xml:space="preserve"> P</w:t>
      </w:r>
      <w:r w:rsidR="003545E3">
        <w:rPr>
          <w:rStyle w:val="Bodytext2"/>
          <w:color w:val="000000"/>
          <w:sz w:val="24"/>
          <w:szCs w:val="24"/>
        </w:rPr>
        <w:t>.</w:t>
      </w:r>
      <w:r w:rsidRPr="004A65FB">
        <w:rPr>
          <w:rStyle w:val="Bodytext2"/>
          <w:color w:val="000000"/>
          <w:sz w:val="24"/>
          <w:szCs w:val="24"/>
        </w:rPr>
        <w:t>, V</w:t>
      </w:r>
      <w:r w:rsidR="003545E3">
        <w:rPr>
          <w:rStyle w:val="Bodytext2"/>
          <w:color w:val="000000"/>
          <w:sz w:val="24"/>
          <w:szCs w:val="24"/>
        </w:rPr>
        <w:t>.</w:t>
      </w:r>
      <w:r w:rsidRPr="004A65FB">
        <w:rPr>
          <w:rStyle w:val="Bodytext2"/>
          <w:color w:val="000000"/>
          <w:sz w:val="24"/>
          <w:szCs w:val="24"/>
        </w:rPr>
        <w:t xml:space="preserve"> P</w:t>
      </w:r>
      <w:r w:rsidR="003545E3">
        <w:rPr>
          <w:rStyle w:val="Bodytext2"/>
          <w:color w:val="000000"/>
          <w:sz w:val="24"/>
          <w:szCs w:val="24"/>
        </w:rPr>
        <w:t>.</w:t>
      </w:r>
      <w:r w:rsidRPr="004A65FB">
        <w:rPr>
          <w:rStyle w:val="Bodytext2"/>
          <w:color w:val="000000"/>
          <w:sz w:val="24"/>
          <w:szCs w:val="24"/>
        </w:rPr>
        <w:t>, M</w:t>
      </w:r>
      <w:r w:rsidR="003545E3">
        <w:rPr>
          <w:rStyle w:val="Bodytext2"/>
          <w:color w:val="000000"/>
          <w:sz w:val="24"/>
          <w:szCs w:val="24"/>
        </w:rPr>
        <w:t>.</w:t>
      </w:r>
      <w:r w:rsidRPr="004A65FB">
        <w:rPr>
          <w:rStyle w:val="Bodytext2"/>
          <w:color w:val="000000"/>
          <w:sz w:val="24"/>
          <w:szCs w:val="24"/>
        </w:rPr>
        <w:t xml:space="preserve"> U</w:t>
      </w:r>
      <w:r w:rsidR="003545E3">
        <w:rPr>
          <w:rStyle w:val="Bodytext2"/>
          <w:color w:val="000000"/>
          <w:sz w:val="24"/>
          <w:szCs w:val="24"/>
        </w:rPr>
        <w:t>.</w:t>
      </w:r>
      <w:r w:rsidRPr="004A65FB">
        <w:rPr>
          <w:rStyle w:val="Bodytext2"/>
          <w:color w:val="000000"/>
          <w:sz w:val="24"/>
          <w:szCs w:val="24"/>
        </w:rPr>
        <w:t>, A</w:t>
      </w:r>
      <w:r w:rsidR="003545E3">
        <w:rPr>
          <w:rStyle w:val="Bodytext2"/>
          <w:color w:val="000000"/>
          <w:sz w:val="24"/>
          <w:szCs w:val="24"/>
        </w:rPr>
        <w:t>.</w:t>
      </w:r>
      <w:r w:rsidRPr="004A65FB">
        <w:rPr>
          <w:rStyle w:val="Bodytext2"/>
          <w:color w:val="000000"/>
          <w:sz w:val="24"/>
          <w:szCs w:val="24"/>
        </w:rPr>
        <w:t xml:space="preserve"> P</w:t>
      </w:r>
      <w:r w:rsidR="003545E3">
        <w:rPr>
          <w:rStyle w:val="Bodytext2"/>
          <w:color w:val="000000"/>
          <w:sz w:val="24"/>
          <w:szCs w:val="24"/>
        </w:rPr>
        <w:t>.</w:t>
      </w:r>
      <w:r w:rsidRPr="004A65FB">
        <w:rPr>
          <w:rStyle w:val="Bodytext2"/>
          <w:color w:val="000000"/>
          <w:sz w:val="24"/>
          <w:szCs w:val="24"/>
        </w:rPr>
        <w:t>, uždarajai akcinei bendrovei „Palva“, viešajai įstaigai Palangos odontologijos centras, individualiai įmonei Gronsko prekybos firmai dėl Nacionalinės žemės tarnybos prie Žemės ūkio ministerijos Palangos skyriaus 2016 m. gegužės 6 d. įsakymo Nr. 16VĮ-68-( 14.16.2) panaikinimo, žinojo, kad 2015 m. rugsėjo 1 d. buvo priėmusi sprendimą kitoje anksčiau nagrinėtoje civilinėje byloje tarp tų pačių šalių dėl nepagrįsto praturtėjimo nuostolių priteisimo ir leisti ieškovei UAB „Eligija“ pateikti Nacionalinės žemės tarnybos prie Lietuvos Respublikos žemės ūkio ministerijos Palangos skyriui S K</w:t>
      </w:r>
      <w:r w:rsidR="003545E3">
        <w:rPr>
          <w:rStyle w:val="Bodytext2"/>
          <w:color w:val="000000"/>
          <w:sz w:val="24"/>
          <w:szCs w:val="24"/>
        </w:rPr>
        <w:t>.</w:t>
      </w:r>
      <w:r w:rsidRPr="004A65FB">
        <w:rPr>
          <w:rStyle w:val="Bodytext2"/>
          <w:color w:val="000000"/>
          <w:sz w:val="24"/>
          <w:szCs w:val="24"/>
        </w:rPr>
        <w:t xml:space="preserve"> parengtą 2014 m. rugpjūčio 28 d. žemės sklypo </w:t>
      </w:r>
      <w:r w:rsidR="003545E3" w:rsidRPr="00725154">
        <w:rPr>
          <w:color w:val="000000"/>
          <w:sz w:val="24"/>
          <w:szCs w:val="24"/>
          <w:shd w:val="clear" w:color="auto" w:fill="FFFFFF"/>
        </w:rPr>
        <w:t>(duomenys neskelbtini)</w:t>
      </w:r>
      <w:r w:rsidRPr="004A65FB">
        <w:rPr>
          <w:rStyle w:val="Bodytext2"/>
          <w:color w:val="000000"/>
          <w:sz w:val="24"/>
          <w:szCs w:val="24"/>
        </w:rPr>
        <w:t>, planą be atsakovų sutikimo ir pagal atsakovų A</w:t>
      </w:r>
      <w:r w:rsidR="00EE6504">
        <w:rPr>
          <w:rStyle w:val="Bodytext2"/>
          <w:color w:val="000000"/>
          <w:sz w:val="24"/>
          <w:szCs w:val="24"/>
        </w:rPr>
        <w:t>.</w:t>
      </w:r>
      <w:r w:rsidRPr="004A65FB">
        <w:rPr>
          <w:rStyle w:val="Bodytext2"/>
          <w:color w:val="000000"/>
          <w:sz w:val="24"/>
          <w:szCs w:val="24"/>
        </w:rPr>
        <w:t xml:space="preserve"> L</w:t>
      </w:r>
      <w:r w:rsidR="00EE6504">
        <w:rPr>
          <w:rStyle w:val="Bodytext2"/>
          <w:color w:val="000000"/>
          <w:sz w:val="24"/>
          <w:szCs w:val="24"/>
        </w:rPr>
        <w:t>.</w:t>
      </w:r>
      <w:r w:rsidRPr="004A65FB">
        <w:rPr>
          <w:rStyle w:val="Bodytext2"/>
          <w:color w:val="000000"/>
          <w:sz w:val="24"/>
          <w:szCs w:val="24"/>
        </w:rPr>
        <w:t>, L</w:t>
      </w:r>
      <w:r w:rsidR="00EE6504">
        <w:rPr>
          <w:rStyle w:val="Bodytext2"/>
          <w:color w:val="000000"/>
          <w:sz w:val="24"/>
          <w:szCs w:val="24"/>
        </w:rPr>
        <w:t>.</w:t>
      </w:r>
      <w:r w:rsidRPr="004A65FB">
        <w:rPr>
          <w:rStyle w:val="Bodytext2"/>
          <w:color w:val="000000"/>
          <w:sz w:val="24"/>
          <w:szCs w:val="24"/>
        </w:rPr>
        <w:t xml:space="preserve"> L</w:t>
      </w:r>
      <w:r w:rsidR="00EE6504">
        <w:rPr>
          <w:rStyle w:val="Bodytext2"/>
          <w:color w:val="000000"/>
          <w:sz w:val="24"/>
          <w:szCs w:val="24"/>
        </w:rPr>
        <w:t>.</w:t>
      </w:r>
      <w:r w:rsidRPr="004A65FB">
        <w:rPr>
          <w:rStyle w:val="Bodytext2"/>
          <w:color w:val="000000"/>
          <w:sz w:val="24"/>
          <w:szCs w:val="24"/>
        </w:rPr>
        <w:t>, UAB „Palva“, VšĮ Palangos odontologijos centro priešieškinį dėl leidimo pateikti žemės sklypo nuomos planą be vieno bendrasavininkio sutikimo. Šis teismo sprendimas buvo peržiūrėtas apeliacine tvarka ir</w:t>
      </w:r>
      <w:r w:rsidR="00A928E7">
        <w:rPr>
          <w:rStyle w:val="Bodytext2"/>
          <w:color w:val="000000"/>
          <w:sz w:val="24"/>
          <w:szCs w:val="24"/>
        </w:rPr>
        <w:t xml:space="preserve"> paliktas nepakeistas. Gavusi minėtą civilinę bylą, buvo</w:t>
      </w:r>
      <w:r w:rsidRPr="004A65FB">
        <w:rPr>
          <w:rStyle w:val="Bodytext2"/>
          <w:color w:val="000000"/>
          <w:sz w:val="24"/>
          <w:szCs w:val="24"/>
        </w:rPr>
        <w:t xml:space="preserve"> įsitikinusi, kad t</w:t>
      </w:r>
      <w:r w:rsidR="00A928E7">
        <w:rPr>
          <w:rStyle w:val="Bodytext2"/>
          <w:color w:val="000000"/>
          <w:sz w:val="24"/>
          <w:szCs w:val="24"/>
        </w:rPr>
        <w:t>arp tų pačių šalių anksčiau jos</w:t>
      </w:r>
      <w:r w:rsidRPr="004A65FB">
        <w:rPr>
          <w:rStyle w:val="Bodytext2"/>
          <w:color w:val="000000"/>
          <w:sz w:val="24"/>
          <w:szCs w:val="24"/>
        </w:rPr>
        <w:t xml:space="preserve"> išnagrinėta civilinė byla dėl kito dalyko,</w:t>
      </w:r>
      <w:r w:rsidR="00A928E7">
        <w:rPr>
          <w:rStyle w:val="Bodytext2"/>
          <w:color w:val="000000"/>
          <w:sz w:val="24"/>
          <w:szCs w:val="24"/>
        </w:rPr>
        <w:t xml:space="preserve"> tai</w:t>
      </w:r>
      <w:r w:rsidRPr="004A65FB">
        <w:rPr>
          <w:rStyle w:val="Bodytext2"/>
          <w:color w:val="000000"/>
          <w:sz w:val="24"/>
          <w:szCs w:val="24"/>
        </w:rPr>
        <w:t xml:space="preserve"> nesudarė Lietuvos Respublikos civilinio proceso kodekso 65 st</w:t>
      </w:r>
      <w:r w:rsidR="00DA00EF" w:rsidRPr="004A65FB">
        <w:rPr>
          <w:rStyle w:val="Bodytext2"/>
          <w:color w:val="000000"/>
          <w:sz w:val="24"/>
          <w:szCs w:val="24"/>
        </w:rPr>
        <w:t>r</w:t>
      </w:r>
      <w:r w:rsidRPr="004A65FB">
        <w:rPr>
          <w:rStyle w:val="Bodytext2"/>
          <w:color w:val="000000"/>
          <w:sz w:val="24"/>
          <w:szCs w:val="24"/>
        </w:rPr>
        <w:t>aipsnyje numatytų nusišalinimo nuo bylos nagrinėjimo pagrindų. Ieškovei UAB „Eligija“ pareiškus nušalinimą tuo pagrindu, kad teisėja jau buvo nagrinėjusi ginčą tarp tų pačių šalių ir turi susidariusią nuomonę apie šalių civilinių santykių turinį, nušalinimo pareiškimas buvo perduotas spręsti Plungės apylinkės teismo pirmininkui pagal Lietuvos Respublikos civilinio proceso kodekso 69 straipsnio nuostatose įtvirtintą pareikšto nušalinimo išsprendimo tvarką. Joje numatyta, kad teisėjo nušalinimo klausimą sprendžia atitinkamo teismo pirmininkas ir pats teisėjas negali išspręsti dalyvaujančių byloje asmenų pareikšto nušalinimo, todėl UAB „Eligija“ teikime nurodyta aplinkybė, kad teisėja pati galėjo išspręsti nusišalinimo klausimą, yra prieštaraujanti įstatyme nustatytai pareikšto nušalinimo išsprendimo tvarkai. Teisėja nurodė, k</w:t>
      </w:r>
      <w:r w:rsidR="00A928E7">
        <w:rPr>
          <w:rStyle w:val="Bodytext2"/>
          <w:color w:val="000000"/>
          <w:sz w:val="24"/>
          <w:szCs w:val="24"/>
        </w:rPr>
        <w:t>ad jai yra žinoma aplinkybė, jog</w:t>
      </w:r>
      <w:r w:rsidRPr="004A65FB">
        <w:rPr>
          <w:rStyle w:val="Bodytext2"/>
          <w:color w:val="000000"/>
          <w:sz w:val="24"/>
          <w:szCs w:val="24"/>
        </w:rPr>
        <w:t xml:space="preserve"> 2019 m. kovo 7 d. sprendimas atmesti ieškovės UAB „Eligija“ ieškinį dėl Nacionalinės žemės tarnybos prie Žemės ūkio ministerijos Palangos skyriaus 2016 </w:t>
      </w:r>
      <w:r w:rsidR="00A928E7">
        <w:rPr>
          <w:rStyle w:val="Bodytext2"/>
          <w:color w:val="000000"/>
          <w:sz w:val="24"/>
          <w:szCs w:val="24"/>
        </w:rPr>
        <w:t>m. gegužės 6 d. įsakymo Nr. 16V</w:t>
      </w:r>
      <w:r w:rsidRPr="004A65FB">
        <w:rPr>
          <w:rStyle w:val="Bodytext2"/>
          <w:color w:val="000000"/>
          <w:sz w:val="24"/>
          <w:szCs w:val="24"/>
        </w:rPr>
        <w:t>-68-(14.16.2) panaikinimo, 2019-10-20 apeliacinės instancijos teismo nutartimi panaikintas dėl absoliučių sprendimo negaliojimo pagrindų, t.</w:t>
      </w:r>
      <w:r w:rsidR="00A928E7">
        <w:rPr>
          <w:rStyle w:val="Bodytext2"/>
          <w:color w:val="000000"/>
          <w:sz w:val="24"/>
          <w:szCs w:val="24"/>
        </w:rPr>
        <w:t xml:space="preserve"> </w:t>
      </w:r>
      <w:r w:rsidRPr="004A65FB">
        <w:rPr>
          <w:rStyle w:val="Bodytext2"/>
          <w:color w:val="000000"/>
          <w:sz w:val="24"/>
          <w:szCs w:val="24"/>
        </w:rPr>
        <w:t>y., kad skundžiamas pirmosios instancijos teismo sprendimas priimtas neteisėtos sudėties teismo. Teisėja pažymėjo dar kartą, kad buvo įsitikinusi</w:t>
      </w:r>
      <w:r w:rsidR="00A928E7">
        <w:rPr>
          <w:rStyle w:val="Bodytext2"/>
          <w:color w:val="000000"/>
          <w:sz w:val="24"/>
          <w:szCs w:val="24"/>
        </w:rPr>
        <w:t xml:space="preserve"> savo nešališkumu nagrinėjant </w:t>
      </w:r>
      <w:r w:rsidRPr="004A65FB">
        <w:rPr>
          <w:rStyle w:val="Bodytext2"/>
          <w:color w:val="000000"/>
          <w:sz w:val="24"/>
          <w:szCs w:val="24"/>
        </w:rPr>
        <w:t>minėtą civilinę bylą, o proceso dalyvio pareikšto nušalinimo išsprendimo rezultatas - netenkinti UAB „Eligija“ pareiškimo dėl nušalinimo ir nenušalinti jos nuo šios bylos nagrinėjimo, jai, kaip bylą nagrinėjančiai teisėjai, sudarė imperatyvų pagrindą bylą išnagrinėti ir priimti teismo sprendimą.</w:t>
      </w:r>
      <w:r w:rsidR="00760D8D" w:rsidRPr="004A65FB">
        <w:rPr>
          <w:rStyle w:val="Bodytext2"/>
          <w:color w:val="000000"/>
          <w:sz w:val="24"/>
          <w:szCs w:val="24"/>
        </w:rPr>
        <w:t xml:space="preserve"> Teisėja atkreipė dėmesį, kad</w:t>
      </w:r>
      <w:r w:rsidRPr="004A65FB">
        <w:rPr>
          <w:rStyle w:val="Bodytext2"/>
          <w:color w:val="000000"/>
          <w:sz w:val="24"/>
          <w:szCs w:val="24"/>
        </w:rPr>
        <w:t xml:space="preserve"> teismų praktikoje nėra vieningos pozicijos dėl teismo nešališkumo, kai teisėjas nagrinėja ne vieną tų pačių šalių ginčą dėl skirtingų dalykų. </w:t>
      </w:r>
      <w:r w:rsidR="00DA00EF" w:rsidRPr="004A65FB">
        <w:rPr>
          <w:rStyle w:val="Bodytext2"/>
          <w:color w:val="000000"/>
          <w:sz w:val="24"/>
          <w:szCs w:val="24"/>
        </w:rPr>
        <w:t>Teisėja nurodo, kad nuolat domisi teismų praktika dėl nusišalinimo instituto taikymo</w:t>
      </w:r>
      <w:r w:rsidR="00760D8D" w:rsidRPr="004A65FB">
        <w:rPr>
          <w:rStyle w:val="Bodytext2"/>
          <w:color w:val="000000"/>
          <w:sz w:val="24"/>
          <w:szCs w:val="24"/>
        </w:rPr>
        <w:t xml:space="preserve"> ir pažymi, kad </w:t>
      </w:r>
      <w:r w:rsidRPr="004A65FB">
        <w:rPr>
          <w:rStyle w:val="Bodytext2"/>
          <w:color w:val="000000"/>
          <w:sz w:val="24"/>
          <w:szCs w:val="24"/>
        </w:rPr>
        <w:t xml:space="preserve">teisėjui draudžiama piktnaudžiauti nusišalinimu, nesant aiškiai išreikštų </w:t>
      </w:r>
      <w:r w:rsidRPr="004A65FB">
        <w:rPr>
          <w:rStyle w:val="Bodytext2"/>
          <w:color w:val="000000"/>
          <w:sz w:val="24"/>
          <w:szCs w:val="24"/>
        </w:rPr>
        <w:lastRenderedPageBreak/>
        <w:t>įstatyme reglamentuojamų nusišalinimo pagrindų, o teisėjui pareikštus nušalinimus sprendžia teismo pirmininkas ir jo sprendimas dėl nušalinimo pareiškimo teisėjui yra privalomas.</w:t>
      </w:r>
      <w:r w:rsidR="00DA00EF" w:rsidRPr="004A65FB">
        <w:rPr>
          <w:rStyle w:val="Bodytext2"/>
          <w:color w:val="000000"/>
          <w:sz w:val="24"/>
          <w:szCs w:val="24"/>
        </w:rPr>
        <w:t xml:space="preserve"> Teisėja išreiškė nuomonę, </w:t>
      </w:r>
      <w:r w:rsidRPr="004A65FB">
        <w:rPr>
          <w:rStyle w:val="Bodytext2"/>
          <w:color w:val="000000"/>
          <w:sz w:val="24"/>
          <w:szCs w:val="24"/>
        </w:rPr>
        <w:t>kad procesinio prašymo išsprendimas ne dalyvaujančio byloje asmens naudai ar ieškinio atmetimas, negali būti vertinamas kaip dalyvaujantį byloje asmenį (ar dalyvaujančius byloje asmenis) įžeidžiantis veiksmas.</w:t>
      </w:r>
    </w:p>
    <w:p w14:paraId="352EDE54" w14:textId="77777777" w:rsidR="00DA00EF" w:rsidRPr="004A65FB" w:rsidRDefault="00DA00EF" w:rsidP="004A65FB">
      <w:pPr>
        <w:pStyle w:val="Bodytext21"/>
        <w:spacing w:before="0" w:line="240" w:lineRule="auto"/>
        <w:ind w:firstLine="1134"/>
        <w:rPr>
          <w:rStyle w:val="Bodytext2"/>
          <w:color w:val="000000"/>
          <w:sz w:val="24"/>
          <w:szCs w:val="24"/>
        </w:rPr>
      </w:pPr>
    </w:p>
    <w:p w14:paraId="6213FAA1" w14:textId="0653DDE2" w:rsidR="000B4665" w:rsidRPr="004A65FB" w:rsidRDefault="00A928E7" w:rsidP="004A65FB">
      <w:pPr>
        <w:pStyle w:val="Tekstas"/>
        <w:shd w:val="clear" w:color="auto" w:fill="FFFFFF"/>
        <w:spacing w:before="0" w:after="0"/>
        <w:ind w:firstLine="1134"/>
        <w:rPr>
          <w:i/>
          <w:szCs w:val="24"/>
        </w:rPr>
      </w:pPr>
      <w:r>
        <w:rPr>
          <w:i/>
          <w:szCs w:val="24"/>
        </w:rPr>
        <w:t>Drausmės byla</w:t>
      </w:r>
      <w:r w:rsidR="00C6169B" w:rsidRPr="004A65FB">
        <w:rPr>
          <w:i/>
          <w:szCs w:val="24"/>
        </w:rPr>
        <w:t xml:space="preserve"> teisėjai D</w:t>
      </w:r>
      <w:r w:rsidR="003545E3">
        <w:rPr>
          <w:i/>
          <w:szCs w:val="24"/>
        </w:rPr>
        <w:t>.</w:t>
      </w:r>
      <w:r w:rsidR="00C6169B" w:rsidRPr="004A65FB">
        <w:rPr>
          <w:i/>
          <w:szCs w:val="24"/>
        </w:rPr>
        <w:t xml:space="preserve"> V</w:t>
      </w:r>
      <w:r w:rsidR="003545E3">
        <w:rPr>
          <w:i/>
          <w:szCs w:val="24"/>
        </w:rPr>
        <w:t>.</w:t>
      </w:r>
      <w:r w:rsidR="00C6169B" w:rsidRPr="004A65FB">
        <w:rPr>
          <w:i/>
          <w:szCs w:val="24"/>
        </w:rPr>
        <w:t xml:space="preserve"> </w:t>
      </w:r>
      <w:r w:rsidR="00D81D6D" w:rsidRPr="004A65FB">
        <w:rPr>
          <w:i/>
          <w:szCs w:val="24"/>
        </w:rPr>
        <w:t xml:space="preserve">iškeltina </w:t>
      </w:r>
    </w:p>
    <w:p w14:paraId="3382E295" w14:textId="77777777" w:rsidR="00D81D6D" w:rsidRPr="004A65FB" w:rsidRDefault="00D81D6D" w:rsidP="004A65FB">
      <w:pPr>
        <w:pStyle w:val="Tekstas"/>
        <w:shd w:val="clear" w:color="auto" w:fill="FFFFFF"/>
        <w:spacing w:before="0" w:after="0"/>
        <w:ind w:firstLine="1134"/>
        <w:rPr>
          <w:i/>
          <w:szCs w:val="24"/>
        </w:rPr>
      </w:pPr>
    </w:p>
    <w:p w14:paraId="3F3B3DC7" w14:textId="77777777" w:rsidR="008C330D" w:rsidRPr="004A65FB" w:rsidRDefault="00411E01" w:rsidP="004A65FB">
      <w:pPr>
        <w:shd w:val="clear" w:color="auto" w:fill="FFFFFF"/>
        <w:ind w:firstLine="1134"/>
        <w:jc w:val="both"/>
        <w:rPr>
          <w:sz w:val="24"/>
          <w:szCs w:val="24"/>
        </w:rPr>
      </w:pPr>
      <w:r w:rsidRPr="004A65FB">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w:t>
      </w:r>
      <w:r w:rsidR="0083151C" w:rsidRPr="004A65FB">
        <w:rPr>
          <w:sz w:val="24"/>
          <w:szCs w:val="24"/>
        </w:rPr>
        <w:t>ei kenkiama teismo autoritetui.</w:t>
      </w:r>
    </w:p>
    <w:p w14:paraId="5EBDD85A" w14:textId="77777777" w:rsidR="00745D24" w:rsidRPr="004A65FB" w:rsidRDefault="00745D24" w:rsidP="004A65FB">
      <w:pPr>
        <w:shd w:val="clear" w:color="auto" w:fill="FFFFFF"/>
        <w:ind w:firstLine="1134"/>
        <w:jc w:val="both"/>
        <w:rPr>
          <w:sz w:val="24"/>
          <w:szCs w:val="24"/>
        </w:rPr>
      </w:pPr>
      <w:r w:rsidRPr="004A65FB">
        <w:rPr>
          <w:sz w:val="24"/>
          <w:szCs w:val="24"/>
        </w:rPr>
        <w:t>Pažymėtina, kad vienas iš teisėjo ir teismų nepriklausomumo principo aspektų yra teisėjo procesinis nepriklausomumas, apimantis, inter alia, teismo savarankiškumą sprendžiant visus su nagrinėj</w:t>
      </w:r>
      <w:r w:rsidR="004A65FB">
        <w:rPr>
          <w:sz w:val="24"/>
          <w:szCs w:val="24"/>
        </w:rPr>
        <w:t xml:space="preserve">ama byla susijusius klausimus, – </w:t>
      </w:r>
      <w:r w:rsidRPr="004A65FB">
        <w:rPr>
          <w:sz w:val="24"/>
          <w:szCs w:val="24"/>
        </w:rPr>
        <w:t xml:space="preserve">tik pats teismas sprendžia, kaip jam reikėtų nagrinėti bylą. Konstitucinis teismas 1999 m. gruodžio 21 d. nutarime yra konstatavęs, kad teisėjas neprivalo jokiai valstybės institucijai ar pareigūnams aiškintis dėl savo nagrinėjamų bylų. Teisėjo procesinis nepriklausomumas yra būtina nešališko ir teisingo bylos išnagrinėjimo sąlyga. Pažymėtina, kad teismų savivaldos institucijoms, tame tarpe ir Teisėjų etikos ir drausmės komisijai, taip pat nėra suteikta teisė įpareigoti teisėją aiškintis dėl </w:t>
      </w:r>
      <w:r w:rsidR="003F0E43">
        <w:rPr>
          <w:sz w:val="24"/>
          <w:szCs w:val="24"/>
        </w:rPr>
        <w:t>priimtų procesinių sprendimų, nes</w:t>
      </w:r>
      <w:r w:rsidRPr="004A65FB">
        <w:rPr>
          <w:sz w:val="24"/>
          <w:szCs w:val="24"/>
        </w:rPr>
        <w:t xml:space="preserve"> </w:t>
      </w:r>
      <w:r w:rsidR="004A65FB">
        <w:rPr>
          <w:sz w:val="24"/>
          <w:szCs w:val="24"/>
        </w:rPr>
        <w:t xml:space="preserve">kitaip būtų </w:t>
      </w:r>
      <w:r w:rsidRPr="004A65FB">
        <w:rPr>
          <w:sz w:val="24"/>
          <w:szCs w:val="24"/>
        </w:rPr>
        <w:t>sudaromos prielaidos kištis į teisėjų veiklą nagrinėjant bylas ir priimant sprendimus, tokiu būdu galimai pažeidžiant realų teisėjo procesinį nepriklausomumą</w:t>
      </w:r>
      <w:r w:rsidR="00760D8D" w:rsidRPr="004A65FB">
        <w:rPr>
          <w:sz w:val="24"/>
          <w:szCs w:val="24"/>
        </w:rPr>
        <w:t>.</w:t>
      </w:r>
    </w:p>
    <w:p w14:paraId="3421E577" w14:textId="77777777" w:rsidR="004A65FB" w:rsidRDefault="004A65FB" w:rsidP="004A65FB">
      <w:pPr>
        <w:shd w:val="clear" w:color="auto" w:fill="FFFFFF"/>
        <w:ind w:firstLine="1134"/>
        <w:jc w:val="both"/>
        <w:rPr>
          <w:sz w:val="24"/>
          <w:szCs w:val="24"/>
        </w:rPr>
      </w:pPr>
      <w:r>
        <w:rPr>
          <w:sz w:val="24"/>
          <w:szCs w:val="24"/>
        </w:rPr>
        <w:t xml:space="preserve">Taip pat </w:t>
      </w:r>
      <w:r w:rsidR="00760D8D" w:rsidRPr="004A65FB">
        <w:rPr>
          <w:sz w:val="24"/>
          <w:szCs w:val="24"/>
        </w:rPr>
        <w:t>Komisija atkreipia dėmesį, kad</w:t>
      </w:r>
      <w:r>
        <w:rPr>
          <w:sz w:val="24"/>
          <w:szCs w:val="24"/>
        </w:rPr>
        <w:t xml:space="preserve"> procesiniai sprendimai </w:t>
      </w:r>
      <w:r w:rsidR="00760D8D" w:rsidRPr="004A65FB">
        <w:rPr>
          <w:sz w:val="24"/>
          <w:szCs w:val="24"/>
        </w:rPr>
        <w:t>dėl teisėjo nusišalinimo yra procesinio vertinamojo pobūdžio</w:t>
      </w:r>
      <w:r>
        <w:rPr>
          <w:sz w:val="24"/>
          <w:szCs w:val="24"/>
        </w:rPr>
        <w:t xml:space="preserve"> klausimas</w:t>
      </w:r>
      <w:r w:rsidR="00760D8D" w:rsidRPr="004A65FB">
        <w:rPr>
          <w:sz w:val="24"/>
          <w:szCs w:val="24"/>
        </w:rPr>
        <w:t xml:space="preserve">, sudarantis teismo veiklos, vykdant teisingumą, dalyką, kuris yra sprendžiamas proceso įstatymo nustatyta tvarka pateikiant prašymą dėl teisėjo nušalinimo. </w:t>
      </w:r>
    </w:p>
    <w:p w14:paraId="136CC7DF" w14:textId="77777777" w:rsidR="00E56421" w:rsidRPr="004A65FB" w:rsidRDefault="004A65FB" w:rsidP="004A65FB">
      <w:pPr>
        <w:shd w:val="clear" w:color="auto" w:fill="FFFFFF"/>
        <w:ind w:firstLine="1134"/>
        <w:jc w:val="both"/>
        <w:rPr>
          <w:sz w:val="24"/>
          <w:szCs w:val="24"/>
        </w:rPr>
      </w:pPr>
      <w:r>
        <w:rPr>
          <w:sz w:val="24"/>
          <w:szCs w:val="24"/>
        </w:rPr>
        <w:t xml:space="preserve">Pažymėtina, kad </w:t>
      </w:r>
      <w:r w:rsidR="00760D8D" w:rsidRPr="004A65FB">
        <w:rPr>
          <w:sz w:val="24"/>
          <w:szCs w:val="24"/>
        </w:rPr>
        <w:t>tais atvejais, kai įstatyme nenurodyta imperatyvi pareiga nusišalinti, teisėjas kiekvienu atveju sprendžia, ar yra įstatyme nenustatytos aplinkybės, kurios gali kelti abejonių teisėjo nešališkumu, ar jis pats gali nešališkai išnagrinėti bylą ir ar teisėjas atrodys nešališkai pašaliniam stebėtojui. Teisėjo procesinis veiksmas – nusišalinimas nuo</w:t>
      </w:r>
      <w:r w:rsidR="0098162A" w:rsidRPr="004A65FB">
        <w:rPr>
          <w:sz w:val="24"/>
          <w:szCs w:val="24"/>
        </w:rPr>
        <w:t xml:space="preserve"> civilinės </w:t>
      </w:r>
      <w:r w:rsidR="00760D8D" w:rsidRPr="004A65FB">
        <w:rPr>
          <w:sz w:val="24"/>
          <w:szCs w:val="24"/>
        </w:rPr>
        <w:t>bylos nagrinėjimo teisėjo etikos aspektu vertinama tik tiek, ar nėra padarytas šiurkštus, sistemingas proceso įstatymo pažeidima</w:t>
      </w:r>
      <w:r w:rsidR="0098162A" w:rsidRPr="004A65FB">
        <w:rPr>
          <w:sz w:val="24"/>
          <w:szCs w:val="24"/>
        </w:rPr>
        <w:t xml:space="preserve">s. </w:t>
      </w:r>
      <w:r w:rsidR="00E56421" w:rsidRPr="004A65FB">
        <w:rPr>
          <w:sz w:val="24"/>
          <w:szCs w:val="24"/>
        </w:rPr>
        <w:t>Taigi, vadovaujantis konstitucine doktrina dėl teisėjo nepriklausomumo</w:t>
      </w:r>
      <w:r w:rsidR="0021701F" w:rsidRPr="004A65FB">
        <w:rPr>
          <w:sz w:val="24"/>
          <w:szCs w:val="24"/>
        </w:rPr>
        <w:t xml:space="preserve"> vykdant teisingumą užtikrinimo, konstatavimas, jog teisėjas priimdamas procesinius sprendimus, netinkamai aiškina ir taiko teisės aktų nuostatas, daro tai sistemingai, gali būti daromas tik turint pakankamai šiuos teiginius pagrindžiančių įrodymų.</w:t>
      </w:r>
    </w:p>
    <w:p w14:paraId="4F3C6DFC" w14:textId="2B7BF29F" w:rsidR="0098162A" w:rsidRPr="004A65FB" w:rsidRDefault="0098162A" w:rsidP="004A65FB">
      <w:pPr>
        <w:shd w:val="clear" w:color="auto" w:fill="FFFFFF"/>
        <w:ind w:firstLine="1134"/>
        <w:jc w:val="both"/>
        <w:rPr>
          <w:sz w:val="24"/>
          <w:szCs w:val="24"/>
        </w:rPr>
      </w:pPr>
      <w:r w:rsidRPr="004A65FB">
        <w:rPr>
          <w:sz w:val="24"/>
          <w:szCs w:val="24"/>
        </w:rPr>
        <w:t>Nagrinėjamu atveju Komi</w:t>
      </w:r>
      <w:r w:rsidR="0021701F" w:rsidRPr="004A65FB">
        <w:rPr>
          <w:sz w:val="24"/>
          <w:szCs w:val="24"/>
        </w:rPr>
        <w:t>sija neturi duomenų</w:t>
      </w:r>
      <w:r w:rsidR="00736B24" w:rsidRPr="004A65FB">
        <w:rPr>
          <w:sz w:val="24"/>
          <w:szCs w:val="24"/>
        </w:rPr>
        <w:t>,</w:t>
      </w:r>
      <w:r w:rsidR="0021701F" w:rsidRPr="004A65FB">
        <w:rPr>
          <w:sz w:val="24"/>
          <w:szCs w:val="24"/>
        </w:rPr>
        <w:t xml:space="preserve"> leidžiančių</w:t>
      </w:r>
      <w:r w:rsidRPr="004A65FB">
        <w:rPr>
          <w:sz w:val="24"/>
          <w:szCs w:val="24"/>
        </w:rPr>
        <w:t xml:space="preserve"> spręsti </w:t>
      </w:r>
      <w:r w:rsidR="003F0E43">
        <w:rPr>
          <w:sz w:val="24"/>
          <w:szCs w:val="24"/>
        </w:rPr>
        <w:t>apie</w:t>
      </w:r>
      <w:r w:rsidR="0021701F" w:rsidRPr="004A65FB">
        <w:rPr>
          <w:sz w:val="24"/>
          <w:szCs w:val="24"/>
        </w:rPr>
        <w:t xml:space="preserve"> teisėjos D</w:t>
      </w:r>
      <w:r w:rsidR="003545E3">
        <w:rPr>
          <w:sz w:val="24"/>
          <w:szCs w:val="24"/>
        </w:rPr>
        <w:t>.</w:t>
      </w:r>
      <w:r w:rsidR="0021701F" w:rsidRPr="004A65FB">
        <w:rPr>
          <w:sz w:val="24"/>
          <w:szCs w:val="24"/>
        </w:rPr>
        <w:t xml:space="preserve"> V</w:t>
      </w:r>
      <w:r w:rsidR="003545E3">
        <w:rPr>
          <w:sz w:val="24"/>
          <w:szCs w:val="24"/>
        </w:rPr>
        <w:t>.</w:t>
      </w:r>
      <w:r w:rsidR="0021701F" w:rsidRPr="004A65FB">
        <w:rPr>
          <w:sz w:val="24"/>
          <w:szCs w:val="24"/>
        </w:rPr>
        <w:t xml:space="preserve"> </w:t>
      </w:r>
      <w:r w:rsidR="003F0E43">
        <w:rPr>
          <w:sz w:val="24"/>
          <w:szCs w:val="24"/>
        </w:rPr>
        <w:t>sistemingą procesinių normų pažeidimą ar teismų praktikos nesilaikymą</w:t>
      </w:r>
      <w:r w:rsidR="00736B24" w:rsidRPr="004A65FB">
        <w:rPr>
          <w:sz w:val="24"/>
          <w:szCs w:val="24"/>
        </w:rPr>
        <w:t xml:space="preserve">, ir inicijuoti jai </w:t>
      </w:r>
      <w:r w:rsidR="003F0E43">
        <w:rPr>
          <w:sz w:val="24"/>
          <w:szCs w:val="24"/>
        </w:rPr>
        <w:t>drausminės atsakomybės procedūrą</w:t>
      </w:r>
      <w:r w:rsidR="00736B24" w:rsidRPr="004A65FB">
        <w:rPr>
          <w:sz w:val="24"/>
          <w:szCs w:val="24"/>
        </w:rPr>
        <w:t>. Tai reiškia, kad Komisija neturi teisės vertint</w:t>
      </w:r>
      <w:r w:rsidR="003F0E43">
        <w:rPr>
          <w:sz w:val="24"/>
          <w:szCs w:val="24"/>
        </w:rPr>
        <w:t>i, ar teisėja D</w:t>
      </w:r>
      <w:r w:rsidR="003545E3">
        <w:rPr>
          <w:sz w:val="24"/>
          <w:szCs w:val="24"/>
        </w:rPr>
        <w:t>.</w:t>
      </w:r>
      <w:r w:rsidR="003F0E43">
        <w:rPr>
          <w:sz w:val="24"/>
          <w:szCs w:val="24"/>
        </w:rPr>
        <w:t xml:space="preserve"> V</w:t>
      </w:r>
      <w:r w:rsidR="003545E3">
        <w:rPr>
          <w:sz w:val="24"/>
          <w:szCs w:val="24"/>
        </w:rPr>
        <w:t>.</w:t>
      </w:r>
      <w:r w:rsidR="003F0E43">
        <w:rPr>
          <w:sz w:val="24"/>
          <w:szCs w:val="24"/>
        </w:rPr>
        <w:t xml:space="preserve"> </w:t>
      </w:r>
      <w:r w:rsidR="00736B24" w:rsidRPr="004A65FB">
        <w:rPr>
          <w:sz w:val="24"/>
          <w:szCs w:val="24"/>
        </w:rPr>
        <w:t>pažeidė</w:t>
      </w:r>
      <w:r w:rsidR="003F0E43">
        <w:rPr>
          <w:sz w:val="24"/>
          <w:szCs w:val="24"/>
        </w:rPr>
        <w:t xml:space="preserve"> Teisėjų etikos kodekso reikalavimus</w:t>
      </w:r>
      <w:r w:rsidR="00736B24" w:rsidRPr="004A65FB">
        <w:rPr>
          <w:sz w:val="24"/>
          <w:szCs w:val="24"/>
        </w:rPr>
        <w:t xml:space="preserve"> priimdama proc</w:t>
      </w:r>
      <w:r w:rsidR="003F0E43">
        <w:rPr>
          <w:sz w:val="24"/>
          <w:szCs w:val="24"/>
        </w:rPr>
        <w:t>esinius sprendimus nagrinėjant</w:t>
      </w:r>
      <w:r w:rsidR="00736B24" w:rsidRPr="004A65FB">
        <w:rPr>
          <w:sz w:val="24"/>
          <w:szCs w:val="24"/>
        </w:rPr>
        <w:t xml:space="preserve"> civilinę bylą</w:t>
      </w:r>
      <w:r w:rsidR="003F0E43">
        <w:rPr>
          <w:rStyle w:val="Bodytext2"/>
          <w:color w:val="000000"/>
          <w:sz w:val="24"/>
          <w:szCs w:val="24"/>
        </w:rPr>
        <w:t>.</w:t>
      </w:r>
    </w:p>
    <w:p w14:paraId="5C542A52" w14:textId="6A7EDFBE" w:rsidR="00DA00EF" w:rsidRPr="004A65FB" w:rsidRDefault="00DA00EF" w:rsidP="004A65FB">
      <w:pPr>
        <w:shd w:val="clear" w:color="auto" w:fill="FFFFFF"/>
        <w:ind w:firstLine="1134"/>
        <w:jc w:val="both"/>
        <w:rPr>
          <w:sz w:val="24"/>
          <w:szCs w:val="24"/>
        </w:rPr>
      </w:pPr>
      <w:r w:rsidRPr="009208F0">
        <w:rPr>
          <w:sz w:val="24"/>
          <w:szCs w:val="24"/>
        </w:rPr>
        <w:t>T</w:t>
      </w:r>
      <w:r w:rsidR="003F0E43">
        <w:rPr>
          <w:sz w:val="24"/>
          <w:szCs w:val="24"/>
        </w:rPr>
        <w:t>ačiau, K</w:t>
      </w:r>
      <w:r w:rsidRPr="009208F0">
        <w:rPr>
          <w:sz w:val="24"/>
          <w:szCs w:val="24"/>
        </w:rPr>
        <w:t>omisija, spręsdama, ar teisėjos D</w:t>
      </w:r>
      <w:r w:rsidR="003545E3">
        <w:rPr>
          <w:sz w:val="24"/>
          <w:szCs w:val="24"/>
        </w:rPr>
        <w:t>.</w:t>
      </w:r>
      <w:r w:rsidRPr="009208F0">
        <w:rPr>
          <w:sz w:val="24"/>
          <w:szCs w:val="24"/>
        </w:rPr>
        <w:t xml:space="preserve"> V</w:t>
      </w:r>
      <w:r w:rsidR="003545E3">
        <w:rPr>
          <w:sz w:val="24"/>
          <w:szCs w:val="24"/>
        </w:rPr>
        <w:t>.</w:t>
      </w:r>
      <w:r w:rsidRPr="009208F0">
        <w:rPr>
          <w:sz w:val="24"/>
          <w:szCs w:val="24"/>
        </w:rPr>
        <w:t xml:space="preserve"> veiksmuose nėra drausminės atsakomybės pagrindų po</w:t>
      </w:r>
      <w:r w:rsidR="003F0E43">
        <w:rPr>
          <w:sz w:val="24"/>
          <w:szCs w:val="24"/>
        </w:rPr>
        <w:t>žymių, vertina teikime nurodytas aplinkybes dėl teisėjos</w:t>
      </w:r>
      <w:r w:rsidR="00EF418D" w:rsidRPr="009208F0">
        <w:rPr>
          <w:sz w:val="24"/>
          <w:szCs w:val="24"/>
        </w:rPr>
        <w:t xml:space="preserve"> </w:t>
      </w:r>
      <w:r w:rsidR="003F0E43">
        <w:rPr>
          <w:sz w:val="24"/>
          <w:szCs w:val="24"/>
        </w:rPr>
        <w:t>D</w:t>
      </w:r>
      <w:r w:rsidR="003545E3">
        <w:rPr>
          <w:sz w:val="24"/>
          <w:szCs w:val="24"/>
        </w:rPr>
        <w:t>.</w:t>
      </w:r>
      <w:r w:rsidR="00736B24" w:rsidRPr="004A65FB">
        <w:rPr>
          <w:sz w:val="24"/>
          <w:szCs w:val="24"/>
        </w:rPr>
        <w:t xml:space="preserve"> V</w:t>
      </w:r>
      <w:r w:rsidR="003545E3">
        <w:rPr>
          <w:sz w:val="24"/>
          <w:szCs w:val="24"/>
        </w:rPr>
        <w:t>.</w:t>
      </w:r>
      <w:r w:rsidR="00736B24" w:rsidRPr="004A65FB">
        <w:rPr>
          <w:sz w:val="24"/>
          <w:szCs w:val="24"/>
        </w:rPr>
        <w:t xml:space="preserve"> </w:t>
      </w:r>
      <w:r w:rsidR="003F0E43">
        <w:rPr>
          <w:sz w:val="24"/>
          <w:szCs w:val="24"/>
        </w:rPr>
        <w:t>netaktiškų ir nemandagių atsiliepimų</w:t>
      </w:r>
      <w:r w:rsidR="00EF418D" w:rsidRPr="004A65FB">
        <w:rPr>
          <w:sz w:val="24"/>
          <w:szCs w:val="24"/>
        </w:rPr>
        <w:t xml:space="preserve"> ap</w:t>
      </w:r>
      <w:r w:rsidR="0083151C" w:rsidRPr="004A65FB">
        <w:rPr>
          <w:sz w:val="24"/>
          <w:szCs w:val="24"/>
        </w:rPr>
        <w:t xml:space="preserve">ie </w:t>
      </w:r>
      <w:r w:rsidR="003F0E43">
        <w:rPr>
          <w:sz w:val="24"/>
          <w:szCs w:val="24"/>
        </w:rPr>
        <w:t>proceso dalyvius bei nepagarbaus turinio pasisakymų</w:t>
      </w:r>
      <w:r w:rsidR="0083151C" w:rsidRPr="004A65FB">
        <w:rPr>
          <w:sz w:val="24"/>
          <w:szCs w:val="24"/>
        </w:rPr>
        <w:t xml:space="preserve"> proceso dalyvių atžvilgiu</w:t>
      </w:r>
      <w:r w:rsidR="003F0E43">
        <w:rPr>
          <w:sz w:val="24"/>
          <w:szCs w:val="24"/>
        </w:rPr>
        <w:t>, išreiškiant</w:t>
      </w:r>
      <w:r w:rsidR="00EF418D" w:rsidRPr="004A65FB">
        <w:rPr>
          <w:sz w:val="24"/>
          <w:szCs w:val="24"/>
        </w:rPr>
        <w:t xml:space="preserve"> išankstinį nusistat</w:t>
      </w:r>
      <w:r w:rsidR="003F0E43">
        <w:rPr>
          <w:sz w:val="24"/>
          <w:szCs w:val="24"/>
        </w:rPr>
        <w:t>ymą priimant sprendimus bei pareiškiant</w:t>
      </w:r>
      <w:r w:rsidR="00EF418D" w:rsidRPr="004A65FB">
        <w:rPr>
          <w:sz w:val="24"/>
          <w:szCs w:val="24"/>
        </w:rPr>
        <w:t xml:space="preserve"> išankstinę nuomonę nagrinėjamos bylos klausimais. </w:t>
      </w:r>
    </w:p>
    <w:p w14:paraId="23E87A76" w14:textId="77777777" w:rsidR="002515E0" w:rsidRPr="004A65FB" w:rsidRDefault="002515E0" w:rsidP="004A65FB">
      <w:pPr>
        <w:shd w:val="clear" w:color="auto" w:fill="FFFFFF"/>
        <w:ind w:firstLine="1134"/>
        <w:jc w:val="both"/>
        <w:rPr>
          <w:sz w:val="24"/>
          <w:szCs w:val="24"/>
        </w:rPr>
      </w:pPr>
      <w:r w:rsidRPr="004A65FB">
        <w:rPr>
          <w:sz w:val="24"/>
          <w:szCs w:val="24"/>
        </w:rPr>
        <w:t>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 </w:t>
      </w:r>
      <w:r w:rsidRPr="004A65FB">
        <w:rPr>
          <w:i/>
          <w:iCs/>
          <w:sz w:val="24"/>
          <w:szCs w:val="24"/>
        </w:rPr>
        <w:t>inter alia</w:t>
      </w:r>
      <w:r w:rsidRPr="004A65FB">
        <w:rPr>
          <w:sz w:val="24"/>
          <w:szCs w:val="24"/>
        </w:rPr>
        <w:t xml:space="preserve"> teisėjų kvalifikacija, jų profesionalumas, sugebėjimas spręsti bylas vadovaujantis ne tik įstatymu, bet ir teise, tinkamo teisinio proceso užtikrinimas, pagarba procese dalyvaujantiems asmenims.  </w:t>
      </w:r>
      <w:r w:rsidR="003F0E43">
        <w:rPr>
          <w:sz w:val="24"/>
          <w:szCs w:val="24"/>
        </w:rPr>
        <w:t>Teisėjams keliami ir itin aukšti</w:t>
      </w:r>
      <w:r w:rsidRPr="004A65FB">
        <w:rPr>
          <w:sz w:val="24"/>
          <w:szCs w:val="24"/>
        </w:rPr>
        <w:t xml:space="preserve"> etinio bei moralinio pobūdžio reikalavimai: jų reputacija turi būti </w:t>
      </w:r>
      <w:r w:rsidRPr="004A65FB">
        <w:rPr>
          <w:sz w:val="24"/>
          <w:szCs w:val="24"/>
        </w:rPr>
        <w:lastRenderedPageBreak/>
        <w:t>nepriekaištinga; teisėjo elgesys – tiek susijęs su tiesioginiu pareigų atlikimu, tiek su jo veikla, kuri nėra susijusi su jo pareigomis, – neturi kelti abejonių dėl jo nešališkumo ir nepriklausomumo</w:t>
      </w:r>
      <w:r w:rsidR="0083151C" w:rsidRPr="004A65FB">
        <w:rPr>
          <w:sz w:val="24"/>
          <w:szCs w:val="24"/>
        </w:rPr>
        <w:t>.</w:t>
      </w:r>
    </w:p>
    <w:p w14:paraId="28AEBF36" w14:textId="77777777" w:rsidR="002515E0" w:rsidRPr="004A65FB" w:rsidRDefault="002515E0" w:rsidP="004A65FB">
      <w:pPr>
        <w:autoSpaceDE w:val="0"/>
        <w:autoSpaceDN w:val="0"/>
        <w:adjustRightInd w:val="0"/>
        <w:ind w:firstLine="1134"/>
        <w:jc w:val="both"/>
        <w:rPr>
          <w:color w:val="000000"/>
          <w:sz w:val="24"/>
          <w:szCs w:val="24"/>
        </w:rPr>
      </w:pPr>
      <w:r w:rsidRPr="004A65FB">
        <w:rPr>
          <w:sz w:val="24"/>
          <w:szCs w:val="24"/>
        </w:rPr>
        <w:t xml:space="preserve">Teisėjų etikos ir drausmės komisija pažymi, kad teisėjui yra keliami aukštesni elgesio standartai nei kitiems asmenims. Tiek eidamas tiesiogines pareigas, tiek laisvu nuo pareigų atlikimo metu jis turi vadovautis Teisėjų etikos kodekse įtvirtintais </w:t>
      </w:r>
      <w:r w:rsidR="009208F0">
        <w:rPr>
          <w:sz w:val="24"/>
          <w:szCs w:val="24"/>
        </w:rPr>
        <w:t xml:space="preserve">principais bei </w:t>
      </w:r>
      <w:r w:rsidRPr="004A65FB">
        <w:rPr>
          <w:sz w:val="24"/>
          <w:szCs w:val="24"/>
        </w:rPr>
        <w:t xml:space="preserve">lakytis Kodekse nustatytų teisėjų etikos taisyklių. Kiekvienas teisėjas turi būti nepriekaištingos reputacijos, o tai, be kita ko, reiškia, kad teisėjas turi elgtis mandagiai, korektiškai, padoriai, pavyzdingai. </w:t>
      </w:r>
      <w:r w:rsidRPr="004A65FB">
        <w:rPr>
          <w:sz w:val="24"/>
          <w:szCs w:val="24"/>
          <w:lang w:eastAsia="en-US"/>
        </w:rPr>
        <w:t xml:space="preserve">Teisėjas </w:t>
      </w:r>
      <w:r w:rsidRPr="004A65FB">
        <w:rPr>
          <w:sz w:val="24"/>
          <w:szCs w:val="24"/>
        </w:rPr>
        <w:t xml:space="preserve">net ir sudėtingose, konfliktinėse situacijose turi išlaikyti kantrybę, bendrauti mandagiai, dalykiškai, </w:t>
      </w:r>
      <w:r w:rsidRPr="004A65FB">
        <w:rPr>
          <w:color w:val="000000"/>
          <w:sz w:val="24"/>
          <w:szCs w:val="24"/>
        </w:rPr>
        <w:t xml:space="preserve">nevartoti žodžių ar formuluočių, dėl kurių gali kilti tam tikrų interpretacijų, dviprasmybių. </w:t>
      </w:r>
      <w:r w:rsidRPr="004A65FB">
        <w:rPr>
          <w:sz w:val="24"/>
          <w:szCs w:val="24"/>
        </w:rPr>
        <w:t>Kiekvienas teisėjas turi būti nepriekaištingos reputacijos, o tai, be kita ko, reiškia, kad teisėjas turi elgtis mandagiai, korektiškai, padoriai, pavyzdingai</w:t>
      </w:r>
      <w:r w:rsidR="009208F0">
        <w:rPr>
          <w:sz w:val="24"/>
          <w:szCs w:val="24"/>
        </w:rPr>
        <w:t xml:space="preserve"> ir </w:t>
      </w:r>
      <w:r w:rsidRPr="004A65FB">
        <w:rPr>
          <w:sz w:val="24"/>
          <w:szCs w:val="24"/>
        </w:rPr>
        <w:t xml:space="preserve">net ir sudėtingose, konfliktinėse situacijose turi išlaikyti kantrybę, bendrauti mandagiai, dalykiškai, </w:t>
      </w:r>
      <w:r w:rsidRPr="004A65FB">
        <w:rPr>
          <w:color w:val="000000"/>
          <w:sz w:val="24"/>
          <w:szCs w:val="24"/>
        </w:rPr>
        <w:t>nevartoti žodžių ar formuluočių, dėl kurių gali kilti tam tikrų interpretacijų, dviprasmybių, taip pat vengti žargonų, paniekinamų žodžių ir posakių, ypač tuo atveju, kai kalbama apie konkrečius asmenis. Teisėjas visose situacijose turi elgtis ir kalbėti taip, kad būtų išsaugotas geras teisėjo vardas ir nepakenkta teismo autoritetui.</w:t>
      </w:r>
    </w:p>
    <w:p w14:paraId="52EA32E3" w14:textId="77777777" w:rsidR="006F333E" w:rsidRPr="004A65FB" w:rsidRDefault="006F333E" w:rsidP="004A65FB">
      <w:pPr>
        <w:autoSpaceDE w:val="0"/>
        <w:autoSpaceDN w:val="0"/>
        <w:adjustRightInd w:val="0"/>
        <w:ind w:firstLine="1134"/>
        <w:jc w:val="both"/>
        <w:rPr>
          <w:color w:val="000000"/>
          <w:sz w:val="24"/>
          <w:szCs w:val="24"/>
        </w:rPr>
      </w:pPr>
      <w:r w:rsidRPr="004A65FB">
        <w:rPr>
          <w:color w:val="000000"/>
          <w:sz w:val="24"/>
          <w:szCs w:val="24"/>
        </w:rPr>
        <w:t xml:space="preserve">Teisėjų etikos kodekso 6 straipsnio 5 dalyje nustatyta, kad teisėjas vadovaudamasis pagarbos žmogui principu privalo gerbti proceso dalyvių teises ir orumą, jokia forma ar būdu neskatinti jų nesilaikyti įstatymų bei kitų teisė aktų, juos pažeisti. </w:t>
      </w:r>
    </w:p>
    <w:p w14:paraId="7DAF181C" w14:textId="12DF4673" w:rsidR="0083151C" w:rsidRPr="004A65FB" w:rsidRDefault="00582066" w:rsidP="00582066">
      <w:pPr>
        <w:autoSpaceDE w:val="0"/>
        <w:autoSpaceDN w:val="0"/>
        <w:adjustRightInd w:val="0"/>
        <w:ind w:firstLine="1134"/>
        <w:jc w:val="both"/>
        <w:rPr>
          <w:color w:val="000000"/>
          <w:sz w:val="24"/>
          <w:szCs w:val="24"/>
        </w:rPr>
      </w:pPr>
      <w:r>
        <w:rPr>
          <w:color w:val="000000"/>
          <w:sz w:val="24"/>
          <w:szCs w:val="24"/>
        </w:rPr>
        <w:t>Pažymėtina</w:t>
      </w:r>
      <w:r w:rsidR="003940CD" w:rsidRPr="004A65FB">
        <w:rPr>
          <w:color w:val="000000"/>
          <w:sz w:val="24"/>
          <w:szCs w:val="24"/>
        </w:rPr>
        <w:t>, kad teisėja D</w:t>
      </w:r>
      <w:r w:rsidR="003545E3">
        <w:rPr>
          <w:color w:val="000000"/>
          <w:sz w:val="24"/>
          <w:szCs w:val="24"/>
        </w:rPr>
        <w:t>.</w:t>
      </w:r>
      <w:r w:rsidR="003940CD" w:rsidRPr="004A65FB">
        <w:rPr>
          <w:color w:val="000000"/>
          <w:sz w:val="24"/>
          <w:szCs w:val="24"/>
        </w:rPr>
        <w:t xml:space="preserve"> V</w:t>
      </w:r>
      <w:r w:rsidR="003545E3">
        <w:rPr>
          <w:color w:val="000000"/>
          <w:sz w:val="24"/>
          <w:szCs w:val="24"/>
        </w:rPr>
        <w:t>.</w:t>
      </w:r>
      <w:r w:rsidR="003940CD" w:rsidRPr="004A65FB">
        <w:rPr>
          <w:color w:val="000000"/>
          <w:sz w:val="24"/>
          <w:szCs w:val="24"/>
        </w:rPr>
        <w:t xml:space="preserve"> rašytiniuose paaiškinimuose</w:t>
      </w:r>
      <w:r>
        <w:rPr>
          <w:color w:val="000000"/>
          <w:sz w:val="24"/>
          <w:szCs w:val="24"/>
        </w:rPr>
        <w:t xml:space="preserve"> nurodo, jog</w:t>
      </w:r>
      <w:r w:rsidR="009208F0">
        <w:rPr>
          <w:color w:val="000000"/>
          <w:sz w:val="24"/>
          <w:szCs w:val="24"/>
        </w:rPr>
        <w:t xml:space="preserve"> </w:t>
      </w:r>
      <w:r w:rsidR="003940CD" w:rsidRPr="004A65FB">
        <w:rPr>
          <w:color w:val="000000"/>
          <w:sz w:val="24"/>
          <w:szCs w:val="24"/>
        </w:rPr>
        <w:t>žiniasklaidoje paviešinto garso įrašo autentiškumo, vientisu</w:t>
      </w:r>
      <w:r>
        <w:rPr>
          <w:color w:val="000000"/>
          <w:sz w:val="24"/>
          <w:szCs w:val="24"/>
        </w:rPr>
        <w:t>mo ir kilmės aplinkybių nežino</w:t>
      </w:r>
      <w:r w:rsidR="003940CD" w:rsidRPr="004A65FB">
        <w:rPr>
          <w:color w:val="000000"/>
          <w:sz w:val="24"/>
          <w:szCs w:val="24"/>
        </w:rPr>
        <w:t xml:space="preserve">, tačiau </w:t>
      </w:r>
      <w:r w:rsidR="00684D36" w:rsidRPr="004A65FB">
        <w:rPr>
          <w:color w:val="000000"/>
          <w:sz w:val="24"/>
          <w:szCs w:val="24"/>
        </w:rPr>
        <w:t>2019 m</w:t>
      </w:r>
      <w:r w:rsidR="0083151C" w:rsidRPr="004A65FB">
        <w:rPr>
          <w:color w:val="000000"/>
          <w:sz w:val="24"/>
          <w:szCs w:val="24"/>
        </w:rPr>
        <w:t>.</w:t>
      </w:r>
      <w:r w:rsidR="00684D36" w:rsidRPr="004A65FB">
        <w:rPr>
          <w:color w:val="000000"/>
          <w:sz w:val="24"/>
          <w:szCs w:val="24"/>
        </w:rPr>
        <w:t xml:space="preserve"> </w:t>
      </w:r>
      <w:r w:rsidR="0083151C" w:rsidRPr="004A65FB">
        <w:rPr>
          <w:color w:val="000000"/>
          <w:sz w:val="24"/>
          <w:szCs w:val="24"/>
        </w:rPr>
        <w:t xml:space="preserve">balandžio 3 d. civilinės </w:t>
      </w:r>
      <w:r w:rsidR="00684D36" w:rsidRPr="004A65FB">
        <w:rPr>
          <w:color w:val="000000"/>
          <w:sz w:val="24"/>
          <w:szCs w:val="24"/>
        </w:rPr>
        <w:t>bylos Nr.e2-</w:t>
      </w:r>
      <w:r>
        <w:rPr>
          <w:color w:val="000000"/>
          <w:sz w:val="24"/>
          <w:szCs w:val="24"/>
        </w:rPr>
        <w:t>62-588/2019 teismo posėdžio</w:t>
      </w:r>
      <w:r w:rsidR="00684D36" w:rsidRPr="004A65FB">
        <w:rPr>
          <w:color w:val="000000"/>
          <w:sz w:val="24"/>
          <w:szCs w:val="24"/>
        </w:rPr>
        <w:t xml:space="preserve"> pertraukos metu vykusio pokalbio </w:t>
      </w:r>
      <w:r w:rsidR="003940CD" w:rsidRPr="004A65FB">
        <w:rPr>
          <w:color w:val="000000"/>
          <w:sz w:val="24"/>
          <w:szCs w:val="24"/>
        </w:rPr>
        <w:t>fakto bei jo turinio</w:t>
      </w:r>
      <w:r w:rsidRPr="00582066">
        <w:rPr>
          <w:color w:val="000000"/>
          <w:sz w:val="24"/>
          <w:szCs w:val="24"/>
        </w:rPr>
        <w:t xml:space="preserve"> </w:t>
      </w:r>
      <w:r>
        <w:rPr>
          <w:color w:val="000000"/>
          <w:sz w:val="24"/>
          <w:szCs w:val="24"/>
        </w:rPr>
        <w:t>ne</w:t>
      </w:r>
      <w:r w:rsidRPr="004A65FB">
        <w:rPr>
          <w:color w:val="000000"/>
          <w:sz w:val="24"/>
          <w:szCs w:val="24"/>
        </w:rPr>
        <w:t>neigia</w:t>
      </w:r>
      <w:r w:rsidR="003940CD" w:rsidRPr="004A65FB">
        <w:rPr>
          <w:color w:val="000000"/>
          <w:sz w:val="24"/>
          <w:szCs w:val="24"/>
        </w:rPr>
        <w:t xml:space="preserve">. </w:t>
      </w:r>
    </w:p>
    <w:p w14:paraId="413CEEB8" w14:textId="1D82BF3D" w:rsidR="006F333E" w:rsidRPr="004A65FB" w:rsidRDefault="002515E0" w:rsidP="004A65FB">
      <w:pPr>
        <w:autoSpaceDE w:val="0"/>
        <w:autoSpaceDN w:val="0"/>
        <w:adjustRightInd w:val="0"/>
        <w:ind w:firstLine="1134"/>
        <w:jc w:val="both"/>
        <w:rPr>
          <w:color w:val="000000"/>
          <w:sz w:val="24"/>
          <w:szCs w:val="24"/>
        </w:rPr>
      </w:pPr>
      <w:r w:rsidRPr="004A65FB">
        <w:rPr>
          <w:color w:val="000000"/>
          <w:sz w:val="24"/>
          <w:szCs w:val="24"/>
        </w:rPr>
        <w:t>Iš visuomenės in</w:t>
      </w:r>
      <w:r w:rsidR="00C1216F" w:rsidRPr="004A65FB">
        <w:rPr>
          <w:color w:val="000000"/>
          <w:sz w:val="24"/>
          <w:szCs w:val="24"/>
        </w:rPr>
        <w:t xml:space="preserve">formavimo priemonėje paskelbtos </w:t>
      </w:r>
      <w:r w:rsidRPr="004A65FB">
        <w:rPr>
          <w:color w:val="000000"/>
          <w:sz w:val="24"/>
          <w:szCs w:val="24"/>
        </w:rPr>
        <w:t>informacijos</w:t>
      </w:r>
      <w:r w:rsidR="00C1216F" w:rsidRPr="004A65FB">
        <w:rPr>
          <w:color w:val="000000"/>
          <w:sz w:val="24"/>
          <w:szCs w:val="24"/>
        </w:rPr>
        <w:t xml:space="preserve">, kuriame yra ir </w:t>
      </w:r>
      <w:r w:rsidRPr="004A65FB">
        <w:rPr>
          <w:color w:val="000000"/>
          <w:sz w:val="24"/>
          <w:szCs w:val="24"/>
        </w:rPr>
        <w:t>gar</w:t>
      </w:r>
      <w:r w:rsidR="00C1216F" w:rsidRPr="004A65FB">
        <w:rPr>
          <w:color w:val="000000"/>
          <w:sz w:val="24"/>
          <w:szCs w:val="24"/>
        </w:rPr>
        <w:t>so įrašas</w:t>
      </w:r>
      <w:r w:rsidR="009208F0">
        <w:rPr>
          <w:color w:val="000000"/>
          <w:sz w:val="24"/>
          <w:szCs w:val="24"/>
        </w:rPr>
        <w:t xml:space="preserve">, </w:t>
      </w:r>
      <w:r w:rsidR="00C1216F" w:rsidRPr="004A65FB">
        <w:rPr>
          <w:color w:val="000000"/>
          <w:sz w:val="24"/>
          <w:szCs w:val="24"/>
        </w:rPr>
        <w:t xml:space="preserve"> darytina išvada, </w:t>
      </w:r>
      <w:r w:rsidRPr="004A65FB">
        <w:rPr>
          <w:color w:val="000000"/>
          <w:sz w:val="24"/>
          <w:szCs w:val="24"/>
        </w:rPr>
        <w:t xml:space="preserve">kad teisėja </w:t>
      </w:r>
      <w:r w:rsidR="00B46B27" w:rsidRPr="004A65FB">
        <w:rPr>
          <w:color w:val="000000"/>
          <w:sz w:val="24"/>
          <w:szCs w:val="24"/>
        </w:rPr>
        <w:t>D</w:t>
      </w:r>
      <w:r w:rsidR="003545E3">
        <w:rPr>
          <w:color w:val="000000"/>
          <w:sz w:val="24"/>
          <w:szCs w:val="24"/>
        </w:rPr>
        <w:t>.</w:t>
      </w:r>
      <w:r w:rsidR="00B46B27" w:rsidRPr="004A65FB">
        <w:rPr>
          <w:color w:val="000000"/>
          <w:sz w:val="24"/>
          <w:szCs w:val="24"/>
        </w:rPr>
        <w:t xml:space="preserve"> V</w:t>
      </w:r>
      <w:r w:rsidR="003545E3">
        <w:rPr>
          <w:color w:val="000000"/>
          <w:sz w:val="24"/>
          <w:szCs w:val="24"/>
        </w:rPr>
        <w:t>.</w:t>
      </w:r>
      <w:r w:rsidR="00B46B27" w:rsidRPr="004A65FB">
        <w:rPr>
          <w:color w:val="000000"/>
          <w:sz w:val="24"/>
          <w:szCs w:val="24"/>
        </w:rPr>
        <w:t xml:space="preserve"> </w:t>
      </w:r>
      <w:r w:rsidR="00C1216F" w:rsidRPr="004A65FB">
        <w:rPr>
          <w:color w:val="000000"/>
          <w:sz w:val="24"/>
          <w:szCs w:val="24"/>
        </w:rPr>
        <w:t xml:space="preserve">teismo posėdžio pertraukos metu </w:t>
      </w:r>
      <w:r w:rsidRPr="004A65FB">
        <w:rPr>
          <w:color w:val="000000"/>
          <w:sz w:val="24"/>
          <w:szCs w:val="24"/>
        </w:rPr>
        <w:t>kitų proceso dalyvių akivaizdoje</w:t>
      </w:r>
      <w:r w:rsidR="00C1216F" w:rsidRPr="004A65FB">
        <w:rPr>
          <w:color w:val="000000"/>
          <w:sz w:val="24"/>
          <w:szCs w:val="24"/>
        </w:rPr>
        <w:t xml:space="preserve">, </w:t>
      </w:r>
      <w:r w:rsidRPr="004A65FB">
        <w:rPr>
          <w:color w:val="000000"/>
          <w:sz w:val="24"/>
          <w:szCs w:val="24"/>
        </w:rPr>
        <w:t xml:space="preserve">demonstruodama nepagarbą kitiems proceso dalyviams, dviprasmiškai vertino kitą asmenį: </w:t>
      </w:r>
      <w:r w:rsidRPr="00582066">
        <w:rPr>
          <w:i/>
          <w:color w:val="000000"/>
          <w:sz w:val="24"/>
          <w:szCs w:val="24"/>
        </w:rPr>
        <w:t>,,...</w:t>
      </w:r>
      <w:r w:rsidR="00B46B27" w:rsidRPr="00582066">
        <w:rPr>
          <w:i/>
          <w:color w:val="000000"/>
          <w:sz w:val="24"/>
          <w:szCs w:val="24"/>
        </w:rPr>
        <w:t>šiaip tai yra labai bjauri boba, žinokit. Tikrai. Ji tiek užknisa visus...ir teismuose, ir tokia, kaip žirniais į sieną. Ji negaudo kampo. Ji turi kažkokias ambicijas“.</w:t>
      </w:r>
      <w:r w:rsidR="00B46B27" w:rsidRPr="004A65FB">
        <w:rPr>
          <w:color w:val="000000"/>
          <w:sz w:val="24"/>
          <w:szCs w:val="24"/>
        </w:rPr>
        <w:t xml:space="preserve"> </w:t>
      </w:r>
    </w:p>
    <w:p w14:paraId="599EEF1F" w14:textId="77777777" w:rsidR="00C1216F" w:rsidRPr="004A65FB" w:rsidRDefault="00B46B27" w:rsidP="004A65FB">
      <w:pPr>
        <w:autoSpaceDE w:val="0"/>
        <w:autoSpaceDN w:val="0"/>
        <w:adjustRightInd w:val="0"/>
        <w:ind w:firstLine="1134"/>
        <w:jc w:val="both"/>
        <w:rPr>
          <w:color w:val="000000"/>
          <w:sz w:val="24"/>
          <w:szCs w:val="24"/>
        </w:rPr>
      </w:pPr>
      <w:r w:rsidRPr="004A65FB">
        <w:rPr>
          <w:color w:val="000000"/>
          <w:sz w:val="24"/>
          <w:szCs w:val="24"/>
        </w:rPr>
        <w:t>Nurodytu</w:t>
      </w:r>
      <w:r w:rsidR="00582066">
        <w:rPr>
          <w:color w:val="000000"/>
          <w:sz w:val="24"/>
          <w:szCs w:val="24"/>
        </w:rPr>
        <w:t>s teisėjos pasisakymus,</w:t>
      </w:r>
      <w:r w:rsidRPr="004A65FB">
        <w:rPr>
          <w:color w:val="000000"/>
          <w:sz w:val="24"/>
          <w:szCs w:val="24"/>
        </w:rPr>
        <w:t xml:space="preserve"> re</w:t>
      </w:r>
      <w:r w:rsidR="00582066">
        <w:rPr>
          <w:color w:val="000000"/>
          <w:sz w:val="24"/>
          <w:szCs w:val="24"/>
        </w:rPr>
        <w:t>plikas bei</w:t>
      </w:r>
      <w:r w:rsidR="009208F0">
        <w:rPr>
          <w:color w:val="000000"/>
          <w:sz w:val="24"/>
          <w:szCs w:val="24"/>
        </w:rPr>
        <w:t xml:space="preserve"> </w:t>
      </w:r>
      <w:r w:rsidRPr="004A65FB">
        <w:rPr>
          <w:color w:val="000000"/>
          <w:sz w:val="24"/>
          <w:szCs w:val="24"/>
        </w:rPr>
        <w:t>toną, kuriuo replikos buvo išsakytos, Komisija vertina kaip elgesį, pažeidžiantį pagarbos žmogui principą.</w:t>
      </w:r>
      <w:r w:rsidR="00D078A5" w:rsidRPr="004A65FB">
        <w:rPr>
          <w:color w:val="000000"/>
          <w:sz w:val="24"/>
          <w:szCs w:val="24"/>
        </w:rPr>
        <w:t xml:space="preserve"> </w:t>
      </w:r>
    </w:p>
    <w:p w14:paraId="41484FC7" w14:textId="41B2AF0D" w:rsidR="009208F0" w:rsidRDefault="00D078A5" w:rsidP="004A65FB">
      <w:pPr>
        <w:autoSpaceDE w:val="0"/>
        <w:autoSpaceDN w:val="0"/>
        <w:adjustRightInd w:val="0"/>
        <w:ind w:firstLine="1134"/>
        <w:jc w:val="both"/>
        <w:rPr>
          <w:sz w:val="24"/>
          <w:szCs w:val="24"/>
        </w:rPr>
      </w:pPr>
      <w:r w:rsidRPr="004A65FB">
        <w:rPr>
          <w:color w:val="000000"/>
          <w:sz w:val="24"/>
          <w:szCs w:val="24"/>
        </w:rPr>
        <w:t xml:space="preserve">Komisijos </w:t>
      </w:r>
      <w:r w:rsidR="006F333E" w:rsidRPr="004A65FB">
        <w:rPr>
          <w:color w:val="000000"/>
          <w:sz w:val="24"/>
          <w:szCs w:val="24"/>
        </w:rPr>
        <w:t>nuomone, teisėja D</w:t>
      </w:r>
      <w:r w:rsidR="003545E3">
        <w:rPr>
          <w:color w:val="000000"/>
          <w:sz w:val="24"/>
          <w:szCs w:val="24"/>
        </w:rPr>
        <w:t>.</w:t>
      </w:r>
      <w:r w:rsidR="006F333E" w:rsidRPr="004A65FB">
        <w:rPr>
          <w:color w:val="000000"/>
          <w:sz w:val="24"/>
          <w:szCs w:val="24"/>
        </w:rPr>
        <w:t xml:space="preserve"> V</w:t>
      </w:r>
      <w:r w:rsidR="003545E3">
        <w:rPr>
          <w:color w:val="000000"/>
          <w:sz w:val="24"/>
          <w:szCs w:val="24"/>
        </w:rPr>
        <w:t>.</w:t>
      </w:r>
      <w:r w:rsidR="00B46B27" w:rsidRPr="004A65FB">
        <w:rPr>
          <w:color w:val="000000"/>
          <w:sz w:val="24"/>
          <w:szCs w:val="24"/>
        </w:rPr>
        <w:t xml:space="preserve">, </w:t>
      </w:r>
      <w:r w:rsidR="006F333E" w:rsidRPr="004A65FB">
        <w:rPr>
          <w:color w:val="000000"/>
          <w:sz w:val="24"/>
          <w:szCs w:val="24"/>
        </w:rPr>
        <w:t xml:space="preserve">turėdama </w:t>
      </w:r>
      <w:r w:rsidR="00B46B27" w:rsidRPr="004A65FB">
        <w:rPr>
          <w:color w:val="000000"/>
          <w:sz w:val="24"/>
          <w:szCs w:val="24"/>
        </w:rPr>
        <w:t xml:space="preserve">pareigą būti </w:t>
      </w:r>
      <w:r w:rsidR="00B46B27" w:rsidRPr="004A65FB">
        <w:rPr>
          <w:sz w:val="24"/>
          <w:szCs w:val="24"/>
        </w:rPr>
        <w:t>mandagaus ir pavyzdingo elgesio etalonu kitiems proceso dalyviams, priešingai, elgėsi nemandagiai, nebuvo o</w:t>
      </w:r>
      <w:r w:rsidR="006F333E" w:rsidRPr="004A65FB">
        <w:rPr>
          <w:sz w:val="24"/>
          <w:szCs w:val="24"/>
        </w:rPr>
        <w:t>ficiali</w:t>
      </w:r>
      <w:r w:rsidR="00C1216F" w:rsidRPr="004A65FB">
        <w:rPr>
          <w:sz w:val="24"/>
          <w:szCs w:val="24"/>
        </w:rPr>
        <w:t xml:space="preserve"> ir korektiška</w:t>
      </w:r>
      <w:r w:rsidR="00B46B27" w:rsidRPr="004A65FB">
        <w:rPr>
          <w:sz w:val="24"/>
          <w:szCs w:val="24"/>
        </w:rPr>
        <w:t xml:space="preserve"> </w:t>
      </w:r>
      <w:r w:rsidR="006F333E" w:rsidRPr="004A65FB">
        <w:rPr>
          <w:sz w:val="24"/>
          <w:szCs w:val="24"/>
        </w:rPr>
        <w:t>proceso dalyvių atžvilgiu.</w:t>
      </w:r>
      <w:r w:rsidR="00C1216F" w:rsidRPr="004A65FB">
        <w:rPr>
          <w:sz w:val="24"/>
          <w:szCs w:val="24"/>
        </w:rPr>
        <w:t xml:space="preserve"> </w:t>
      </w:r>
      <w:r w:rsidR="00E9119F" w:rsidRPr="004A65FB">
        <w:rPr>
          <w:sz w:val="24"/>
          <w:szCs w:val="24"/>
        </w:rPr>
        <w:t>Tokiu teisėjo</w:t>
      </w:r>
      <w:r w:rsidR="00C1216F" w:rsidRPr="004A65FB">
        <w:rPr>
          <w:sz w:val="24"/>
          <w:szCs w:val="24"/>
        </w:rPr>
        <w:t>s</w:t>
      </w:r>
      <w:r w:rsidR="00E9119F" w:rsidRPr="004A65FB">
        <w:rPr>
          <w:sz w:val="24"/>
          <w:szCs w:val="24"/>
        </w:rPr>
        <w:t xml:space="preserve"> elgesiu buvo išreikšta nepagarba </w:t>
      </w:r>
      <w:r w:rsidR="00C1216F" w:rsidRPr="004A65FB">
        <w:rPr>
          <w:sz w:val="24"/>
          <w:szCs w:val="24"/>
        </w:rPr>
        <w:t xml:space="preserve">proceso dalyviams, o </w:t>
      </w:r>
      <w:r w:rsidR="00E9119F" w:rsidRPr="004A65FB">
        <w:rPr>
          <w:sz w:val="24"/>
          <w:szCs w:val="24"/>
        </w:rPr>
        <w:t>teisėjo</w:t>
      </w:r>
      <w:r w:rsidR="00C1216F" w:rsidRPr="004A65FB">
        <w:rPr>
          <w:sz w:val="24"/>
          <w:szCs w:val="24"/>
        </w:rPr>
        <w:t>s</w:t>
      </w:r>
      <w:r w:rsidR="00E9119F" w:rsidRPr="004A65FB">
        <w:rPr>
          <w:sz w:val="24"/>
          <w:szCs w:val="24"/>
        </w:rPr>
        <w:t xml:space="preserve"> viešai išsakytos frazės bei pastabos galėjo būti suprastos nevienareikšmiškai, pažeisti</w:t>
      </w:r>
      <w:r w:rsidR="0095074E" w:rsidRPr="004A65FB">
        <w:rPr>
          <w:sz w:val="24"/>
          <w:szCs w:val="24"/>
        </w:rPr>
        <w:t xml:space="preserve"> proceso dalyvių  orumą.</w:t>
      </w:r>
    </w:p>
    <w:p w14:paraId="0E296521" w14:textId="713D9D35" w:rsidR="008F59B2" w:rsidRPr="00582066" w:rsidRDefault="00582066" w:rsidP="00582066">
      <w:pPr>
        <w:autoSpaceDE w:val="0"/>
        <w:autoSpaceDN w:val="0"/>
        <w:adjustRightInd w:val="0"/>
        <w:ind w:firstLine="1134"/>
        <w:jc w:val="both"/>
        <w:rPr>
          <w:sz w:val="24"/>
          <w:szCs w:val="24"/>
        </w:rPr>
      </w:pPr>
      <w:r>
        <w:rPr>
          <w:sz w:val="24"/>
          <w:szCs w:val="24"/>
        </w:rPr>
        <w:t>Konstatuotina, kad t</w:t>
      </w:r>
      <w:r w:rsidR="009208F0" w:rsidRPr="004A65FB">
        <w:rPr>
          <w:sz w:val="24"/>
          <w:szCs w:val="24"/>
        </w:rPr>
        <w:t>eisėjos elgesys minėto teismo posėdžio metu yra nesuderinamas su teisėjui keliamais etikos reikalavimais ir pažeidžiantis Teisėjų etikos kodekse įtvirtintus pagarbos žmogui, teisingumo ir nešališkumo principus.</w:t>
      </w:r>
      <w:r>
        <w:rPr>
          <w:sz w:val="24"/>
          <w:szCs w:val="24"/>
        </w:rPr>
        <w:t xml:space="preserve"> T</w:t>
      </w:r>
      <w:r w:rsidR="008F59B2" w:rsidRPr="004A65FB">
        <w:rPr>
          <w:sz w:val="24"/>
          <w:szCs w:val="24"/>
        </w:rPr>
        <w:t>eisėjos D</w:t>
      </w:r>
      <w:r w:rsidR="003545E3">
        <w:rPr>
          <w:sz w:val="24"/>
          <w:szCs w:val="24"/>
        </w:rPr>
        <w:t>.</w:t>
      </w:r>
      <w:r>
        <w:rPr>
          <w:sz w:val="24"/>
          <w:szCs w:val="24"/>
        </w:rPr>
        <w:t xml:space="preserve"> V</w:t>
      </w:r>
      <w:r w:rsidR="003545E3">
        <w:rPr>
          <w:sz w:val="24"/>
          <w:szCs w:val="24"/>
        </w:rPr>
        <w:t>.</w:t>
      </w:r>
      <w:r>
        <w:rPr>
          <w:sz w:val="24"/>
          <w:szCs w:val="24"/>
        </w:rPr>
        <w:t xml:space="preserve"> elgesys neatitinka</w:t>
      </w:r>
      <w:r w:rsidR="008F59B2" w:rsidRPr="004A65FB">
        <w:rPr>
          <w:sz w:val="24"/>
          <w:szCs w:val="24"/>
        </w:rPr>
        <w:t xml:space="preserve"> Teisėjų etikos </w:t>
      </w:r>
      <w:r>
        <w:rPr>
          <w:sz w:val="24"/>
          <w:szCs w:val="24"/>
        </w:rPr>
        <w:t>kodekse</w:t>
      </w:r>
      <w:r w:rsidR="008F59B2" w:rsidRPr="004A65FB">
        <w:rPr>
          <w:sz w:val="24"/>
          <w:szCs w:val="24"/>
        </w:rPr>
        <w:t xml:space="preserve"> nustatytų reikalavimų </w:t>
      </w:r>
      <w:r w:rsidR="009208F0">
        <w:rPr>
          <w:color w:val="000000"/>
          <w:sz w:val="24"/>
          <w:szCs w:val="24"/>
        </w:rPr>
        <w:t>gerbti proceso dalyvių teises ir orumą, jokia forma ar būdu neskatinti jų nesilaikyti įstatymų bei kitų teisės aktų, juos pažeisti</w:t>
      </w:r>
      <w:r>
        <w:rPr>
          <w:color w:val="000000"/>
          <w:sz w:val="24"/>
          <w:szCs w:val="24"/>
        </w:rPr>
        <w:t>.</w:t>
      </w:r>
    </w:p>
    <w:p w14:paraId="651962AD" w14:textId="77777777" w:rsidR="00511306" w:rsidRPr="004A65FB" w:rsidRDefault="00511306" w:rsidP="004A65FB">
      <w:pPr>
        <w:pStyle w:val="Bodytext21"/>
        <w:spacing w:before="0" w:line="240" w:lineRule="auto"/>
        <w:ind w:firstLine="1134"/>
        <w:rPr>
          <w:sz w:val="24"/>
          <w:szCs w:val="24"/>
        </w:rPr>
      </w:pPr>
      <w:r w:rsidRPr="004A65FB">
        <w:rPr>
          <w:sz w:val="24"/>
          <w:szCs w:val="24"/>
        </w:rPr>
        <w:t>Bangaloro teisėjų elgesio principai, be kita ko įtvirtinantys ir  nešališkumo principą nustato, kad nešališkumas yra labai svarbus tinkamam teisėjo pareigų vykdymui. Nešališkumo principo įgyvendinimas taikytinas ne tik teismo sprendimui, bet ir sprendimo priėmimo procesui. Todėl teisėjas priva</w:t>
      </w:r>
      <w:r w:rsidR="00582066">
        <w:rPr>
          <w:sz w:val="24"/>
          <w:szCs w:val="24"/>
        </w:rPr>
        <w:t>lo vykdyti savo pareigas</w:t>
      </w:r>
      <w:r w:rsidRPr="004A65FB">
        <w:rPr>
          <w:sz w:val="24"/>
          <w:szCs w:val="24"/>
        </w:rPr>
        <w:t xml:space="preserve"> be palankumo, šališkumo ar išankstinio nusistatymo bei savo elgesiu teisme ir už jo ribų turi išsaugoti ir sustiprinti visuomenės, teisės profesijos atstovų ir bylos šalių pasitikėjimą teisėjo ir teismų nešališkumu.</w:t>
      </w:r>
    </w:p>
    <w:p w14:paraId="19EB6FD3" w14:textId="77777777" w:rsidR="00511306" w:rsidRPr="004A65FB" w:rsidRDefault="00511306" w:rsidP="004A65FB">
      <w:pPr>
        <w:pStyle w:val="Bodytext21"/>
        <w:spacing w:before="0" w:line="240" w:lineRule="auto"/>
        <w:ind w:firstLine="1134"/>
        <w:rPr>
          <w:sz w:val="24"/>
          <w:szCs w:val="24"/>
        </w:rPr>
      </w:pPr>
      <w:r w:rsidRPr="004A65FB">
        <w:rPr>
          <w:sz w:val="24"/>
          <w:szCs w:val="24"/>
        </w:rPr>
        <w:t>Teisėjas, vadovaudamasis teisingumo ir nešališkumo principais, apibrėžtais Teisėjų etikos kodekso 8 straipsnyje, privalo neturėti asmeninio išankstinio nusistatymo priimant sprendimus ir nereikšti nuomonės nagrinėjamos bylos klausimais, taip pat nedemonstruoti savo simpatijų ar antipatijų ir išskirtinio dėmesio atskiriems asmenims ar jų grupėms, bylose dalyvaujantiems  asmenims. Laikytis tokio elgesio modelio teisėją įpareigoja Teisėjų etikos kodekso 8 strai</w:t>
      </w:r>
      <w:r w:rsidR="00582066">
        <w:rPr>
          <w:sz w:val="24"/>
          <w:szCs w:val="24"/>
        </w:rPr>
        <w:t>psnio 2 ir 8 punktuose įtvirtinti</w:t>
      </w:r>
      <w:r w:rsidRPr="004A65FB">
        <w:rPr>
          <w:sz w:val="24"/>
          <w:szCs w:val="24"/>
        </w:rPr>
        <w:t xml:space="preserve"> reikalavima</w:t>
      </w:r>
      <w:r w:rsidR="009208F0">
        <w:rPr>
          <w:sz w:val="24"/>
          <w:szCs w:val="24"/>
        </w:rPr>
        <w:t>i, nustatantys pareigą neturėti išankstinio nusistatymo priimant sprendimus ir nereikšti išanks</w:t>
      </w:r>
      <w:r w:rsidR="006216B8">
        <w:rPr>
          <w:sz w:val="24"/>
          <w:szCs w:val="24"/>
        </w:rPr>
        <w:t xml:space="preserve">tinės nuomonės nagrinėjamos bylos klausimais bei vengti viešų pasisakymų, leidžiančių nuspėti nagrinėjamos bylos baigtį, taip pat nesvarstyti nagrinėjamos bylos su proceso dalyviais ne teismo proceso  metu. </w:t>
      </w:r>
    </w:p>
    <w:p w14:paraId="782DB77B" w14:textId="77777777" w:rsidR="0095074E" w:rsidRPr="004A65FB" w:rsidRDefault="008F59B2" w:rsidP="004A65FB">
      <w:pPr>
        <w:autoSpaceDE w:val="0"/>
        <w:autoSpaceDN w:val="0"/>
        <w:adjustRightInd w:val="0"/>
        <w:ind w:firstLine="1134"/>
        <w:jc w:val="both"/>
        <w:rPr>
          <w:sz w:val="24"/>
          <w:szCs w:val="24"/>
        </w:rPr>
      </w:pPr>
      <w:r w:rsidRPr="004A65FB">
        <w:rPr>
          <w:sz w:val="24"/>
          <w:szCs w:val="24"/>
        </w:rPr>
        <w:lastRenderedPageBreak/>
        <w:t>Komisija atkreipia dėmesį, kad nagrinėjamu atveju ypač aktuali tvirtos teisėjo nešališkumo nuostatos realizacija. Komisija ne kartą savo praktikoje yra pasisakiusi, kad teisėjo ir teismų nepriklausomumas yra suprantamas ir kaip jų nešališkumas. Teisėjas, nagrinėdamas bylas, turi būti nešališkas, vadovautis tik Konstitucija ir įstatymais. Teisėjo tvirta nešališkumo nuostata, jo procesiniai sprendimai ir veiksmai, atliekami laikantis įstatymuose nustatytų reikalavimų, teisėjų etikos taisyklių, konkrečių bei realių priekaištų dėl teisėjo šališkumo nebuvimas garantuoja teisingą teisinio ginčo išsprendimą ir tokią nuostatą paprastai suteikia proceso šalims ir kitiems asmenims.</w:t>
      </w:r>
    </w:p>
    <w:p w14:paraId="0CE4F4FB" w14:textId="439BE662" w:rsidR="009360E6" w:rsidRPr="004A65FB" w:rsidRDefault="009360E6" w:rsidP="004A65FB">
      <w:pPr>
        <w:autoSpaceDE w:val="0"/>
        <w:autoSpaceDN w:val="0"/>
        <w:adjustRightInd w:val="0"/>
        <w:ind w:firstLine="1134"/>
        <w:jc w:val="both"/>
        <w:rPr>
          <w:sz w:val="24"/>
          <w:szCs w:val="24"/>
        </w:rPr>
      </w:pPr>
      <w:r w:rsidRPr="004A65FB">
        <w:rPr>
          <w:sz w:val="24"/>
          <w:szCs w:val="24"/>
        </w:rPr>
        <w:t>Komisija, įvertinusi teisėjos D</w:t>
      </w:r>
      <w:r w:rsidR="003545E3">
        <w:rPr>
          <w:sz w:val="24"/>
          <w:szCs w:val="24"/>
        </w:rPr>
        <w:t>.</w:t>
      </w:r>
      <w:r w:rsidRPr="004A65FB">
        <w:rPr>
          <w:sz w:val="24"/>
          <w:szCs w:val="24"/>
        </w:rPr>
        <w:t xml:space="preserve"> V</w:t>
      </w:r>
      <w:r w:rsidR="003545E3">
        <w:rPr>
          <w:sz w:val="24"/>
          <w:szCs w:val="24"/>
        </w:rPr>
        <w:t>.</w:t>
      </w:r>
      <w:r w:rsidRPr="004A65FB">
        <w:rPr>
          <w:sz w:val="24"/>
          <w:szCs w:val="24"/>
        </w:rPr>
        <w:t xml:space="preserve"> pasisakymus:</w:t>
      </w:r>
      <w:r w:rsidRPr="00582066">
        <w:rPr>
          <w:i/>
          <w:sz w:val="24"/>
          <w:szCs w:val="24"/>
        </w:rPr>
        <w:t xml:space="preserve"> ,, O žiūrėkit, o jei mes padarytume taip. Dabar aš čia gudravoju juodai. Jinai atsiima, atsisako ieškinio....pažiūrėsim Tas išlaidas, kurios yra byloje suskaičiuojam, o paskui jūs pateiksit prašymą, kad buvo daugiau išlaidų. Ir tada bus nutartis, ir tada ji galės skųsti. Tokį variantą padaryt. Dabar jai bus ramiau, o paskui bus taip, kad teismas priims sprendimą dėl bylinėjimosi išlaidų“, </w:t>
      </w:r>
      <w:r w:rsidRPr="004A65FB">
        <w:rPr>
          <w:sz w:val="24"/>
          <w:szCs w:val="24"/>
        </w:rPr>
        <w:t xml:space="preserve">daro išvadą, kad šiuo atveju buvo nusižengta Teisėjo etikos kodekso 8 straipsnyje įtvirtintai taisyklei vengti viešų pasisakymų, leidžiančių nuspėti nagrinėjamos bylos baigtį, taip pat nesvarstyti nagrinėjamos bylos su proceso dalyviais ne teismo proceso metu. </w:t>
      </w:r>
    </w:p>
    <w:p w14:paraId="4696E812" w14:textId="05DD069E" w:rsidR="006216B8" w:rsidRDefault="002928F5" w:rsidP="004A65FB">
      <w:pPr>
        <w:ind w:firstLine="1134"/>
        <w:jc w:val="both"/>
        <w:rPr>
          <w:bCs/>
          <w:sz w:val="24"/>
          <w:szCs w:val="24"/>
        </w:rPr>
      </w:pPr>
      <w:r w:rsidRPr="004A65FB">
        <w:rPr>
          <w:sz w:val="24"/>
          <w:szCs w:val="24"/>
        </w:rPr>
        <w:t>Teisėjų etikos ir drausmės komisija, atsižvelgusi į tai, kas išdėstyta, daro išvadą, kad pakanka duomenų konstatuoti, jog teisėja D</w:t>
      </w:r>
      <w:r w:rsidR="003545E3">
        <w:rPr>
          <w:sz w:val="24"/>
          <w:szCs w:val="24"/>
        </w:rPr>
        <w:t>.</w:t>
      </w:r>
      <w:r w:rsidRPr="004A65FB">
        <w:rPr>
          <w:sz w:val="24"/>
          <w:szCs w:val="24"/>
        </w:rPr>
        <w:t xml:space="preserve"> V</w:t>
      </w:r>
      <w:r w:rsidR="003545E3">
        <w:rPr>
          <w:sz w:val="24"/>
          <w:szCs w:val="24"/>
        </w:rPr>
        <w:t>.</w:t>
      </w:r>
      <w:r w:rsidRPr="004A65FB">
        <w:rPr>
          <w:sz w:val="24"/>
          <w:szCs w:val="24"/>
        </w:rPr>
        <w:t xml:space="preserve"> savo pasisakymais </w:t>
      </w:r>
      <w:r w:rsidRPr="004A65FB">
        <w:rPr>
          <w:bCs/>
          <w:sz w:val="24"/>
          <w:szCs w:val="24"/>
        </w:rPr>
        <w:t xml:space="preserve">pažeidė Teisėjų etikos kodekse įtvirtinto pagarbos žmogui </w:t>
      </w:r>
      <w:r w:rsidR="0086736D">
        <w:rPr>
          <w:bCs/>
          <w:sz w:val="24"/>
          <w:szCs w:val="24"/>
        </w:rPr>
        <w:t xml:space="preserve">(6 straipsnio 5 punktas) </w:t>
      </w:r>
      <w:r w:rsidRPr="004A65FB">
        <w:rPr>
          <w:bCs/>
          <w:sz w:val="24"/>
          <w:szCs w:val="24"/>
        </w:rPr>
        <w:t>bei teisingumo ir nešališkumo reikalavimus</w:t>
      </w:r>
      <w:r w:rsidR="00582066">
        <w:rPr>
          <w:bCs/>
          <w:sz w:val="24"/>
          <w:szCs w:val="24"/>
        </w:rPr>
        <w:t xml:space="preserve"> (</w:t>
      </w:r>
      <w:r w:rsidR="0086736D">
        <w:rPr>
          <w:bCs/>
          <w:sz w:val="24"/>
          <w:szCs w:val="24"/>
        </w:rPr>
        <w:t xml:space="preserve">8 straipsnio 2 ir 8 punktai) </w:t>
      </w:r>
      <w:r w:rsidRPr="004A65FB">
        <w:rPr>
          <w:bCs/>
          <w:sz w:val="24"/>
          <w:szCs w:val="24"/>
        </w:rPr>
        <w:t xml:space="preserve"> ir savo elgesiu pažemino teisėjo vardą. </w:t>
      </w:r>
    </w:p>
    <w:p w14:paraId="2651DECC" w14:textId="77777777" w:rsidR="00852830" w:rsidRPr="004A65FB" w:rsidRDefault="00852830" w:rsidP="004A65FB">
      <w:pPr>
        <w:ind w:firstLine="1134"/>
        <w:jc w:val="both"/>
        <w:rPr>
          <w:sz w:val="24"/>
          <w:szCs w:val="24"/>
        </w:rPr>
      </w:pPr>
      <w:r w:rsidRPr="004A65FB">
        <w:rPr>
          <w:sz w:val="24"/>
          <w:szCs w:val="24"/>
        </w:rPr>
        <w:t>Atsižvelgdama į tai, kas išdėstyta, ir vadovaudamasi Teismų įstatymo 83 straipsnio 2 dalies 1 punktu, 83 straipsnio 3 dalimi, 84 straipsniu, Teisėjų etikos ir drausmės komisija</w:t>
      </w:r>
    </w:p>
    <w:p w14:paraId="2DDCECEF" w14:textId="77777777" w:rsidR="00852830" w:rsidRPr="004A65FB" w:rsidRDefault="00852830" w:rsidP="004A65FB">
      <w:pPr>
        <w:ind w:firstLine="1134"/>
        <w:jc w:val="both"/>
        <w:rPr>
          <w:sz w:val="24"/>
          <w:szCs w:val="24"/>
        </w:rPr>
      </w:pPr>
    </w:p>
    <w:p w14:paraId="0F7A68D7" w14:textId="77777777" w:rsidR="00852830" w:rsidRPr="004A65FB" w:rsidRDefault="00852830" w:rsidP="004A65FB">
      <w:pPr>
        <w:ind w:firstLine="1134"/>
        <w:jc w:val="both"/>
        <w:rPr>
          <w:spacing w:val="30"/>
          <w:sz w:val="24"/>
          <w:szCs w:val="24"/>
        </w:rPr>
      </w:pPr>
      <w:r w:rsidRPr="004A65FB">
        <w:rPr>
          <w:spacing w:val="30"/>
          <w:sz w:val="24"/>
          <w:szCs w:val="24"/>
        </w:rPr>
        <w:t xml:space="preserve">nusprendžia:  </w:t>
      </w:r>
    </w:p>
    <w:p w14:paraId="6614B5AD" w14:textId="77777777" w:rsidR="00852830" w:rsidRPr="004A65FB" w:rsidRDefault="00852830" w:rsidP="004A65FB">
      <w:pPr>
        <w:ind w:firstLine="1134"/>
        <w:jc w:val="both"/>
        <w:rPr>
          <w:sz w:val="24"/>
          <w:szCs w:val="24"/>
        </w:rPr>
      </w:pPr>
    </w:p>
    <w:p w14:paraId="438AA92E" w14:textId="77777777" w:rsidR="00852830" w:rsidRPr="004A65FB" w:rsidRDefault="00852830" w:rsidP="004A65FB">
      <w:pPr>
        <w:ind w:firstLine="1134"/>
        <w:jc w:val="both"/>
        <w:rPr>
          <w:sz w:val="24"/>
          <w:szCs w:val="24"/>
        </w:rPr>
      </w:pPr>
    </w:p>
    <w:p w14:paraId="398922CD" w14:textId="03384460" w:rsidR="00852830" w:rsidRPr="004A65FB" w:rsidRDefault="00852830" w:rsidP="004A65FB">
      <w:pPr>
        <w:ind w:firstLine="1134"/>
        <w:jc w:val="both"/>
        <w:rPr>
          <w:sz w:val="24"/>
          <w:szCs w:val="24"/>
        </w:rPr>
      </w:pPr>
      <w:r w:rsidRPr="004A65FB">
        <w:rPr>
          <w:sz w:val="24"/>
          <w:szCs w:val="24"/>
        </w:rPr>
        <w:t>Iškelti drausmės bylą</w:t>
      </w:r>
      <w:r w:rsidR="00736B24" w:rsidRPr="004A65FB">
        <w:rPr>
          <w:sz w:val="24"/>
          <w:szCs w:val="24"/>
        </w:rPr>
        <w:t xml:space="preserve"> teisėjai D</w:t>
      </w:r>
      <w:r w:rsidR="003545E3">
        <w:rPr>
          <w:sz w:val="24"/>
          <w:szCs w:val="24"/>
        </w:rPr>
        <w:t>.</w:t>
      </w:r>
      <w:r w:rsidR="00736B24" w:rsidRPr="004A65FB">
        <w:rPr>
          <w:sz w:val="24"/>
          <w:szCs w:val="24"/>
        </w:rPr>
        <w:t xml:space="preserve"> V</w:t>
      </w:r>
      <w:r w:rsidR="003545E3">
        <w:rPr>
          <w:sz w:val="24"/>
          <w:szCs w:val="24"/>
        </w:rPr>
        <w:t>.</w:t>
      </w:r>
      <w:r w:rsidR="00736B24" w:rsidRPr="004A65FB">
        <w:rPr>
          <w:sz w:val="24"/>
          <w:szCs w:val="24"/>
        </w:rPr>
        <w:t xml:space="preserve">  ir </w:t>
      </w:r>
      <w:r w:rsidRPr="004A65FB">
        <w:rPr>
          <w:sz w:val="24"/>
          <w:szCs w:val="24"/>
        </w:rPr>
        <w:t>perduoti</w:t>
      </w:r>
      <w:r w:rsidR="00736B24" w:rsidRPr="004A65FB">
        <w:rPr>
          <w:sz w:val="24"/>
          <w:szCs w:val="24"/>
        </w:rPr>
        <w:t xml:space="preserve"> ją </w:t>
      </w:r>
      <w:r w:rsidRPr="004A65FB">
        <w:rPr>
          <w:sz w:val="24"/>
          <w:szCs w:val="24"/>
        </w:rPr>
        <w:t xml:space="preserve"> nagrinėti Teisėjų garbės teismui.</w:t>
      </w:r>
    </w:p>
    <w:p w14:paraId="5D08EB30" w14:textId="77777777" w:rsidR="00852830" w:rsidRPr="004A65FB" w:rsidRDefault="00852830" w:rsidP="004A65FB">
      <w:pPr>
        <w:ind w:firstLine="1134"/>
        <w:jc w:val="both"/>
        <w:rPr>
          <w:sz w:val="24"/>
          <w:szCs w:val="24"/>
        </w:rPr>
      </w:pPr>
      <w:r w:rsidRPr="004A65FB">
        <w:rPr>
          <w:sz w:val="24"/>
          <w:szCs w:val="24"/>
        </w:rPr>
        <w:t>Sprendimas neskundžiamas.</w:t>
      </w:r>
    </w:p>
    <w:p w14:paraId="3A336CAD" w14:textId="77777777" w:rsidR="00852830" w:rsidRPr="004A65FB" w:rsidRDefault="00852830" w:rsidP="004A65FB">
      <w:pPr>
        <w:shd w:val="clear" w:color="auto" w:fill="FFFFFF"/>
        <w:tabs>
          <w:tab w:val="left" w:pos="6946"/>
        </w:tabs>
        <w:ind w:firstLine="1134"/>
        <w:rPr>
          <w:sz w:val="24"/>
          <w:szCs w:val="24"/>
        </w:rPr>
      </w:pPr>
    </w:p>
    <w:p w14:paraId="61DCF353" w14:textId="77777777" w:rsidR="00852830" w:rsidRPr="004A65FB" w:rsidRDefault="00852830" w:rsidP="004A65FB">
      <w:pPr>
        <w:autoSpaceDE w:val="0"/>
        <w:autoSpaceDN w:val="0"/>
        <w:adjustRightInd w:val="0"/>
        <w:ind w:firstLine="1134"/>
        <w:jc w:val="both"/>
        <w:rPr>
          <w:sz w:val="24"/>
          <w:szCs w:val="24"/>
        </w:rPr>
      </w:pPr>
    </w:p>
    <w:p w14:paraId="746FA61E" w14:textId="77777777" w:rsidR="00582066" w:rsidRDefault="00411E01" w:rsidP="004A65FB">
      <w:pPr>
        <w:shd w:val="clear" w:color="auto" w:fill="FFFFFF"/>
        <w:tabs>
          <w:tab w:val="left" w:pos="7088"/>
        </w:tabs>
        <w:ind w:firstLine="1134"/>
        <w:rPr>
          <w:sz w:val="24"/>
          <w:szCs w:val="24"/>
        </w:rPr>
      </w:pPr>
      <w:r w:rsidRPr="004A65FB">
        <w:rPr>
          <w:sz w:val="24"/>
          <w:szCs w:val="24"/>
        </w:rPr>
        <w:t xml:space="preserve">Komisijos nariai:                                                                  </w:t>
      </w:r>
      <w:r w:rsidR="00582066">
        <w:rPr>
          <w:sz w:val="24"/>
          <w:szCs w:val="24"/>
        </w:rPr>
        <w:t xml:space="preserve">              </w:t>
      </w:r>
    </w:p>
    <w:p w14:paraId="7A44CD79" w14:textId="77777777" w:rsidR="00440EDB" w:rsidRPr="004A65FB" w:rsidRDefault="00582066" w:rsidP="004A65FB">
      <w:pPr>
        <w:shd w:val="clear" w:color="auto" w:fill="FFFFFF"/>
        <w:tabs>
          <w:tab w:val="left" w:pos="7088"/>
        </w:tabs>
        <w:ind w:firstLine="1134"/>
        <w:rPr>
          <w:sz w:val="24"/>
          <w:szCs w:val="24"/>
        </w:rPr>
      </w:pPr>
      <w:r>
        <w:rPr>
          <w:sz w:val="24"/>
          <w:szCs w:val="24"/>
        </w:rPr>
        <w:tab/>
      </w:r>
      <w:r w:rsidR="00440EDB" w:rsidRPr="004A65FB">
        <w:rPr>
          <w:sz w:val="24"/>
          <w:szCs w:val="24"/>
        </w:rPr>
        <w:t xml:space="preserve">Aurelijus Gutauskas </w:t>
      </w:r>
    </w:p>
    <w:p w14:paraId="3C8B8F79" w14:textId="77777777" w:rsidR="00440EDB" w:rsidRPr="004A65FB" w:rsidRDefault="00440EDB" w:rsidP="004A65FB">
      <w:pPr>
        <w:shd w:val="clear" w:color="auto" w:fill="FFFFFF"/>
        <w:tabs>
          <w:tab w:val="left" w:pos="7088"/>
        </w:tabs>
        <w:ind w:firstLine="1134"/>
        <w:rPr>
          <w:sz w:val="24"/>
          <w:szCs w:val="24"/>
        </w:rPr>
      </w:pPr>
    </w:p>
    <w:p w14:paraId="510BD9D1" w14:textId="77777777" w:rsidR="00440EDB" w:rsidRPr="004A65FB" w:rsidRDefault="00582066" w:rsidP="004A65FB">
      <w:pPr>
        <w:shd w:val="clear" w:color="auto" w:fill="FFFFFF"/>
        <w:tabs>
          <w:tab w:val="left" w:pos="7088"/>
        </w:tabs>
        <w:ind w:firstLine="1134"/>
        <w:rPr>
          <w:sz w:val="24"/>
          <w:szCs w:val="24"/>
        </w:rPr>
      </w:pPr>
      <w:r>
        <w:rPr>
          <w:sz w:val="24"/>
          <w:szCs w:val="24"/>
        </w:rPr>
        <w:tab/>
        <w:t xml:space="preserve">  </w:t>
      </w:r>
      <w:r w:rsidR="00440EDB" w:rsidRPr="004A65FB">
        <w:rPr>
          <w:sz w:val="24"/>
          <w:szCs w:val="24"/>
        </w:rPr>
        <w:t xml:space="preserve">Gintautas Būga </w:t>
      </w:r>
    </w:p>
    <w:p w14:paraId="4EAFFDFE" w14:textId="77777777" w:rsidR="00440EDB" w:rsidRPr="004A65FB" w:rsidRDefault="00440EDB" w:rsidP="004A65FB">
      <w:pPr>
        <w:shd w:val="clear" w:color="auto" w:fill="FFFFFF"/>
        <w:tabs>
          <w:tab w:val="left" w:pos="7088"/>
        </w:tabs>
        <w:ind w:firstLine="1134"/>
        <w:rPr>
          <w:sz w:val="24"/>
          <w:szCs w:val="24"/>
        </w:rPr>
      </w:pPr>
      <w:r w:rsidRPr="004A65FB">
        <w:rPr>
          <w:sz w:val="24"/>
          <w:szCs w:val="24"/>
        </w:rPr>
        <w:tab/>
      </w:r>
    </w:p>
    <w:p w14:paraId="50AFD5A9" w14:textId="77777777" w:rsidR="00440EDB" w:rsidRPr="004A65FB" w:rsidRDefault="00582066" w:rsidP="004A65FB">
      <w:pPr>
        <w:shd w:val="clear" w:color="auto" w:fill="FFFFFF"/>
        <w:tabs>
          <w:tab w:val="left" w:pos="7088"/>
        </w:tabs>
        <w:ind w:firstLine="1134"/>
        <w:rPr>
          <w:sz w:val="24"/>
          <w:szCs w:val="24"/>
        </w:rPr>
      </w:pPr>
      <w:r>
        <w:rPr>
          <w:sz w:val="24"/>
          <w:szCs w:val="24"/>
        </w:rPr>
        <w:tab/>
        <w:t xml:space="preserve"> </w:t>
      </w:r>
      <w:r w:rsidR="00440EDB" w:rsidRPr="004A65FB">
        <w:rPr>
          <w:sz w:val="24"/>
          <w:szCs w:val="24"/>
        </w:rPr>
        <w:t xml:space="preserve">Tomas Janeliūnas </w:t>
      </w:r>
    </w:p>
    <w:p w14:paraId="04A48CD0" w14:textId="77777777" w:rsidR="00440EDB" w:rsidRPr="004A65FB" w:rsidRDefault="00440EDB" w:rsidP="004A65FB">
      <w:pPr>
        <w:shd w:val="clear" w:color="auto" w:fill="FFFFFF"/>
        <w:tabs>
          <w:tab w:val="left" w:pos="7088"/>
        </w:tabs>
        <w:ind w:firstLine="1134"/>
        <w:rPr>
          <w:sz w:val="24"/>
          <w:szCs w:val="24"/>
        </w:rPr>
      </w:pPr>
      <w:r w:rsidRPr="004A65FB">
        <w:rPr>
          <w:sz w:val="24"/>
          <w:szCs w:val="24"/>
        </w:rPr>
        <w:tab/>
      </w:r>
    </w:p>
    <w:p w14:paraId="37BAC7ED" w14:textId="77777777" w:rsidR="00440EDB" w:rsidRPr="004A65FB" w:rsidRDefault="00582066" w:rsidP="00582066">
      <w:pPr>
        <w:shd w:val="clear" w:color="auto" w:fill="FFFFFF"/>
        <w:tabs>
          <w:tab w:val="left" w:pos="7088"/>
        </w:tabs>
        <w:rPr>
          <w:sz w:val="24"/>
          <w:szCs w:val="24"/>
        </w:rPr>
      </w:pPr>
      <w:r>
        <w:rPr>
          <w:sz w:val="24"/>
          <w:szCs w:val="24"/>
        </w:rPr>
        <w:tab/>
        <w:t xml:space="preserve"> </w:t>
      </w:r>
      <w:r w:rsidR="00440EDB" w:rsidRPr="004A65FB">
        <w:rPr>
          <w:sz w:val="24"/>
          <w:szCs w:val="24"/>
        </w:rPr>
        <w:t xml:space="preserve">Sigita Jokimaitė </w:t>
      </w:r>
    </w:p>
    <w:p w14:paraId="1394AA10" w14:textId="77777777" w:rsidR="00736B24" w:rsidRPr="004A65FB" w:rsidRDefault="00736B24" w:rsidP="004A65FB">
      <w:pPr>
        <w:shd w:val="clear" w:color="auto" w:fill="FFFFFF"/>
        <w:tabs>
          <w:tab w:val="left" w:pos="7088"/>
        </w:tabs>
        <w:ind w:firstLine="1134"/>
        <w:rPr>
          <w:sz w:val="24"/>
          <w:szCs w:val="24"/>
        </w:rPr>
      </w:pPr>
      <w:r w:rsidRPr="004A65FB">
        <w:rPr>
          <w:sz w:val="24"/>
          <w:szCs w:val="24"/>
        </w:rPr>
        <w:t xml:space="preserve">                                                                                                               </w:t>
      </w:r>
    </w:p>
    <w:p w14:paraId="494CEEEB" w14:textId="77777777" w:rsidR="002F6B5E" w:rsidRPr="004A65FB" w:rsidRDefault="00736B24" w:rsidP="004A65FB">
      <w:pPr>
        <w:shd w:val="clear" w:color="auto" w:fill="FFFFFF"/>
        <w:tabs>
          <w:tab w:val="left" w:pos="7088"/>
        </w:tabs>
        <w:ind w:firstLine="1134"/>
        <w:rPr>
          <w:color w:val="577295"/>
          <w:sz w:val="24"/>
          <w:szCs w:val="24"/>
        </w:rPr>
      </w:pPr>
      <w:r w:rsidRPr="004A65FB">
        <w:rPr>
          <w:sz w:val="24"/>
          <w:szCs w:val="24"/>
        </w:rPr>
        <w:t xml:space="preserve">                                                                                           </w:t>
      </w:r>
      <w:r w:rsidR="00582066">
        <w:rPr>
          <w:sz w:val="24"/>
          <w:szCs w:val="24"/>
        </w:rPr>
        <w:t xml:space="preserve">  Jurgita Paužaitė</w:t>
      </w:r>
      <w:r w:rsidR="007542A8">
        <w:rPr>
          <w:sz w:val="24"/>
          <w:szCs w:val="24"/>
        </w:rPr>
        <w:t>-Kulvinskienė</w:t>
      </w:r>
    </w:p>
    <w:p w14:paraId="277695AC" w14:textId="77777777" w:rsidR="00DB5E17" w:rsidRPr="004A65FB" w:rsidRDefault="00411E01" w:rsidP="004A65FB">
      <w:pPr>
        <w:shd w:val="clear" w:color="auto" w:fill="FFFFFF"/>
        <w:tabs>
          <w:tab w:val="left" w:pos="7088"/>
        </w:tabs>
        <w:ind w:firstLine="1134"/>
        <w:jc w:val="right"/>
        <w:rPr>
          <w:sz w:val="24"/>
          <w:szCs w:val="24"/>
        </w:rPr>
      </w:pPr>
      <w:r w:rsidRPr="004A65FB">
        <w:rPr>
          <w:sz w:val="24"/>
          <w:szCs w:val="24"/>
        </w:rPr>
        <w:tab/>
      </w:r>
      <w:r w:rsidRPr="004A65FB">
        <w:rPr>
          <w:sz w:val="24"/>
          <w:szCs w:val="24"/>
        </w:rPr>
        <w:tab/>
      </w:r>
    </w:p>
    <w:p w14:paraId="0B58BB55" w14:textId="77777777" w:rsidR="00C1216F" w:rsidRPr="004A65FB" w:rsidRDefault="00C1216F" w:rsidP="00163CA5">
      <w:pPr>
        <w:shd w:val="clear" w:color="auto" w:fill="FFFFFF"/>
        <w:tabs>
          <w:tab w:val="left" w:pos="7088"/>
        </w:tabs>
        <w:ind w:firstLine="1077"/>
        <w:jc w:val="right"/>
        <w:rPr>
          <w:sz w:val="24"/>
          <w:szCs w:val="24"/>
        </w:rPr>
      </w:pPr>
    </w:p>
    <w:sectPr w:rsidR="00C1216F" w:rsidRPr="004A65FB" w:rsidSect="0015245C">
      <w:headerReference w:type="even" r:id="rId10"/>
      <w:headerReference w:type="default" r:id="rId11"/>
      <w:footerReference w:type="even" r:id="rId12"/>
      <w:footerReference w:type="default" r:id="rId13"/>
      <w:pgSz w:w="11906" w:h="16838"/>
      <w:pgMar w:top="794" w:right="567" w:bottom="794" w:left="1701" w:header="34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86BEB" w14:textId="77777777" w:rsidR="00C469AD" w:rsidRDefault="00C469AD" w:rsidP="004D70EC">
      <w:r>
        <w:separator/>
      </w:r>
    </w:p>
  </w:endnote>
  <w:endnote w:type="continuationSeparator" w:id="0">
    <w:p w14:paraId="463846D0" w14:textId="77777777" w:rsidR="00C469AD" w:rsidRDefault="00C469AD"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3AA7E" w14:textId="77777777" w:rsidR="0002050D" w:rsidRDefault="009B115C" w:rsidP="001C0AC4">
    <w:pPr>
      <w:pStyle w:val="Footer"/>
      <w:framePr w:wrap="around" w:vAnchor="text" w:hAnchor="margin" w:xAlign="right"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439059B9" w14:textId="77777777" w:rsidR="0002050D" w:rsidRDefault="00C469AD"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6F485" w14:textId="77777777" w:rsidR="0002050D" w:rsidRDefault="00C469AD"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AB76B" w14:textId="77777777" w:rsidR="00C469AD" w:rsidRDefault="00C469AD" w:rsidP="004D70EC">
      <w:r>
        <w:separator/>
      </w:r>
    </w:p>
  </w:footnote>
  <w:footnote w:type="continuationSeparator" w:id="0">
    <w:p w14:paraId="645D9949" w14:textId="77777777" w:rsidR="00C469AD" w:rsidRDefault="00C469AD"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C5066" w14:textId="77777777" w:rsidR="0002050D" w:rsidRDefault="009B115C" w:rsidP="00F05F11">
    <w:pPr>
      <w:pStyle w:val="Header"/>
      <w:framePr w:wrap="around" w:vAnchor="text" w:hAnchor="margin" w:xAlign="center"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10253751" w14:textId="77777777" w:rsidR="0002050D" w:rsidRDefault="00C46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1FB39" w14:textId="77777777" w:rsidR="0002050D" w:rsidRDefault="009B115C" w:rsidP="00F05F11">
    <w:pPr>
      <w:pStyle w:val="Header"/>
      <w:framePr w:wrap="around" w:vAnchor="text" w:hAnchor="margin" w:xAlign="center" w:y="1"/>
      <w:rPr>
        <w:rStyle w:val="PageNumber"/>
      </w:rPr>
    </w:pPr>
    <w:r>
      <w:rPr>
        <w:rStyle w:val="PageNumber"/>
      </w:rPr>
      <w:fldChar w:fldCharType="begin"/>
    </w:r>
    <w:r w:rsidR="004D7D95">
      <w:rPr>
        <w:rStyle w:val="PageNumber"/>
      </w:rPr>
      <w:instrText xml:space="preserve">PAGE  </w:instrText>
    </w:r>
    <w:r>
      <w:rPr>
        <w:rStyle w:val="PageNumber"/>
      </w:rPr>
      <w:fldChar w:fldCharType="separate"/>
    </w:r>
    <w:r w:rsidR="0060221A">
      <w:rPr>
        <w:rStyle w:val="PageNumber"/>
        <w:noProof/>
      </w:rPr>
      <w:t>2</w:t>
    </w:r>
    <w:r>
      <w:rPr>
        <w:rStyle w:val="PageNumber"/>
      </w:rPr>
      <w:fldChar w:fldCharType="end"/>
    </w:r>
  </w:p>
  <w:p w14:paraId="27FF9E0A" w14:textId="77777777" w:rsidR="0002050D" w:rsidRDefault="00C46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801FD2"/>
    <w:multiLevelType w:val="multilevel"/>
    <w:tmpl w:val="E5708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90C3B"/>
    <w:multiLevelType w:val="hybridMultilevel"/>
    <w:tmpl w:val="89C6E6DC"/>
    <w:lvl w:ilvl="0" w:tplc="2A52DFD4">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3"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117E3"/>
    <w:rsid w:val="00022F64"/>
    <w:rsid w:val="00026C13"/>
    <w:rsid w:val="00027113"/>
    <w:rsid w:val="00032106"/>
    <w:rsid w:val="00043ABC"/>
    <w:rsid w:val="0005646C"/>
    <w:rsid w:val="000573D8"/>
    <w:rsid w:val="00057A10"/>
    <w:rsid w:val="00060E0C"/>
    <w:rsid w:val="0006496C"/>
    <w:rsid w:val="00067E27"/>
    <w:rsid w:val="00072A39"/>
    <w:rsid w:val="00075DCB"/>
    <w:rsid w:val="00077ADA"/>
    <w:rsid w:val="0009520A"/>
    <w:rsid w:val="00097507"/>
    <w:rsid w:val="000A5365"/>
    <w:rsid w:val="000B0411"/>
    <w:rsid w:val="000B3303"/>
    <w:rsid w:val="000B33D9"/>
    <w:rsid w:val="000B379E"/>
    <w:rsid w:val="000B4665"/>
    <w:rsid w:val="000B5B85"/>
    <w:rsid w:val="000B782D"/>
    <w:rsid w:val="000B78DC"/>
    <w:rsid w:val="000B7F94"/>
    <w:rsid w:val="000C3567"/>
    <w:rsid w:val="000D3233"/>
    <w:rsid w:val="000E041C"/>
    <w:rsid w:val="000E2CA8"/>
    <w:rsid w:val="000F6E0F"/>
    <w:rsid w:val="00111207"/>
    <w:rsid w:val="00112451"/>
    <w:rsid w:val="001169AE"/>
    <w:rsid w:val="00130D49"/>
    <w:rsid w:val="00146C90"/>
    <w:rsid w:val="00147C3D"/>
    <w:rsid w:val="0015245C"/>
    <w:rsid w:val="00163192"/>
    <w:rsid w:val="001632F9"/>
    <w:rsid w:val="00163CA5"/>
    <w:rsid w:val="00180079"/>
    <w:rsid w:val="00180722"/>
    <w:rsid w:val="00180A7E"/>
    <w:rsid w:val="00184455"/>
    <w:rsid w:val="001A6CF9"/>
    <w:rsid w:val="001B021E"/>
    <w:rsid w:val="001B568D"/>
    <w:rsid w:val="001B6850"/>
    <w:rsid w:val="001B7DFF"/>
    <w:rsid w:val="001C26AE"/>
    <w:rsid w:val="001C5581"/>
    <w:rsid w:val="001F2E68"/>
    <w:rsid w:val="002004DC"/>
    <w:rsid w:val="00205377"/>
    <w:rsid w:val="0021701F"/>
    <w:rsid w:val="0022327D"/>
    <w:rsid w:val="00224D84"/>
    <w:rsid w:val="00233519"/>
    <w:rsid w:val="00233BE4"/>
    <w:rsid w:val="002500C3"/>
    <w:rsid w:val="002515E0"/>
    <w:rsid w:val="002540E0"/>
    <w:rsid w:val="00254DC8"/>
    <w:rsid w:val="0025666B"/>
    <w:rsid w:val="00262B33"/>
    <w:rsid w:val="00270319"/>
    <w:rsid w:val="00282024"/>
    <w:rsid w:val="002928F5"/>
    <w:rsid w:val="0029761B"/>
    <w:rsid w:val="002B2CA5"/>
    <w:rsid w:val="002B2DC1"/>
    <w:rsid w:val="002C3765"/>
    <w:rsid w:val="002D2BC6"/>
    <w:rsid w:val="002F2EE7"/>
    <w:rsid w:val="002F6B5E"/>
    <w:rsid w:val="002F79FD"/>
    <w:rsid w:val="0030606C"/>
    <w:rsid w:val="00323AFC"/>
    <w:rsid w:val="00331C56"/>
    <w:rsid w:val="00334BD1"/>
    <w:rsid w:val="00334C79"/>
    <w:rsid w:val="00345383"/>
    <w:rsid w:val="003545E3"/>
    <w:rsid w:val="00354CFA"/>
    <w:rsid w:val="00362F77"/>
    <w:rsid w:val="00366F75"/>
    <w:rsid w:val="0037032E"/>
    <w:rsid w:val="00375DE5"/>
    <w:rsid w:val="00393793"/>
    <w:rsid w:val="003940CD"/>
    <w:rsid w:val="003A3045"/>
    <w:rsid w:val="003A3280"/>
    <w:rsid w:val="003A6270"/>
    <w:rsid w:val="003A62ED"/>
    <w:rsid w:val="003B6961"/>
    <w:rsid w:val="003B6EC7"/>
    <w:rsid w:val="003D6732"/>
    <w:rsid w:val="003E45E1"/>
    <w:rsid w:val="003F0E43"/>
    <w:rsid w:val="003F6A1E"/>
    <w:rsid w:val="00411E01"/>
    <w:rsid w:val="00421FF6"/>
    <w:rsid w:val="0042273A"/>
    <w:rsid w:val="00436EB6"/>
    <w:rsid w:val="0044045A"/>
    <w:rsid w:val="00440EDB"/>
    <w:rsid w:val="00441BE3"/>
    <w:rsid w:val="00447BF6"/>
    <w:rsid w:val="00452733"/>
    <w:rsid w:val="00470B0F"/>
    <w:rsid w:val="0047354A"/>
    <w:rsid w:val="00474B28"/>
    <w:rsid w:val="00474F0D"/>
    <w:rsid w:val="00477C7B"/>
    <w:rsid w:val="00483728"/>
    <w:rsid w:val="00487C02"/>
    <w:rsid w:val="004900DB"/>
    <w:rsid w:val="004A4ED4"/>
    <w:rsid w:val="004A4FE9"/>
    <w:rsid w:val="004A5984"/>
    <w:rsid w:val="004A65FB"/>
    <w:rsid w:val="004B078C"/>
    <w:rsid w:val="004B1F04"/>
    <w:rsid w:val="004B2A68"/>
    <w:rsid w:val="004B6684"/>
    <w:rsid w:val="004C2FAB"/>
    <w:rsid w:val="004D6188"/>
    <w:rsid w:val="004D70EC"/>
    <w:rsid w:val="004D7D95"/>
    <w:rsid w:val="004E5A74"/>
    <w:rsid w:val="004E5AB3"/>
    <w:rsid w:val="005038FF"/>
    <w:rsid w:val="00511306"/>
    <w:rsid w:val="005230D8"/>
    <w:rsid w:val="00532D1F"/>
    <w:rsid w:val="005361DF"/>
    <w:rsid w:val="00551551"/>
    <w:rsid w:val="00551F20"/>
    <w:rsid w:val="0055265A"/>
    <w:rsid w:val="0056515C"/>
    <w:rsid w:val="00576A83"/>
    <w:rsid w:val="00582066"/>
    <w:rsid w:val="00595479"/>
    <w:rsid w:val="005D66B3"/>
    <w:rsid w:val="005E57FF"/>
    <w:rsid w:val="0060221A"/>
    <w:rsid w:val="0060583C"/>
    <w:rsid w:val="00605967"/>
    <w:rsid w:val="0061600D"/>
    <w:rsid w:val="006216B8"/>
    <w:rsid w:val="00621FC3"/>
    <w:rsid w:val="00635A80"/>
    <w:rsid w:val="00635DE9"/>
    <w:rsid w:val="00637636"/>
    <w:rsid w:val="0064136D"/>
    <w:rsid w:val="006478D6"/>
    <w:rsid w:val="0065335C"/>
    <w:rsid w:val="00656D93"/>
    <w:rsid w:val="006772DC"/>
    <w:rsid w:val="006842B8"/>
    <w:rsid w:val="00684D36"/>
    <w:rsid w:val="006A4DE9"/>
    <w:rsid w:val="006E3C88"/>
    <w:rsid w:val="006E4553"/>
    <w:rsid w:val="006F333E"/>
    <w:rsid w:val="006F4B6A"/>
    <w:rsid w:val="006F7481"/>
    <w:rsid w:val="00700A32"/>
    <w:rsid w:val="00706895"/>
    <w:rsid w:val="00734EE5"/>
    <w:rsid w:val="0073544E"/>
    <w:rsid w:val="00736B24"/>
    <w:rsid w:val="0074064C"/>
    <w:rsid w:val="00745D24"/>
    <w:rsid w:val="007542A8"/>
    <w:rsid w:val="00760D8D"/>
    <w:rsid w:val="00761A6E"/>
    <w:rsid w:val="00783351"/>
    <w:rsid w:val="00783432"/>
    <w:rsid w:val="007834D9"/>
    <w:rsid w:val="00787077"/>
    <w:rsid w:val="00787494"/>
    <w:rsid w:val="007A4DEE"/>
    <w:rsid w:val="007B64EC"/>
    <w:rsid w:val="007C06CE"/>
    <w:rsid w:val="007C0B33"/>
    <w:rsid w:val="007C3F04"/>
    <w:rsid w:val="007D2412"/>
    <w:rsid w:val="007D7DE9"/>
    <w:rsid w:val="007E29BD"/>
    <w:rsid w:val="007F30EE"/>
    <w:rsid w:val="007F7F7B"/>
    <w:rsid w:val="00805101"/>
    <w:rsid w:val="0083151C"/>
    <w:rsid w:val="00835803"/>
    <w:rsid w:val="00842568"/>
    <w:rsid w:val="00852830"/>
    <w:rsid w:val="00852F22"/>
    <w:rsid w:val="00861C39"/>
    <w:rsid w:val="0086736D"/>
    <w:rsid w:val="008866DE"/>
    <w:rsid w:val="00892D45"/>
    <w:rsid w:val="008A50F1"/>
    <w:rsid w:val="008A7FAA"/>
    <w:rsid w:val="008B1C19"/>
    <w:rsid w:val="008B562A"/>
    <w:rsid w:val="008C3145"/>
    <w:rsid w:val="008C330D"/>
    <w:rsid w:val="008C4DFD"/>
    <w:rsid w:val="008D32AD"/>
    <w:rsid w:val="008E24D3"/>
    <w:rsid w:val="008E6B59"/>
    <w:rsid w:val="008F2884"/>
    <w:rsid w:val="008F59B2"/>
    <w:rsid w:val="0090221B"/>
    <w:rsid w:val="00914DBE"/>
    <w:rsid w:val="009208F0"/>
    <w:rsid w:val="009230CE"/>
    <w:rsid w:val="00933151"/>
    <w:rsid w:val="009360E6"/>
    <w:rsid w:val="00944740"/>
    <w:rsid w:val="0095074E"/>
    <w:rsid w:val="0095299F"/>
    <w:rsid w:val="009550AC"/>
    <w:rsid w:val="00961DF4"/>
    <w:rsid w:val="00980C4D"/>
    <w:rsid w:val="0098162A"/>
    <w:rsid w:val="00987081"/>
    <w:rsid w:val="00992D50"/>
    <w:rsid w:val="00997CA7"/>
    <w:rsid w:val="009B115C"/>
    <w:rsid w:val="009B2F3D"/>
    <w:rsid w:val="009C646F"/>
    <w:rsid w:val="009D1364"/>
    <w:rsid w:val="009D3940"/>
    <w:rsid w:val="009D6175"/>
    <w:rsid w:val="009E44F8"/>
    <w:rsid w:val="009E5427"/>
    <w:rsid w:val="00A063A3"/>
    <w:rsid w:val="00A12FF7"/>
    <w:rsid w:val="00A15BA0"/>
    <w:rsid w:val="00A25402"/>
    <w:rsid w:val="00A31268"/>
    <w:rsid w:val="00A4157B"/>
    <w:rsid w:val="00A470DF"/>
    <w:rsid w:val="00A565D3"/>
    <w:rsid w:val="00A65CB8"/>
    <w:rsid w:val="00A71565"/>
    <w:rsid w:val="00A72B00"/>
    <w:rsid w:val="00A801AA"/>
    <w:rsid w:val="00A87C24"/>
    <w:rsid w:val="00A91F4F"/>
    <w:rsid w:val="00A928E7"/>
    <w:rsid w:val="00A97066"/>
    <w:rsid w:val="00AA0ABA"/>
    <w:rsid w:val="00AD1AB5"/>
    <w:rsid w:val="00AD604F"/>
    <w:rsid w:val="00AE0B46"/>
    <w:rsid w:val="00AF34D3"/>
    <w:rsid w:val="00AF5D13"/>
    <w:rsid w:val="00B06DA4"/>
    <w:rsid w:val="00B06F55"/>
    <w:rsid w:val="00B16E1C"/>
    <w:rsid w:val="00B3048D"/>
    <w:rsid w:val="00B331F0"/>
    <w:rsid w:val="00B374A2"/>
    <w:rsid w:val="00B46B27"/>
    <w:rsid w:val="00B559A9"/>
    <w:rsid w:val="00B66E43"/>
    <w:rsid w:val="00B73598"/>
    <w:rsid w:val="00B80F22"/>
    <w:rsid w:val="00B8208B"/>
    <w:rsid w:val="00B84BB4"/>
    <w:rsid w:val="00BA58D1"/>
    <w:rsid w:val="00BB40A3"/>
    <w:rsid w:val="00BB537F"/>
    <w:rsid w:val="00BD00F7"/>
    <w:rsid w:val="00BE3417"/>
    <w:rsid w:val="00BE4269"/>
    <w:rsid w:val="00BE539C"/>
    <w:rsid w:val="00BE5F07"/>
    <w:rsid w:val="00C01D1D"/>
    <w:rsid w:val="00C026A7"/>
    <w:rsid w:val="00C0673C"/>
    <w:rsid w:val="00C1216F"/>
    <w:rsid w:val="00C143DA"/>
    <w:rsid w:val="00C214B2"/>
    <w:rsid w:val="00C23113"/>
    <w:rsid w:val="00C235AF"/>
    <w:rsid w:val="00C309B4"/>
    <w:rsid w:val="00C312A5"/>
    <w:rsid w:val="00C37375"/>
    <w:rsid w:val="00C46781"/>
    <w:rsid w:val="00C469AD"/>
    <w:rsid w:val="00C605E4"/>
    <w:rsid w:val="00C6169B"/>
    <w:rsid w:val="00C61A4B"/>
    <w:rsid w:val="00C74B27"/>
    <w:rsid w:val="00C80960"/>
    <w:rsid w:val="00C972D5"/>
    <w:rsid w:val="00CA2E20"/>
    <w:rsid w:val="00CC0F29"/>
    <w:rsid w:val="00CC1125"/>
    <w:rsid w:val="00CE195F"/>
    <w:rsid w:val="00CE1F86"/>
    <w:rsid w:val="00CF07CB"/>
    <w:rsid w:val="00D078A5"/>
    <w:rsid w:val="00D12EDD"/>
    <w:rsid w:val="00D13AFE"/>
    <w:rsid w:val="00D13F29"/>
    <w:rsid w:val="00D205D9"/>
    <w:rsid w:val="00D321F0"/>
    <w:rsid w:val="00D32BE1"/>
    <w:rsid w:val="00D40EF7"/>
    <w:rsid w:val="00D45713"/>
    <w:rsid w:val="00D46A73"/>
    <w:rsid w:val="00D5129E"/>
    <w:rsid w:val="00D549D0"/>
    <w:rsid w:val="00D54E60"/>
    <w:rsid w:val="00D558F6"/>
    <w:rsid w:val="00D56572"/>
    <w:rsid w:val="00D677AD"/>
    <w:rsid w:val="00D7028B"/>
    <w:rsid w:val="00D81D6D"/>
    <w:rsid w:val="00D83A0C"/>
    <w:rsid w:val="00D93DF7"/>
    <w:rsid w:val="00DA00EF"/>
    <w:rsid w:val="00DA59D0"/>
    <w:rsid w:val="00DA6F6A"/>
    <w:rsid w:val="00DA7540"/>
    <w:rsid w:val="00DB234E"/>
    <w:rsid w:val="00DB5E17"/>
    <w:rsid w:val="00DC480D"/>
    <w:rsid w:val="00DC7257"/>
    <w:rsid w:val="00DD3E70"/>
    <w:rsid w:val="00DD660C"/>
    <w:rsid w:val="00DE04F0"/>
    <w:rsid w:val="00DE1445"/>
    <w:rsid w:val="00DF0967"/>
    <w:rsid w:val="00DF536C"/>
    <w:rsid w:val="00E13C03"/>
    <w:rsid w:val="00E240A0"/>
    <w:rsid w:val="00E3272D"/>
    <w:rsid w:val="00E343FE"/>
    <w:rsid w:val="00E34996"/>
    <w:rsid w:val="00E44045"/>
    <w:rsid w:val="00E446CE"/>
    <w:rsid w:val="00E526B7"/>
    <w:rsid w:val="00E533DF"/>
    <w:rsid w:val="00E541ED"/>
    <w:rsid w:val="00E56421"/>
    <w:rsid w:val="00E629C1"/>
    <w:rsid w:val="00E8187C"/>
    <w:rsid w:val="00E82830"/>
    <w:rsid w:val="00E9119F"/>
    <w:rsid w:val="00E95578"/>
    <w:rsid w:val="00E97DAF"/>
    <w:rsid w:val="00EA7195"/>
    <w:rsid w:val="00EB0A6A"/>
    <w:rsid w:val="00EB252B"/>
    <w:rsid w:val="00ED5922"/>
    <w:rsid w:val="00EE6504"/>
    <w:rsid w:val="00EF004C"/>
    <w:rsid w:val="00EF26E0"/>
    <w:rsid w:val="00EF418D"/>
    <w:rsid w:val="00EF4685"/>
    <w:rsid w:val="00F11165"/>
    <w:rsid w:val="00F14AC8"/>
    <w:rsid w:val="00F22062"/>
    <w:rsid w:val="00F4448B"/>
    <w:rsid w:val="00F448E9"/>
    <w:rsid w:val="00F5320C"/>
    <w:rsid w:val="00F552B2"/>
    <w:rsid w:val="00F82C1D"/>
    <w:rsid w:val="00F87A22"/>
    <w:rsid w:val="00F93D4E"/>
    <w:rsid w:val="00F96AA3"/>
    <w:rsid w:val="00F9770C"/>
    <w:rsid w:val="00FA7C8A"/>
    <w:rsid w:val="00FB1543"/>
    <w:rsid w:val="00FC2071"/>
    <w:rsid w:val="00FC5E1E"/>
    <w:rsid w:val="00FC6600"/>
    <w:rsid w:val="00FD3D3B"/>
    <w:rsid w:val="00FF3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CAE4"/>
  <w15:docId w15:val="{E3B6F438-4C83-4974-97C4-613AE946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411E01"/>
    <w:pPr>
      <w:spacing w:before="40" w:after="40"/>
      <w:ind w:firstLine="1247"/>
      <w:jc w:val="both"/>
    </w:pPr>
    <w:rPr>
      <w:sz w:val="24"/>
    </w:rPr>
  </w:style>
  <w:style w:type="paragraph" w:styleId="Title">
    <w:name w:val="Title"/>
    <w:basedOn w:val="Normal"/>
    <w:link w:val="TitleChar"/>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411E01"/>
    <w:rPr>
      <w:rFonts w:ascii="Tahoma" w:eastAsia="Times New Roman" w:hAnsi="Tahoma" w:cs="Times New Roman"/>
      <w:b/>
      <w:sz w:val="28"/>
      <w:szCs w:val="20"/>
      <w:lang w:eastAsia="lt-LT"/>
    </w:rPr>
  </w:style>
  <w:style w:type="paragraph" w:styleId="Header">
    <w:name w:val="header"/>
    <w:basedOn w:val="Normal"/>
    <w:link w:val="HeaderChar"/>
    <w:uiPriority w:val="99"/>
    <w:rsid w:val="00411E01"/>
    <w:pPr>
      <w:tabs>
        <w:tab w:val="center" w:pos="4819"/>
        <w:tab w:val="right" w:pos="9638"/>
      </w:tabs>
    </w:pPr>
  </w:style>
  <w:style w:type="character" w:customStyle="1" w:styleId="HeaderChar">
    <w:name w:val="Header Char"/>
    <w:basedOn w:val="DefaultParagraphFont"/>
    <w:link w:val="Header"/>
    <w:uiPriority w:val="99"/>
    <w:rsid w:val="00411E01"/>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11E01"/>
    <w:pPr>
      <w:tabs>
        <w:tab w:val="center" w:pos="4819"/>
        <w:tab w:val="right" w:pos="9638"/>
      </w:tabs>
    </w:pPr>
  </w:style>
  <w:style w:type="character" w:customStyle="1" w:styleId="FooterChar">
    <w:name w:val="Footer Char"/>
    <w:basedOn w:val="DefaultParagraphFont"/>
    <w:link w:val="Footer"/>
    <w:uiPriority w:val="99"/>
    <w:rsid w:val="00411E01"/>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411E01"/>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411E01"/>
    <w:rPr>
      <w:rFonts w:ascii="Tahoma" w:hAnsi="Tahoma" w:cs="Tahoma"/>
      <w:sz w:val="16"/>
      <w:szCs w:val="16"/>
    </w:rPr>
  </w:style>
  <w:style w:type="character" w:customStyle="1" w:styleId="BalloonTextChar">
    <w:name w:val="Balloon Text Char"/>
    <w:basedOn w:val="DefaultParagraphFont"/>
    <w:link w:val="BalloonText"/>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Normal"/>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Normal"/>
    <w:rsid w:val="00205377"/>
    <w:pPr>
      <w:spacing w:before="40" w:after="40"/>
      <w:ind w:right="316"/>
    </w:pPr>
    <w:rPr>
      <w:sz w:val="24"/>
      <w:szCs w:val="24"/>
      <w:lang w:eastAsia="en-US"/>
    </w:rPr>
  </w:style>
  <w:style w:type="table" w:styleId="TableGrid">
    <w:name w:val="Table Grid"/>
    <w:basedOn w:val="TableNorma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40A0"/>
    <w:pPr>
      <w:spacing w:before="100" w:beforeAutospacing="1" w:after="100" w:afterAutospacing="1"/>
    </w:pPr>
    <w:rPr>
      <w:sz w:val="24"/>
      <w:szCs w:val="24"/>
    </w:rPr>
  </w:style>
  <w:style w:type="paragraph" w:styleId="ListParagraph">
    <w:name w:val="List Paragraph"/>
    <w:basedOn w:val="Normal"/>
    <w:uiPriority w:val="34"/>
    <w:qFormat/>
    <w:rsid w:val="0042273A"/>
    <w:pPr>
      <w:ind w:left="720"/>
      <w:contextualSpacing/>
    </w:pPr>
  </w:style>
  <w:style w:type="character" w:styleId="CommentReference">
    <w:name w:val="annotation reference"/>
    <w:basedOn w:val="DefaultParagraphFont"/>
    <w:uiPriority w:val="99"/>
    <w:semiHidden/>
    <w:unhideWhenUsed/>
    <w:rsid w:val="00F96AA3"/>
    <w:rPr>
      <w:sz w:val="16"/>
      <w:szCs w:val="16"/>
    </w:rPr>
  </w:style>
  <w:style w:type="paragraph" w:styleId="CommentText">
    <w:name w:val="annotation text"/>
    <w:basedOn w:val="Normal"/>
    <w:link w:val="CommentTextChar"/>
    <w:uiPriority w:val="99"/>
    <w:semiHidden/>
    <w:unhideWhenUsed/>
    <w:rsid w:val="00F96AA3"/>
  </w:style>
  <w:style w:type="character" w:customStyle="1" w:styleId="CommentTextChar">
    <w:name w:val="Comment Text Char"/>
    <w:basedOn w:val="DefaultParagraphFont"/>
    <w:link w:val="CommentText"/>
    <w:uiPriority w:val="99"/>
    <w:semiHidden/>
    <w:rsid w:val="00F96AA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96AA3"/>
    <w:rPr>
      <w:b/>
      <w:bCs/>
    </w:rPr>
  </w:style>
  <w:style w:type="character" w:customStyle="1" w:styleId="CommentSubjectChar">
    <w:name w:val="Comment Subject Char"/>
    <w:basedOn w:val="CommentTextChar"/>
    <w:link w:val="CommentSubject"/>
    <w:uiPriority w:val="99"/>
    <w:semiHidden/>
    <w:rsid w:val="00F96AA3"/>
    <w:rPr>
      <w:rFonts w:ascii="Times New Roman" w:eastAsia="Times New Roman" w:hAnsi="Times New Roman" w:cs="Times New Roman"/>
      <w:b/>
      <w:bCs/>
      <w:sz w:val="20"/>
      <w:szCs w:val="20"/>
      <w:lang w:eastAsia="lt-LT"/>
    </w:rPr>
  </w:style>
  <w:style w:type="paragraph" w:styleId="Revision">
    <w:name w:val="Revision"/>
    <w:hidden/>
    <w:uiPriority w:val="99"/>
    <w:semiHidden/>
    <w:rsid w:val="00F96AA3"/>
    <w:pPr>
      <w:spacing w:after="0" w:line="240" w:lineRule="auto"/>
    </w:pPr>
    <w:rPr>
      <w:rFonts w:ascii="Times New Roman" w:eastAsia="Times New Roman" w:hAnsi="Times New Roman" w:cs="Times New Roman"/>
      <w:sz w:val="20"/>
      <w:szCs w:val="20"/>
      <w:lang w:eastAsia="lt-LT"/>
    </w:rPr>
  </w:style>
  <w:style w:type="paragraph" w:styleId="NormalWeb">
    <w:name w:val="Normal (Web)"/>
    <w:basedOn w:val="Normal"/>
    <w:uiPriority w:val="99"/>
    <w:semiHidden/>
    <w:unhideWhenUsed/>
    <w:rsid w:val="007F30EE"/>
    <w:pPr>
      <w:spacing w:before="100" w:beforeAutospacing="1" w:after="100" w:afterAutospacing="1"/>
    </w:pPr>
    <w:rPr>
      <w:sz w:val="24"/>
      <w:szCs w:val="24"/>
    </w:rPr>
  </w:style>
  <w:style w:type="character" w:styleId="Strong">
    <w:name w:val="Strong"/>
    <w:basedOn w:val="DefaultParagraphFont"/>
    <w:uiPriority w:val="22"/>
    <w:qFormat/>
    <w:rsid w:val="007F30EE"/>
    <w:rPr>
      <w:b/>
      <w:bCs/>
    </w:rPr>
  </w:style>
  <w:style w:type="character" w:styleId="Hyperlink">
    <w:name w:val="Hyperlink"/>
    <w:basedOn w:val="DefaultParagraphFont"/>
    <w:uiPriority w:val="99"/>
    <w:rsid w:val="00A4157B"/>
    <w:rPr>
      <w:color w:val="0066CC"/>
      <w:u w:val="single"/>
    </w:rPr>
  </w:style>
  <w:style w:type="character" w:customStyle="1" w:styleId="PicturecaptionExact">
    <w:name w:val="Picture caption Exact"/>
    <w:basedOn w:val="DefaultParagraphFont"/>
    <w:link w:val="Picturecaption"/>
    <w:uiPriority w:val="99"/>
    <w:rsid w:val="00A4157B"/>
    <w:rPr>
      <w:rFonts w:ascii="Times New Roman" w:hAnsi="Times New Roman" w:cs="Times New Roman"/>
      <w:b/>
      <w:bCs/>
      <w:sz w:val="18"/>
      <w:szCs w:val="18"/>
      <w:shd w:val="clear" w:color="auto" w:fill="FFFFFF"/>
    </w:rPr>
  </w:style>
  <w:style w:type="character" w:customStyle="1" w:styleId="Bodytext2">
    <w:name w:val="Body text (2)_"/>
    <w:basedOn w:val="DefaultParagraphFont"/>
    <w:link w:val="Bodytext21"/>
    <w:uiPriority w:val="99"/>
    <w:rsid w:val="00A4157B"/>
    <w:rPr>
      <w:rFonts w:ascii="Times New Roman" w:hAnsi="Times New Roman" w:cs="Times New Roman"/>
      <w:shd w:val="clear" w:color="auto" w:fill="FFFFFF"/>
    </w:rPr>
  </w:style>
  <w:style w:type="character" w:customStyle="1" w:styleId="Bodytext5">
    <w:name w:val="Body text (5)_"/>
    <w:basedOn w:val="DefaultParagraphFont"/>
    <w:link w:val="Bodytext50"/>
    <w:uiPriority w:val="99"/>
    <w:rsid w:val="00A4157B"/>
    <w:rPr>
      <w:rFonts w:ascii="Times New Roman" w:hAnsi="Times New Roman" w:cs="Times New Roman"/>
      <w:i/>
      <w:iCs/>
      <w:shd w:val="clear" w:color="auto" w:fill="FFFFFF"/>
    </w:rPr>
  </w:style>
  <w:style w:type="character" w:customStyle="1" w:styleId="Bodytext5NotItalic">
    <w:name w:val="Body text (5) + Not Italic"/>
    <w:basedOn w:val="Bodytext5"/>
    <w:uiPriority w:val="99"/>
    <w:rsid w:val="00A4157B"/>
    <w:rPr>
      <w:rFonts w:ascii="Times New Roman" w:hAnsi="Times New Roman" w:cs="Times New Roman"/>
      <w:i w:val="0"/>
      <w:iCs w:val="0"/>
      <w:shd w:val="clear" w:color="auto" w:fill="FFFFFF"/>
    </w:rPr>
  </w:style>
  <w:style w:type="character" w:customStyle="1" w:styleId="Bodytext5NotItalic1">
    <w:name w:val="Body text (5) + Not Italic1"/>
    <w:basedOn w:val="Bodytext5"/>
    <w:uiPriority w:val="99"/>
    <w:rsid w:val="00A4157B"/>
    <w:rPr>
      <w:rFonts w:ascii="Times New Roman" w:hAnsi="Times New Roman" w:cs="Times New Roman"/>
      <w:i w:val="0"/>
      <w:iCs w:val="0"/>
      <w:u w:val="single"/>
      <w:shd w:val="clear" w:color="auto" w:fill="FFFFFF"/>
      <w:lang w:val="en-US" w:eastAsia="en-US"/>
    </w:rPr>
  </w:style>
  <w:style w:type="character" w:customStyle="1" w:styleId="Bodytext2Italic">
    <w:name w:val="Body text (2) + Italic"/>
    <w:basedOn w:val="Bodytext2"/>
    <w:uiPriority w:val="99"/>
    <w:rsid w:val="00A4157B"/>
    <w:rPr>
      <w:rFonts w:ascii="Times New Roman" w:hAnsi="Times New Roman" w:cs="Times New Roman"/>
      <w:i/>
      <w:iCs/>
      <w:shd w:val="clear" w:color="auto" w:fill="FFFFFF"/>
    </w:rPr>
  </w:style>
  <w:style w:type="paragraph" w:customStyle="1" w:styleId="Picturecaption">
    <w:name w:val="Picture caption"/>
    <w:basedOn w:val="Normal"/>
    <w:link w:val="PicturecaptionExact"/>
    <w:uiPriority w:val="99"/>
    <w:rsid w:val="00A4157B"/>
    <w:pPr>
      <w:widowControl w:val="0"/>
      <w:shd w:val="clear" w:color="auto" w:fill="FFFFFF"/>
      <w:spacing w:line="240" w:lineRule="atLeast"/>
    </w:pPr>
    <w:rPr>
      <w:rFonts w:eastAsiaTheme="minorHAnsi"/>
      <w:b/>
      <w:bCs/>
      <w:sz w:val="18"/>
      <w:szCs w:val="18"/>
      <w:lang w:eastAsia="en-US"/>
    </w:rPr>
  </w:style>
  <w:style w:type="paragraph" w:customStyle="1" w:styleId="Bodytext21">
    <w:name w:val="Body text (2)1"/>
    <w:basedOn w:val="Normal"/>
    <w:link w:val="Bodytext2"/>
    <w:uiPriority w:val="99"/>
    <w:rsid w:val="00A4157B"/>
    <w:pPr>
      <w:widowControl w:val="0"/>
      <w:shd w:val="clear" w:color="auto" w:fill="FFFFFF"/>
      <w:spacing w:before="300" w:line="278" w:lineRule="exact"/>
      <w:jc w:val="both"/>
    </w:pPr>
    <w:rPr>
      <w:rFonts w:eastAsiaTheme="minorHAnsi"/>
      <w:sz w:val="22"/>
      <w:szCs w:val="22"/>
      <w:lang w:eastAsia="en-US"/>
    </w:rPr>
  </w:style>
  <w:style w:type="paragraph" w:customStyle="1" w:styleId="Bodytext50">
    <w:name w:val="Body text (5)"/>
    <w:basedOn w:val="Normal"/>
    <w:link w:val="Bodytext5"/>
    <w:uiPriority w:val="99"/>
    <w:rsid w:val="00A4157B"/>
    <w:pPr>
      <w:widowControl w:val="0"/>
      <w:shd w:val="clear" w:color="auto" w:fill="FFFFFF"/>
      <w:spacing w:line="413" w:lineRule="exact"/>
      <w:jc w:val="both"/>
    </w:pPr>
    <w:rPr>
      <w:rFonts w:eastAsiaTheme="minorHAnsi"/>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27664122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993414425">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5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9503A-A495-4F2D-A786-B3731B74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3039</Words>
  <Characters>17324</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7</cp:revision>
  <cp:lastPrinted>2020-07-15T11:52:00Z</cp:lastPrinted>
  <dcterms:created xsi:type="dcterms:W3CDTF">2020-06-26T13:32:00Z</dcterms:created>
  <dcterms:modified xsi:type="dcterms:W3CDTF">2020-07-23T06:44:00Z</dcterms:modified>
</cp:coreProperties>
</file>