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11FD1923" w:rsidR="00AC44CA" w:rsidRPr="00E06117" w:rsidRDefault="005D0AB3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5C8DF625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C1F93">
        <w:t>spalio</w:t>
      </w:r>
      <w:r w:rsidR="00D32F83">
        <w:t xml:space="preserve"> </w:t>
      </w:r>
      <w:r w:rsidR="00982A03">
        <w:t>2</w:t>
      </w:r>
      <w:r w:rsidR="007D7692">
        <w:t>3</w:t>
      </w:r>
      <w:r w:rsidR="007E7EB1">
        <w:t xml:space="preserve"> d.</w:t>
      </w:r>
    </w:p>
    <w:p w14:paraId="7CEF8F9C" w14:textId="27F80735" w:rsidR="00AC44CA" w:rsidRPr="00E06117" w:rsidRDefault="007D7692" w:rsidP="00F00F8D">
      <w:pPr>
        <w:ind w:right="-262"/>
        <w:jc w:val="center"/>
        <w:rPr>
          <w:color w:val="000000"/>
          <w:sz w:val="10"/>
          <w:szCs w:val="10"/>
        </w:rPr>
      </w:pPr>
      <w:r w:rsidRPr="007D7692">
        <w:t>Nacionalinė teismų administracija</w:t>
      </w:r>
      <w:r>
        <w:t xml:space="preserve"> </w:t>
      </w:r>
      <w:r w:rsidRPr="007D7692">
        <w:t xml:space="preserve">(L. Sapiegos g.15, Vilnius), </w:t>
      </w:r>
      <w:r>
        <w:t>K</w:t>
      </w:r>
      <w:r w:rsidRPr="007D7692">
        <w:t xml:space="preserve">onferencijų salė </w:t>
      </w: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3491314D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0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982A03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3</w:t>
            </w:r>
            <w:r w:rsidR="001F6404" w:rsidRPr="00A2445B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B8479F" w14:textId="4F46B44A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1F6404" w:rsidRPr="00A2445B">
              <w:rPr>
                <w:iCs/>
                <w:color w:val="auto"/>
              </w:rPr>
              <w:t>Dalyvių registracija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2FE5D5B9" w:rsidR="001F6404" w:rsidRPr="00A2445B" w:rsidRDefault="00982A03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A2445B"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795BA84B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Teismo sprendimo esmė, reikšmė ir bruožai.</w:t>
            </w:r>
          </w:p>
          <w:p w14:paraId="4C5434F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teismo sprendimui refleksija įstatyme, konstitucinėje jurisprudencijoje, EŽTT praktikoje.</w:t>
            </w:r>
          </w:p>
          <w:p w14:paraId="5580BAFA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Teisėjus vienijančių europinių institucijų siūloma geroji praktika teismo sprendimams: CCJE (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Consultative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Council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European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Judges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nuomonės ir ENCJ (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European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Network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Councils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Judiciary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rekomendacijos.</w:t>
            </w:r>
          </w:p>
          <w:p w14:paraId="4691DB1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Dokumentų rengimo taisyklėse įtvirtintų kriterijų taikymas teismo sprendimui.</w:t>
            </w:r>
          </w:p>
          <w:p w14:paraId="39BCC3C0" w14:textId="648EEC20" w:rsidR="00437A82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Kokybiniai principai numatyti „Rekomenduojamuose teismų procesinių sprendimų kokybės standartuose“.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0F55C58D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00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1</w:t>
            </w:r>
            <w:r w:rsidR="00FC35F0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10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392267A2" w:rsidR="00437A82" w:rsidRPr="00A2445B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1</w:t>
            </w:r>
            <w:r w:rsidR="00C0241C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325D5A"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="00FC35F0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40</w:t>
            </w:r>
          </w:p>
        </w:tc>
        <w:tc>
          <w:tcPr>
            <w:tcW w:w="7715" w:type="dxa"/>
          </w:tcPr>
          <w:p w14:paraId="720E5B62" w14:textId="77777777" w:rsidR="00437A82" w:rsidRDefault="00EE1F0D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445B">
              <w:rPr>
                <w:b/>
                <w:bCs/>
                <w:i/>
                <w:iCs/>
                <w:color w:val="auto"/>
              </w:rPr>
              <w:t xml:space="preserve">      </w:t>
            </w:r>
            <w:r w:rsidR="00A2445B">
              <w:rPr>
                <w:b/>
                <w:bCs/>
                <w:i/>
                <w:iCs/>
                <w:color w:val="auto"/>
              </w:rPr>
              <w:t xml:space="preserve"> </w:t>
            </w:r>
            <w:r w:rsidR="00A2445B" w:rsidRPr="00A2445B">
              <w:rPr>
                <w:color w:val="auto"/>
              </w:rPr>
              <w:t>Praktinės užduotys</w:t>
            </w:r>
          </w:p>
          <w:p w14:paraId="32B79A6E" w14:textId="0AFEF51F" w:rsidR="00A2445B" w:rsidRPr="00A2445B" w:rsidRDefault="00A2445B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5E7E07FB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4</w:t>
            </w:r>
            <w:r w:rsidR="00A2445B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2</w:t>
            </w:r>
            <w:r w:rsidR="00EE1E5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7C82E2D6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A2445B" w:rsidRPr="00A2445B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982A03">
              <w:rPr>
                <w:i/>
                <w:color w:val="auto"/>
              </w:rPr>
              <w:t>2</w:t>
            </w:r>
            <w:r w:rsidR="00A2445B" w:rsidRPr="00A2445B">
              <w:rPr>
                <w:i/>
                <w:color w:val="auto"/>
              </w:rPr>
              <w:t>5</w:t>
            </w:r>
            <w:r w:rsidR="009807C8">
              <w:rPr>
                <w:i/>
                <w:color w:val="auto"/>
              </w:rPr>
              <w:t>-</w:t>
            </w:r>
            <w:r w:rsidR="00982A03">
              <w:rPr>
                <w:i/>
                <w:color w:val="auto"/>
              </w:rPr>
              <w:t>14</w:t>
            </w:r>
            <w:r w:rsidRPr="00A2445B">
              <w:rPr>
                <w:i/>
                <w:color w:val="auto"/>
              </w:rPr>
              <w:t>:</w:t>
            </w:r>
            <w:r w:rsidR="00982A03">
              <w:rPr>
                <w:i/>
                <w:color w:val="auto"/>
              </w:rPr>
              <w:t>5</w:t>
            </w:r>
            <w:r w:rsidR="00EE1E5E">
              <w:rPr>
                <w:i/>
                <w:color w:val="auto"/>
              </w:rPr>
              <w:t>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05301" w14:textId="77777777" w:rsidR="00EB7326" w:rsidRDefault="00EB7326">
      <w:r>
        <w:separator/>
      </w:r>
    </w:p>
  </w:endnote>
  <w:endnote w:type="continuationSeparator" w:id="0">
    <w:p w14:paraId="26CE96F0" w14:textId="77777777" w:rsidR="00EB7326" w:rsidRDefault="00E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A364" w14:textId="77777777" w:rsidR="00EB7326" w:rsidRDefault="00EB7326">
      <w:r>
        <w:separator/>
      </w:r>
    </w:p>
  </w:footnote>
  <w:footnote w:type="continuationSeparator" w:id="0">
    <w:p w14:paraId="1D6F7DD9" w14:textId="77777777" w:rsidR="00EB7326" w:rsidRDefault="00EB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2423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D7692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2A0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</cp:revision>
  <cp:lastPrinted>2015-03-23T08:16:00Z</cp:lastPrinted>
  <dcterms:created xsi:type="dcterms:W3CDTF">2020-09-25T07:20:00Z</dcterms:created>
  <dcterms:modified xsi:type="dcterms:W3CDTF">2020-09-25T07:20:00Z</dcterms:modified>
</cp:coreProperties>
</file>