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B6AF6" w14:textId="0EDE8D6A" w:rsidR="00D17F9F" w:rsidRDefault="008C0525" w:rsidP="00BD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/20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-2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</w:p>
    <w:p w14:paraId="47C301C2" w14:textId="02C021D0" w:rsidR="00BD35A8" w:rsidRPr="00BD35A8" w:rsidRDefault="00BD35A8" w:rsidP="00BD35A8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Nuolatinės teisėjų veiklos vertinimo komisijos pirmininkė, Lietuvos apeliacinio teismo Civilinių bylų skyriaus pirmininkė </w:t>
      </w:r>
      <w:hyperlink r:id="rId5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Egidija Tamošiūnienė</w:t>
        </w:r>
      </w:hyperlink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F2757A1" w14:textId="3D96B267"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Aukščiausiojo Teismo Civilių bylų skyriaus teisėja </w:t>
      </w:r>
      <w:hyperlink r:id="rId6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 xml:space="preserve">Sigita </w:t>
        </w:r>
        <w:proofErr w:type="spellStart"/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Rudėnaitė</w:t>
        </w:r>
        <w:proofErr w:type="spellEnd"/>
      </w:hyperlink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pakeista nuo 2018 m. sausio 26 d. -Vilniaus apygardos administracinio teismo teisėją- </w:t>
      </w:r>
      <w:r w:rsidR="000F310C" w:rsidRPr="000F31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t-LT"/>
        </w:rPr>
        <w:t>Mefodija Povilaitienė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3598166" w14:textId="098DEC5E"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vyriausiojo administracinio teismo teisėja </w:t>
      </w:r>
      <w:hyperlink r:id="rId7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 xml:space="preserve">Virginija </w:t>
        </w:r>
        <w:proofErr w:type="spellStart"/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Volskienė</w:t>
        </w:r>
        <w:proofErr w:type="spellEnd"/>
      </w:hyperlink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>; pakeista</w:t>
      </w:r>
      <w:r w:rsidR="002172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F31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2020 m. vasario 25 d. – Lietuvos Aukščiausiojo teismo teisėja </w:t>
      </w:r>
      <w:r w:rsidR="000F310C" w:rsidRPr="000F31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t-LT"/>
        </w:rPr>
        <w:t>Gabrielė Juodkaitė-</w:t>
      </w:r>
      <w:proofErr w:type="spellStart"/>
      <w:r w:rsidR="000F310C" w:rsidRPr="000F31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t-LT"/>
        </w:rPr>
        <w:t>Granskienė</w:t>
      </w:r>
      <w:proofErr w:type="spellEnd"/>
      <w:r w:rsidR="000F310C" w:rsidRPr="000F310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t-LT"/>
        </w:rPr>
        <w:t>.</w:t>
      </w:r>
    </w:p>
    <w:p w14:paraId="5BC5EB96" w14:textId="34077243"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apygardos teismo teisėja </w:t>
      </w:r>
      <w:hyperlink r:id="rId8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Alma Urbanavičienė</w:t>
        </w:r>
      </w:hyperlink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2EBC8E9" w14:textId="77777777"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Mykolo Romerio universiteto Teisės fakulteto Tarptautinės ir Europos Sąjungos teisės instituto profesorė Lyra Jakulevičienė.</w:t>
      </w:r>
    </w:p>
    <w:p w14:paraId="3A87704E" w14:textId="77777777"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Mykolo Romerio universiteto Teisės fakulteto Baudžiamosios teisės ir proceso instituto profesorė Snieguolė Matulienė.</w:t>
      </w:r>
    </w:p>
    <w:p w14:paraId="78EC3C1F" w14:textId="77777777"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Buvusi Lietuvos Respublikos Konstitucinio Teismo teisėja Teodora Staugaitienė.</w:t>
      </w:r>
    </w:p>
    <w:p w14:paraId="19CB5EA9" w14:textId="77777777" w:rsidR="00BD05A8" w:rsidRDefault="00BD05A8"/>
    <w:sectPr w:rsidR="00BD0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359B2"/>
    <w:multiLevelType w:val="multilevel"/>
    <w:tmpl w:val="EC6C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E2"/>
    <w:rsid w:val="000F310C"/>
    <w:rsid w:val="002172AF"/>
    <w:rsid w:val="006910E2"/>
    <w:rsid w:val="008C0525"/>
    <w:rsid w:val="00BD05A8"/>
    <w:rsid w:val="00BD35A8"/>
    <w:rsid w:val="00D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ABC1"/>
  <w15:docId w15:val="{B13D74B9-3892-4FA8-B563-AEB210AD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lt\visuomenei-ir-ziniasklaidai\teismai-ir-teisejai\teiseju-biografijos\1693\c32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lt\teismai-ir-teisejai\teisejai\teiseju-biografijos\1693\c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lt\visuomenei-ir-ziniasklaidai\teismai-ir-teisejai\teiseju-biografijos\1693\c773" TargetMode="External"/><Relationship Id="rId5" Type="http://schemas.openxmlformats.org/officeDocument/2006/relationships/hyperlink" Target="file:///C:\lt\visuomenei-ir-ziniasklaidai\teismai-ir-teisejai\teiseju-biografijos\1693\c3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489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Masiulytė</dc:creator>
  <cp:keywords/>
  <dc:description/>
  <cp:lastModifiedBy>Dovilė Trimbelienė</cp:lastModifiedBy>
  <cp:revision>3</cp:revision>
  <dcterms:created xsi:type="dcterms:W3CDTF">2020-12-02T11:21:00Z</dcterms:created>
  <dcterms:modified xsi:type="dcterms:W3CDTF">2020-12-02T11:24:00Z</dcterms:modified>
</cp:coreProperties>
</file>