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AF117" w14:textId="42CE9EF6" w:rsidR="00AF75C2" w:rsidRPr="00FA3818" w:rsidRDefault="00AC5CC6" w:rsidP="00AF75C2">
      <w:pPr>
        <w:pStyle w:val="Date858D7CFB-ED40-4347-BF05-701D383B685F858D7CFB-ED40-4347-BF05-701D383B685F"/>
        <w:ind w:firstLine="1134"/>
        <w:rPr>
          <w:szCs w:val="24"/>
        </w:rPr>
      </w:pPr>
      <w:r w:rsidRPr="00AC5CC6">
        <w:rPr>
          <w:szCs w:val="24"/>
        </w:rPr>
        <w:t xml:space="preserve"> </w:t>
      </w:r>
      <w:r w:rsidR="00AF75C2" w:rsidRPr="00FA3818">
        <w:rPr>
          <w:noProof/>
          <w:szCs w:val="24"/>
        </w:rPr>
        <w:drawing>
          <wp:inline distT="0" distB="0" distL="0" distR="0" wp14:anchorId="0BD11C3E" wp14:editId="70353A08">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66EFB6BA" w14:textId="77777777" w:rsidR="00AF75C2" w:rsidRPr="00FA3818" w:rsidRDefault="00AF75C2" w:rsidP="00AF75C2">
      <w:pPr>
        <w:pStyle w:val="Title"/>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14:paraId="1541E054" w14:textId="77777777" w:rsidR="00AF75C2" w:rsidRPr="00FA3818" w:rsidRDefault="00AF75C2" w:rsidP="00AF75C2">
      <w:pPr>
        <w:pStyle w:val="Date858D7CFB-ED40-4347-BF05-701D383B685F858D7CFB-ED40-4347-BF05-701D383B685F"/>
        <w:ind w:firstLine="1134"/>
        <w:rPr>
          <w:b/>
          <w:sz w:val="28"/>
          <w:szCs w:val="28"/>
        </w:rPr>
      </w:pPr>
    </w:p>
    <w:p w14:paraId="1B47B96E" w14:textId="77777777" w:rsidR="00AF75C2" w:rsidRPr="00FA3818" w:rsidRDefault="00AF75C2" w:rsidP="00AF75C2">
      <w:pPr>
        <w:pStyle w:val="Date858D7CFB-ED40-4347-BF05-701D383B685F858D7CFB-ED40-4347-BF05-701D383B685F"/>
        <w:ind w:firstLine="1134"/>
        <w:rPr>
          <w:b/>
          <w:sz w:val="28"/>
          <w:szCs w:val="28"/>
        </w:rPr>
      </w:pPr>
      <w:r w:rsidRPr="00FA3818">
        <w:rPr>
          <w:b/>
          <w:sz w:val="28"/>
          <w:szCs w:val="28"/>
        </w:rPr>
        <w:t>S P R E N D I M A S</w:t>
      </w:r>
    </w:p>
    <w:p w14:paraId="29A16C4E" w14:textId="77777777" w:rsidR="00AF75C2" w:rsidRPr="00FA3818" w:rsidRDefault="00AF75C2" w:rsidP="00AF75C2">
      <w:pPr>
        <w:pStyle w:val="Date858D7CFB-ED40-4347-BF05-701D383B685F858D7CFB-ED40-4347-BF05-701D383B685F"/>
        <w:ind w:firstLine="1134"/>
        <w:rPr>
          <w:b/>
          <w:caps/>
          <w:szCs w:val="24"/>
        </w:rPr>
      </w:pPr>
      <w:r>
        <w:rPr>
          <w:b/>
          <w:caps/>
          <w:szCs w:val="24"/>
        </w:rPr>
        <w:t xml:space="preserve">atsisakyti </w:t>
      </w:r>
      <w:r w:rsidRPr="00FA3818">
        <w:rPr>
          <w:b/>
          <w:caps/>
          <w:szCs w:val="24"/>
        </w:rPr>
        <w:t>iškelti drausmės bylą</w:t>
      </w:r>
    </w:p>
    <w:p w14:paraId="30C4C0C8" w14:textId="3DAF61A1" w:rsidR="00AF75C2" w:rsidRPr="00FA3818" w:rsidRDefault="00CD7C2C" w:rsidP="00AF75C2">
      <w:pPr>
        <w:pStyle w:val="Date858D7CFB-ED40-4347-BF05-701D383B685F858D7CFB-ED40-4347-BF05-701D383B685F"/>
        <w:ind w:firstLine="1134"/>
        <w:rPr>
          <w:szCs w:val="24"/>
        </w:rPr>
      </w:pPr>
      <w:r>
        <w:rPr>
          <w:b/>
          <w:caps/>
          <w:szCs w:val="24"/>
        </w:rPr>
        <w:t xml:space="preserve">teisėjAi </w:t>
      </w:r>
      <w:r w:rsidR="003C4ED4">
        <w:rPr>
          <w:b/>
          <w:caps/>
          <w:szCs w:val="24"/>
        </w:rPr>
        <w:t>I</w:t>
      </w:r>
      <w:r w:rsidR="003C4ED4">
        <w:rPr>
          <w:b/>
          <w:caps/>
          <w:szCs w:val="24"/>
        </w:rPr>
        <w:t>. S.</w:t>
      </w:r>
    </w:p>
    <w:p w14:paraId="07248756" w14:textId="77777777" w:rsidR="00AF75C2" w:rsidRPr="00FA3818" w:rsidRDefault="00AF75C2" w:rsidP="00AF75C2">
      <w:pPr>
        <w:pStyle w:val="Date858D7CFB-ED40-4347-BF05-701D383B685F858D7CFB-ED40-4347-BF05-701D383B685F0"/>
        <w:ind w:firstLine="1077"/>
        <w:rPr>
          <w:szCs w:val="24"/>
        </w:rPr>
      </w:pPr>
    </w:p>
    <w:p w14:paraId="1F689715" w14:textId="0D2B92E6" w:rsidR="00AF75C2" w:rsidRPr="00FA3818" w:rsidRDefault="00CD7C2C" w:rsidP="00AF75C2">
      <w:pPr>
        <w:pStyle w:val="Date858D7CFB-ED40-4347-BF05-701D383B685F858D7CFB-ED40-4347-BF05-701D383B685F0"/>
        <w:ind w:firstLine="1077"/>
        <w:rPr>
          <w:color w:val="C0C0C0"/>
          <w:szCs w:val="24"/>
        </w:rPr>
      </w:pPr>
      <w:r w:rsidRPr="00FA3818">
        <w:rPr>
          <w:szCs w:val="24"/>
        </w:rPr>
        <w:t>20</w:t>
      </w:r>
      <w:r>
        <w:rPr>
          <w:szCs w:val="24"/>
        </w:rPr>
        <w:t xml:space="preserve">20 </w:t>
      </w:r>
      <w:r w:rsidRPr="00FA3818">
        <w:rPr>
          <w:szCs w:val="24"/>
        </w:rPr>
        <w:t>m</w:t>
      </w:r>
      <w:r w:rsidR="00AF75C2" w:rsidRPr="00FA3818">
        <w:rPr>
          <w:szCs w:val="24"/>
        </w:rPr>
        <w:t xml:space="preserve">. </w:t>
      </w:r>
      <w:r w:rsidR="00AF75C2">
        <w:rPr>
          <w:szCs w:val="24"/>
        </w:rPr>
        <w:t xml:space="preserve"> </w:t>
      </w:r>
      <w:r>
        <w:rPr>
          <w:szCs w:val="24"/>
        </w:rPr>
        <w:t xml:space="preserve">spalio </w:t>
      </w:r>
      <w:r w:rsidRPr="00FA3818">
        <w:rPr>
          <w:szCs w:val="24"/>
        </w:rPr>
        <w:t xml:space="preserve"> </w:t>
      </w:r>
      <w:r>
        <w:rPr>
          <w:szCs w:val="24"/>
        </w:rPr>
        <w:t xml:space="preserve">23 </w:t>
      </w:r>
      <w:r w:rsidR="00AF75C2" w:rsidRPr="00FA3818">
        <w:rPr>
          <w:szCs w:val="24"/>
        </w:rPr>
        <w:t>d. Nr.</w:t>
      </w:r>
      <w:r w:rsidR="00AF75C2" w:rsidRPr="00FA3818">
        <w:rPr>
          <w:color w:val="999999"/>
          <w:szCs w:val="24"/>
        </w:rPr>
        <w:t xml:space="preserve"> </w:t>
      </w:r>
      <w:r w:rsidR="00AF75C2">
        <w:rPr>
          <w:szCs w:val="24"/>
        </w:rPr>
        <w:t>18 P-</w:t>
      </w:r>
      <w:r>
        <w:rPr>
          <w:szCs w:val="24"/>
        </w:rPr>
        <w:t>9</w:t>
      </w:r>
    </w:p>
    <w:p w14:paraId="0A78B3E2" w14:textId="77777777" w:rsidR="00AF75C2" w:rsidRPr="00FA3818" w:rsidRDefault="00AF75C2" w:rsidP="00AF75C2">
      <w:pPr>
        <w:pStyle w:val="Date858D7CFB-ED40-4347-BF05-701D383B685F858D7CFB-ED40-4347-BF05-701D383B685F0"/>
        <w:ind w:firstLine="1077"/>
        <w:rPr>
          <w:szCs w:val="24"/>
        </w:rPr>
      </w:pPr>
      <w:r w:rsidRPr="00FA3818">
        <w:rPr>
          <w:szCs w:val="24"/>
        </w:rPr>
        <w:t>Vilnius</w:t>
      </w:r>
    </w:p>
    <w:p w14:paraId="5399A1DE" w14:textId="77777777" w:rsidR="00AF75C2" w:rsidRPr="00FA3818" w:rsidRDefault="00AF75C2" w:rsidP="00AF75C2">
      <w:pPr>
        <w:pStyle w:val="Date858D7CFB-ED40-4347-BF05-701D383B685F858D7CFB-ED40-4347-BF05-701D383B685F0"/>
        <w:ind w:firstLine="1077"/>
        <w:jc w:val="left"/>
        <w:rPr>
          <w:szCs w:val="24"/>
        </w:rPr>
      </w:pPr>
    </w:p>
    <w:p w14:paraId="2815C234" w14:textId="23B00E25" w:rsidR="00CD7C2C" w:rsidRDefault="00CD7C2C" w:rsidP="00AF75C2">
      <w:pPr>
        <w:pStyle w:val="Tekstas"/>
        <w:spacing w:before="0" w:after="0"/>
        <w:ind w:firstLine="1077"/>
        <w:rPr>
          <w:szCs w:val="24"/>
        </w:rPr>
      </w:pPr>
      <w:r w:rsidRPr="00660383">
        <w:rPr>
          <w:szCs w:val="24"/>
        </w:rPr>
        <w:t xml:space="preserve">Teisėjų etikos ir drausmės komisija (toliau – ir Komisija), </w:t>
      </w:r>
      <w:r w:rsidRPr="000363D4">
        <w:rPr>
          <w:szCs w:val="24"/>
        </w:rPr>
        <w:t>dalyvaujant Aurelijui Gutauskui (pirmininkas</w:t>
      </w:r>
      <w:r>
        <w:rPr>
          <w:szCs w:val="24"/>
        </w:rPr>
        <w:t xml:space="preserve"> ir pranešėjas</w:t>
      </w:r>
      <w:r w:rsidRPr="000363D4">
        <w:rPr>
          <w:szCs w:val="24"/>
        </w:rPr>
        <w:t>)</w:t>
      </w:r>
      <w:r>
        <w:rPr>
          <w:szCs w:val="24"/>
        </w:rPr>
        <w:t xml:space="preserve">, </w:t>
      </w:r>
      <w:r w:rsidRPr="000363D4">
        <w:rPr>
          <w:szCs w:val="24"/>
          <w:lang w:eastAsia="en-US"/>
        </w:rPr>
        <w:t>Gintautui Būgai</w:t>
      </w:r>
      <w:r>
        <w:rPr>
          <w:szCs w:val="24"/>
          <w:lang w:eastAsia="en-US"/>
        </w:rPr>
        <w:t xml:space="preserve">, </w:t>
      </w:r>
      <w:r>
        <w:rPr>
          <w:szCs w:val="24"/>
        </w:rPr>
        <w:t>Sigitai Jokimaitei,</w:t>
      </w:r>
      <w:r w:rsidRPr="00660383">
        <w:rPr>
          <w:lang w:eastAsia="en-US"/>
        </w:rPr>
        <w:t xml:space="preserve"> Tomui Janeliūnui,</w:t>
      </w:r>
      <w:r w:rsidRPr="00660383">
        <w:rPr>
          <w:szCs w:val="24"/>
        </w:rPr>
        <w:t xml:space="preserve"> </w:t>
      </w:r>
      <w:r w:rsidRPr="000363D4">
        <w:rPr>
          <w:szCs w:val="24"/>
        </w:rPr>
        <w:t>sekretoriaujant Nacionalinės teismų administracijos Administravimo skyriaus teisininkei Olgai Baltrėnei</w:t>
      </w:r>
      <w:r w:rsidRPr="00660383">
        <w:rPr>
          <w:szCs w:val="24"/>
        </w:rPr>
        <w:t xml:space="preserve">, </w:t>
      </w:r>
      <w:r w:rsidRPr="000363D4">
        <w:rPr>
          <w:szCs w:val="24"/>
        </w:rPr>
        <w:t>dalyvaujant</w:t>
      </w:r>
      <w:r>
        <w:rPr>
          <w:szCs w:val="24"/>
        </w:rPr>
        <w:t xml:space="preserve"> Klaipėdos rajono apylinkės teismo Klaipėdos rajono rūmų teisėjai </w:t>
      </w:r>
      <w:r w:rsidR="003C4ED4">
        <w:rPr>
          <w:szCs w:val="24"/>
        </w:rPr>
        <w:t>I</w:t>
      </w:r>
      <w:r w:rsidR="003C4ED4">
        <w:rPr>
          <w:szCs w:val="24"/>
        </w:rPr>
        <w:t>.</w:t>
      </w:r>
      <w:r w:rsidR="003C4ED4">
        <w:rPr>
          <w:szCs w:val="24"/>
        </w:rPr>
        <w:t xml:space="preserve"> </w:t>
      </w:r>
      <w:r w:rsidR="003C4ED4">
        <w:rPr>
          <w:szCs w:val="24"/>
        </w:rPr>
        <w:t>S.</w:t>
      </w:r>
      <w:r w:rsidR="00AF75C2" w:rsidRPr="00FA3818">
        <w:rPr>
          <w:szCs w:val="24"/>
        </w:rPr>
        <w:t xml:space="preserve"> </w:t>
      </w:r>
      <w:r>
        <w:rPr>
          <w:szCs w:val="24"/>
        </w:rPr>
        <w:t xml:space="preserve">išnagrinėjusi pareiškėjo IĮ „Uostamiesčio teisinės paslaugos“ </w:t>
      </w:r>
      <w:r w:rsidR="001F2E80" w:rsidRPr="00035FA0">
        <w:rPr>
          <w:szCs w:val="24"/>
        </w:rPr>
        <w:t>direktoriaus</w:t>
      </w:r>
      <w:r w:rsidR="001F2E80" w:rsidRPr="00F6730E">
        <w:rPr>
          <w:szCs w:val="24"/>
        </w:rPr>
        <w:t xml:space="preserve"> </w:t>
      </w:r>
      <w:r w:rsidR="003C4ED4" w:rsidRPr="00F6730E">
        <w:rPr>
          <w:szCs w:val="24"/>
        </w:rPr>
        <w:t>A</w:t>
      </w:r>
      <w:r w:rsidR="003C4ED4">
        <w:rPr>
          <w:szCs w:val="24"/>
        </w:rPr>
        <w:t>.</w:t>
      </w:r>
      <w:r w:rsidR="003C4ED4" w:rsidRPr="00F6730E">
        <w:rPr>
          <w:szCs w:val="24"/>
        </w:rPr>
        <w:t xml:space="preserve"> E</w:t>
      </w:r>
      <w:r w:rsidR="003C4ED4">
        <w:rPr>
          <w:szCs w:val="24"/>
        </w:rPr>
        <w:t>.</w:t>
      </w:r>
      <w:r w:rsidR="003C4ED4">
        <w:rPr>
          <w:szCs w:val="24"/>
        </w:rPr>
        <w:t xml:space="preserve"> </w:t>
      </w:r>
      <w:r>
        <w:rPr>
          <w:szCs w:val="24"/>
        </w:rPr>
        <w:t>teikimą</w:t>
      </w:r>
      <w:r w:rsidRPr="00981D1B">
        <w:rPr>
          <w:szCs w:val="24"/>
        </w:rPr>
        <w:t xml:space="preserve"> </w:t>
      </w:r>
      <w:r w:rsidRPr="000363D4">
        <w:rPr>
          <w:szCs w:val="24"/>
        </w:rPr>
        <w:t xml:space="preserve">dėl drausmės bylos </w:t>
      </w:r>
      <w:r>
        <w:rPr>
          <w:szCs w:val="24"/>
        </w:rPr>
        <w:t xml:space="preserve">Klaipėdos rajono apylinkės teismo Klaipėdos rajono rūmų teisėjai </w:t>
      </w:r>
      <w:r w:rsidR="003C4ED4">
        <w:rPr>
          <w:szCs w:val="24"/>
        </w:rPr>
        <w:t>I</w:t>
      </w:r>
      <w:r w:rsidR="003C4ED4">
        <w:rPr>
          <w:szCs w:val="24"/>
        </w:rPr>
        <w:t xml:space="preserve">. </w:t>
      </w:r>
      <w:r w:rsidR="003C4ED4">
        <w:rPr>
          <w:szCs w:val="24"/>
        </w:rPr>
        <w:t>S</w:t>
      </w:r>
      <w:r w:rsidR="003C4ED4">
        <w:rPr>
          <w:szCs w:val="24"/>
        </w:rPr>
        <w:t>.</w:t>
      </w:r>
      <w:r w:rsidR="003C4ED4">
        <w:rPr>
          <w:szCs w:val="24"/>
        </w:rPr>
        <w:t xml:space="preserve"> </w:t>
      </w:r>
      <w:r w:rsidRPr="000363D4">
        <w:rPr>
          <w:szCs w:val="24"/>
        </w:rPr>
        <w:t>iškėlimo</w:t>
      </w:r>
      <w:r w:rsidR="00AF75C2" w:rsidRPr="00FA3818">
        <w:rPr>
          <w:szCs w:val="24"/>
        </w:rPr>
        <w:t xml:space="preserve">, </w:t>
      </w:r>
    </w:p>
    <w:p w14:paraId="4253AFA2" w14:textId="7E1C8B37" w:rsidR="00AF75C2" w:rsidRPr="00FA3818" w:rsidRDefault="00AF75C2" w:rsidP="00AF75C2">
      <w:pPr>
        <w:pStyle w:val="Tekstas"/>
        <w:spacing w:before="0" w:after="0"/>
        <w:ind w:firstLine="1077"/>
        <w:rPr>
          <w:szCs w:val="24"/>
        </w:rPr>
      </w:pPr>
      <w:r w:rsidRPr="00FA3818">
        <w:rPr>
          <w:szCs w:val="24"/>
        </w:rPr>
        <w:t xml:space="preserve">susipažinusi su medžiaga, </w:t>
      </w:r>
    </w:p>
    <w:p w14:paraId="1F85BD49" w14:textId="77777777" w:rsidR="00AF75C2" w:rsidRPr="00FA3818" w:rsidRDefault="00AF75C2" w:rsidP="00AF75C2">
      <w:pPr>
        <w:pStyle w:val="Tekstas"/>
        <w:spacing w:before="0" w:after="0"/>
        <w:ind w:firstLine="1077"/>
        <w:rPr>
          <w:szCs w:val="24"/>
        </w:rPr>
      </w:pPr>
    </w:p>
    <w:p w14:paraId="68BB4E6B" w14:textId="77777777" w:rsidR="00AF75C2" w:rsidRPr="00FA3818" w:rsidRDefault="00AF75C2" w:rsidP="00AF75C2">
      <w:pPr>
        <w:pStyle w:val="Tekstas"/>
        <w:spacing w:before="0" w:after="0"/>
        <w:ind w:firstLine="1077"/>
        <w:rPr>
          <w:spacing w:val="30"/>
          <w:szCs w:val="24"/>
        </w:rPr>
      </w:pPr>
      <w:r w:rsidRPr="00FA3818">
        <w:rPr>
          <w:spacing w:val="30"/>
          <w:szCs w:val="24"/>
        </w:rPr>
        <w:t>n u s t a t ė :</w:t>
      </w:r>
    </w:p>
    <w:p w14:paraId="74BC41D9" w14:textId="77777777" w:rsidR="00AF75C2" w:rsidRPr="00FA3818" w:rsidRDefault="00AF75C2" w:rsidP="00AF75C2">
      <w:pPr>
        <w:pStyle w:val="Tekstas"/>
        <w:spacing w:before="0" w:after="0"/>
        <w:ind w:firstLine="1077"/>
        <w:rPr>
          <w:szCs w:val="24"/>
        </w:rPr>
      </w:pPr>
    </w:p>
    <w:p w14:paraId="2AEB7FA9" w14:textId="5AE1FB03" w:rsidR="00CD7C2C" w:rsidRPr="00035FA0" w:rsidRDefault="00CD7C2C" w:rsidP="00CD7C2C">
      <w:pPr>
        <w:pStyle w:val="Tekstas"/>
        <w:spacing w:before="0" w:after="0"/>
        <w:ind w:firstLine="1134"/>
        <w:rPr>
          <w:szCs w:val="24"/>
        </w:rPr>
      </w:pPr>
      <w:r>
        <w:rPr>
          <w:szCs w:val="24"/>
        </w:rPr>
        <w:t xml:space="preserve">IĮ „Uostamiesčio teisinės paslaugos“ </w:t>
      </w:r>
      <w:r w:rsidR="001F2E80" w:rsidRPr="0036763D">
        <w:rPr>
          <w:szCs w:val="24"/>
        </w:rPr>
        <w:t>direktorius</w:t>
      </w:r>
      <w:r w:rsidR="001F2E80" w:rsidRPr="00F6730E">
        <w:rPr>
          <w:szCs w:val="24"/>
        </w:rPr>
        <w:t xml:space="preserve"> </w:t>
      </w:r>
      <w:r w:rsidR="003C4ED4" w:rsidRPr="00F6730E">
        <w:rPr>
          <w:szCs w:val="24"/>
        </w:rPr>
        <w:t>A</w:t>
      </w:r>
      <w:r w:rsidR="003C4ED4">
        <w:rPr>
          <w:szCs w:val="24"/>
        </w:rPr>
        <w:t>.</w:t>
      </w:r>
      <w:r w:rsidR="003C4ED4" w:rsidRPr="00F6730E">
        <w:rPr>
          <w:szCs w:val="24"/>
        </w:rPr>
        <w:t xml:space="preserve"> E</w:t>
      </w:r>
      <w:r w:rsidR="003C4ED4">
        <w:rPr>
          <w:szCs w:val="24"/>
        </w:rPr>
        <w:t>.</w:t>
      </w:r>
      <w:r w:rsidR="003C4ED4" w:rsidRPr="00035FA0">
        <w:rPr>
          <w:szCs w:val="24"/>
        </w:rPr>
        <w:t xml:space="preserve"> </w:t>
      </w:r>
      <w:r w:rsidRPr="00035FA0">
        <w:rPr>
          <w:szCs w:val="24"/>
        </w:rPr>
        <w:t xml:space="preserve">(toliau – ir pareiškėjas) Teisėjų etikos ir drausmės komisijos prašo spręsti klausimą dėl drausmės bylos iškėlimo </w:t>
      </w:r>
      <w:r w:rsidR="001F2E80">
        <w:rPr>
          <w:szCs w:val="24"/>
        </w:rPr>
        <w:t xml:space="preserve">Klaipėdos rajono apylinkės teismo Klaipėdos rajono rūmų teisėjai </w:t>
      </w:r>
      <w:r w:rsidR="003C4ED4">
        <w:rPr>
          <w:szCs w:val="24"/>
        </w:rPr>
        <w:t>I</w:t>
      </w:r>
      <w:r w:rsidR="003C4ED4">
        <w:rPr>
          <w:szCs w:val="24"/>
        </w:rPr>
        <w:t>.</w:t>
      </w:r>
      <w:r w:rsidR="003C4ED4">
        <w:rPr>
          <w:szCs w:val="24"/>
        </w:rPr>
        <w:t xml:space="preserve"> S</w:t>
      </w:r>
      <w:r w:rsidR="003C4ED4">
        <w:rPr>
          <w:szCs w:val="24"/>
        </w:rPr>
        <w:t>.</w:t>
      </w:r>
      <w:r w:rsidRPr="00035FA0">
        <w:rPr>
          <w:szCs w:val="24"/>
        </w:rPr>
        <w:t xml:space="preserve">. Teikime pareiškėjas nurodo, kad civilinėje byloje Nr. </w:t>
      </w:r>
      <w:r w:rsidR="001F2E80">
        <w:rPr>
          <w:szCs w:val="24"/>
        </w:rPr>
        <w:t>e</w:t>
      </w:r>
      <w:r w:rsidRPr="00035FA0">
        <w:rPr>
          <w:szCs w:val="24"/>
        </w:rPr>
        <w:t>2-</w:t>
      </w:r>
      <w:r w:rsidR="001F2E80">
        <w:rPr>
          <w:szCs w:val="24"/>
        </w:rPr>
        <w:t>1485</w:t>
      </w:r>
      <w:r w:rsidRPr="00035FA0">
        <w:rPr>
          <w:szCs w:val="24"/>
        </w:rPr>
        <w:t>-</w:t>
      </w:r>
      <w:r w:rsidR="001F2E80">
        <w:rPr>
          <w:szCs w:val="24"/>
        </w:rPr>
        <w:t>867</w:t>
      </w:r>
      <w:r w:rsidRPr="00035FA0">
        <w:rPr>
          <w:szCs w:val="24"/>
        </w:rPr>
        <w:t>/20</w:t>
      </w:r>
      <w:r w:rsidR="001F2E80">
        <w:rPr>
          <w:szCs w:val="24"/>
        </w:rPr>
        <w:t xml:space="preserve">20 </w:t>
      </w:r>
      <w:r w:rsidR="009D4B0A">
        <w:rPr>
          <w:szCs w:val="24"/>
        </w:rPr>
        <w:t>padėjo</w:t>
      </w:r>
      <w:r w:rsidR="001F2E80">
        <w:rPr>
          <w:szCs w:val="24"/>
        </w:rPr>
        <w:t xml:space="preserve"> rengti ieškovei </w:t>
      </w:r>
      <w:r w:rsidR="003C4ED4">
        <w:rPr>
          <w:szCs w:val="24"/>
        </w:rPr>
        <w:t>L</w:t>
      </w:r>
      <w:r w:rsidR="003C4ED4">
        <w:rPr>
          <w:szCs w:val="24"/>
        </w:rPr>
        <w:t>.</w:t>
      </w:r>
      <w:r w:rsidR="003C4ED4">
        <w:rPr>
          <w:szCs w:val="24"/>
        </w:rPr>
        <w:t xml:space="preserve"> M</w:t>
      </w:r>
      <w:r w:rsidR="003C4ED4">
        <w:rPr>
          <w:szCs w:val="24"/>
        </w:rPr>
        <w:t>.</w:t>
      </w:r>
      <w:r w:rsidR="003C4ED4">
        <w:rPr>
          <w:szCs w:val="24"/>
        </w:rPr>
        <w:t xml:space="preserve"> </w:t>
      </w:r>
      <w:r w:rsidR="001F2E80">
        <w:rPr>
          <w:szCs w:val="24"/>
        </w:rPr>
        <w:t>procesinius dokumentu</w:t>
      </w:r>
      <w:r w:rsidR="006F3CEA">
        <w:rPr>
          <w:szCs w:val="24"/>
        </w:rPr>
        <w:t>s</w:t>
      </w:r>
      <w:r w:rsidR="009D4B0A">
        <w:rPr>
          <w:szCs w:val="24"/>
        </w:rPr>
        <w:t xml:space="preserve"> (</w:t>
      </w:r>
      <w:r w:rsidR="001F2E80">
        <w:rPr>
          <w:szCs w:val="24"/>
        </w:rPr>
        <w:t>ieškinį dėl išlaikymo priteisimo nepilnameči</w:t>
      </w:r>
      <w:r w:rsidR="006F3CEA">
        <w:rPr>
          <w:szCs w:val="24"/>
        </w:rPr>
        <w:t>am</w:t>
      </w:r>
      <w:r w:rsidR="001F2E80">
        <w:rPr>
          <w:szCs w:val="24"/>
        </w:rPr>
        <w:t xml:space="preserve"> vaikui ir kt.</w:t>
      </w:r>
      <w:r w:rsidR="009D4B0A">
        <w:rPr>
          <w:szCs w:val="24"/>
        </w:rPr>
        <w:t>)</w:t>
      </w:r>
      <w:r w:rsidRPr="00035FA0">
        <w:rPr>
          <w:szCs w:val="24"/>
        </w:rPr>
        <w:t>. Pareiškėjas teikime pažymi, kad</w:t>
      </w:r>
      <w:r w:rsidR="001F2E80">
        <w:rPr>
          <w:szCs w:val="24"/>
        </w:rPr>
        <w:t xml:space="preserve"> p</w:t>
      </w:r>
      <w:r w:rsidR="001F2E80" w:rsidRPr="00035FA0">
        <w:rPr>
          <w:rStyle w:val="Bodytext2"/>
          <w:rFonts w:ascii="Times New Roman" w:hAnsi="Times New Roman" w:cs="Times New Roman"/>
          <w:color w:val="000000"/>
          <w:szCs w:val="24"/>
        </w:rPr>
        <w:t>arengiamojo posėdžio metu, kuris vyko 2020</w:t>
      </w:r>
      <w:r w:rsidR="009D4B0A">
        <w:rPr>
          <w:rStyle w:val="Bodytext2"/>
          <w:rFonts w:ascii="Times New Roman" w:hAnsi="Times New Roman" w:cs="Times New Roman"/>
          <w:color w:val="000000"/>
          <w:szCs w:val="24"/>
        </w:rPr>
        <w:t xml:space="preserve"> m. rugsėjo </w:t>
      </w:r>
      <w:r w:rsidR="001F2E80" w:rsidRPr="00035FA0">
        <w:rPr>
          <w:rStyle w:val="Bodytext2"/>
          <w:rFonts w:ascii="Times New Roman" w:hAnsi="Times New Roman" w:cs="Times New Roman"/>
          <w:color w:val="000000"/>
          <w:szCs w:val="24"/>
        </w:rPr>
        <w:t>22</w:t>
      </w:r>
      <w:r w:rsidR="009D4B0A">
        <w:rPr>
          <w:rStyle w:val="Bodytext2"/>
          <w:rFonts w:ascii="Times New Roman" w:hAnsi="Times New Roman" w:cs="Times New Roman"/>
          <w:color w:val="000000"/>
          <w:szCs w:val="24"/>
        </w:rPr>
        <w:t xml:space="preserve"> d.</w:t>
      </w:r>
      <w:r w:rsidR="001F2E80" w:rsidRPr="00035FA0">
        <w:rPr>
          <w:rStyle w:val="Bodytext2"/>
          <w:rFonts w:ascii="Times New Roman" w:hAnsi="Times New Roman" w:cs="Times New Roman"/>
          <w:color w:val="000000"/>
          <w:szCs w:val="24"/>
        </w:rPr>
        <w:t>, posėdžiui vadovavusi teisėja I</w:t>
      </w:r>
      <w:r w:rsidR="003C4ED4">
        <w:rPr>
          <w:rStyle w:val="Bodytext2"/>
          <w:rFonts w:ascii="Times New Roman" w:hAnsi="Times New Roman" w:cs="Times New Roman"/>
          <w:color w:val="000000"/>
          <w:szCs w:val="24"/>
        </w:rPr>
        <w:t xml:space="preserve">. </w:t>
      </w:r>
      <w:r w:rsidR="001F2E80" w:rsidRPr="00035FA0">
        <w:rPr>
          <w:rStyle w:val="Bodytext2"/>
          <w:rFonts w:ascii="Times New Roman" w:hAnsi="Times New Roman" w:cs="Times New Roman"/>
          <w:color w:val="000000"/>
          <w:szCs w:val="24"/>
        </w:rPr>
        <w:t>S</w:t>
      </w:r>
      <w:r w:rsidR="003C4ED4">
        <w:rPr>
          <w:rStyle w:val="Bodytext2"/>
          <w:rFonts w:ascii="Times New Roman" w:hAnsi="Times New Roman" w:cs="Times New Roman"/>
          <w:color w:val="000000"/>
          <w:szCs w:val="24"/>
        </w:rPr>
        <w:t>.</w:t>
      </w:r>
      <w:r w:rsidR="001F2E80" w:rsidRPr="00035FA0">
        <w:rPr>
          <w:rStyle w:val="Bodytext2"/>
          <w:rFonts w:ascii="Times New Roman" w:hAnsi="Times New Roman" w:cs="Times New Roman"/>
          <w:color w:val="000000"/>
          <w:szCs w:val="24"/>
        </w:rPr>
        <w:t xml:space="preserve"> rodė nepagarbą ieškovei </w:t>
      </w:r>
      <w:r w:rsidR="003C4ED4" w:rsidRPr="00035FA0">
        <w:rPr>
          <w:rStyle w:val="Bodytext2"/>
          <w:rFonts w:ascii="Times New Roman" w:hAnsi="Times New Roman" w:cs="Times New Roman"/>
          <w:color w:val="000000"/>
          <w:szCs w:val="24"/>
        </w:rPr>
        <w:t>L</w:t>
      </w:r>
      <w:r w:rsidR="003C4ED4">
        <w:rPr>
          <w:rStyle w:val="Bodytext2"/>
          <w:rFonts w:ascii="Times New Roman" w:hAnsi="Times New Roman" w:cs="Times New Roman"/>
          <w:color w:val="000000"/>
          <w:szCs w:val="24"/>
        </w:rPr>
        <w:t>.</w:t>
      </w:r>
      <w:r w:rsidR="003C4ED4" w:rsidRPr="00035FA0">
        <w:rPr>
          <w:rStyle w:val="Bodytext2"/>
          <w:rFonts w:ascii="Times New Roman" w:hAnsi="Times New Roman" w:cs="Times New Roman"/>
          <w:color w:val="000000"/>
          <w:szCs w:val="24"/>
        </w:rPr>
        <w:t xml:space="preserve"> M</w:t>
      </w:r>
      <w:r w:rsidR="003C4ED4">
        <w:rPr>
          <w:rStyle w:val="Bodytext2"/>
          <w:rFonts w:ascii="Times New Roman" w:hAnsi="Times New Roman" w:cs="Times New Roman"/>
          <w:color w:val="000000"/>
          <w:szCs w:val="24"/>
        </w:rPr>
        <w:t xml:space="preserve">. </w:t>
      </w:r>
      <w:r w:rsidR="001F2E80" w:rsidRPr="00035FA0">
        <w:rPr>
          <w:rStyle w:val="Bodytext2"/>
          <w:rFonts w:ascii="Times New Roman" w:hAnsi="Times New Roman" w:cs="Times New Roman"/>
          <w:color w:val="000000"/>
          <w:szCs w:val="24"/>
        </w:rPr>
        <w:t>dėl ieškinio dalyko bei pagrindo</w:t>
      </w:r>
      <w:r w:rsidR="009D4B0A">
        <w:rPr>
          <w:rStyle w:val="Bodytext2"/>
          <w:rFonts w:ascii="Times New Roman" w:hAnsi="Times New Roman" w:cs="Times New Roman"/>
          <w:color w:val="000000"/>
          <w:szCs w:val="24"/>
        </w:rPr>
        <w:t>.</w:t>
      </w:r>
      <w:r w:rsidR="001F2E80" w:rsidRPr="00035FA0">
        <w:rPr>
          <w:rStyle w:val="Bodytext2"/>
          <w:rFonts w:ascii="Times New Roman" w:hAnsi="Times New Roman" w:cs="Times New Roman"/>
          <w:color w:val="000000"/>
          <w:szCs w:val="24"/>
        </w:rPr>
        <w:t xml:space="preserve"> </w:t>
      </w:r>
      <w:r w:rsidR="009D4B0A" w:rsidRPr="0036763D">
        <w:rPr>
          <w:szCs w:val="24"/>
        </w:rPr>
        <w:t>Pareiškėjas nurodė, kad teisėja</w:t>
      </w:r>
      <w:r w:rsidR="009D4B0A" w:rsidRPr="009D4B0A">
        <w:rPr>
          <w:szCs w:val="24"/>
        </w:rPr>
        <w:t xml:space="preserve"> </w:t>
      </w:r>
      <w:r w:rsidR="001F2E80" w:rsidRPr="00035FA0">
        <w:rPr>
          <w:rStyle w:val="Bodytext2"/>
          <w:rFonts w:ascii="Times New Roman" w:hAnsi="Times New Roman" w:cs="Times New Roman"/>
          <w:color w:val="000000"/>
          <w:szCs w:val="24"/>
        </w:rPr>
        <w:t xml:space="preserve">prašė </w:t>
      </w:r>
      <w:r w:rsidR="009D4B0A">
        <w:rPr>
          <w:rStyle w:val="Bodytext2"/>
          <w:rFonts w:ascii="Times New Roman" w:hAnsi="Times New Roman" w:cs="Times New Roman"/>
          <w:color w:val="000000"/>
          <w:szCs w:val="24"/>
        </w:rPr>
        <w:t xml:space="preserve">ieškovės </w:t>
      </w:r>
      <w:r w:rsidR="001F2E80" w:rsidRPr="00035FA0">
        <w:rPr>
          <w:rStyle w:val="Bodytext2"/>
          <w:rFonts w:ascii="Times New Roman" w:hAnsi="Times New Roman" w:cs="Times New Roman"/>
          <w:color w:val="000000"/>
          <w:szCs w:val="24"/>
        </w:rPr>
        <w:t xml:space="preserve">nurodyti, kuo </w:t>
      </w:r>
      <w:r w:rsidR="009D4B0A">
        <w:rPr>
          <w:rStyle w:val="Bodytext2"/>
          <w:rFonts w:ascii="Times New Roman" w:hAnsi="Times New Roman" w:cs="Times New Roman"/>
          <w:color w:val="000000"/>
          <w:szCs w:val="24"/>
        </w:rPr>
        <w:t>j</w:t>
      </w:r>
      <w:r w:rsidR="006F3CEA">
        <w:rPr>
          <w:rStyle w:val="Bodytext2"/>
          <w:rFonts w:ascii="Times New Roman" w:hAnsi="Times New Roman" w:cs="Times New Roman"/>
          <w:color w:val="000000"/>
          <w:szCs w:val="24"/>
        </w:rPr>
        <w:t>i</w:t>
      </w:r>
      <w:r w:rsidR="009D4B0A">
        <w:rPr>
          <w:rStyle w:val="Bodytext2"/>
          <w:rFonts w:ascii="Times New Roman" w:hAnsi="Times New Roman" w:cs="Times New Roman"/>
          <w:color w:val="000000"/>
          <w:szCs w:val="24"/>
        </w:rPr>
        <w:t xml:space="preserve"> </w:t>
      </w:r>
      <w:r w:rsidR="001F2E80" w:rsidRPr="00035FA0">
        <w:rPr>
          <w:rStyle w:val="Bodytext2"/>
          <w:rFonts w:ascii="Times New Roman" w:hAnsi="Times New Roman" w:cs="Times New Roman"/>
          <w:color w:val="000000"/>
          <w:szCs w:val="24"/>
        </w:rPr>
        <w:t xml:space="preserve">remiasi prašydama tokio išlaikymo dydžio </w:t>
      </w:r>
      <w:r w:rsidR="006F3CEA">
        <w:rPr>
          <w:rStyle w:val="Bodytext2"/>
          <w:rFonts w:ascii="Times New Roman" w:hAnsi="Times New Roman" w:cs="Times New Roman"/>
          <w:color w:val="000000"/>
          <w:szCs w:val="24"/>
        </w:rPr>
        <w:t>ir</w:t>
      </w:r>
      <w:r w:rsidR="006F3CEA" w:rsidRPr="00035FA0">
        <w:rPr>
          <w:rStyle w:val="Bodytext2"/>
          <w:rFonts w:ascii="Times New Roman" w:hAnsi="Times New Roman" w:cs="Times New Roman"/>
          <w:color w:val="000000"/>
          <w:szCs w:val="24"/>
        </w:rPr>
        <w:t xml:space="preserve"> </w:t>
      </w:r>
      <w:r w:rsidR="001F2E80" w:rsidRPr="00035FA0">
        <w:rPr>
          <w:rStyle w:val="Bodytext2"/>
          <w:rFonts w:ascii="Times New Roman" w:hAnsi="Times New Roman" w:cs="Times New Roman"/>
          <w:color w:val="000000"/>
          <w:szCs w:val="24"/>
        </w:rPr>
        <w:t>kaip a</w:t>
      </w:r>
      <w:r w:rsidR="006F3CEA">
        <w:rPr>
          <w:rStyle w:val="Bodytext2"/>
          <w:rFonts w:ascii="Times New Roman" w:hAnsi="Times New Roman" w:cs="Times New Roman"/>
          <w:color w:val="000000"/>
          <w:szCs w:val="24"/>
        </w:rPr>
        <w:t>p</w:t>
      </w:r>
      <w:r w:rsidR="001F2E80" w:rsidRPr="00035FA0">
        <w:rPr>
          <w:rStyle w:val="Bodytext2"/>
          <w:rFonts w:ascii="Times New Roman" w:hAnsi="Times New Roman" w:cs="Times New Roman"/>
          <w:color w:val="000000"/>
          <w:szCs w:val="24"/>
        </w:rPr>
        <w:t xml:space="preserve">skaičiavo įsiskolinimo sumą. Ieškovei paaiškinus, jog tokia </w:t>
      </w:r>
      <w:r w:rsidR="003E4BEC">
        <w:rPr>
          <w:rStyle w:val="Bodytext2"/>
          <w:rFonts w:ascii="Times New Roman" w:hAnsi="Times New Roman" w:cs="Times New Roman"/>
          <w:color w:val="000000"/>
          <w:szCs w:val="24"/>
        </w:rPr>
        <w:t xml:space="preserve">yra </w:t>
      </w:r>
      <w:r w:rsidR="001F2E80" w:rsidRPr="00035FA0">
        <w:rPr>
          <w:rStyle w:val="Bodytext2"/>
          <w:rFonts w:ascii="Times New Roman" w:hAnsi="Times New Roman" w:cs="Times New Roman"/>
          <w:color w:val="000000"/>
          <w:szCs w:val="24"/>
        </w:rPr>
        <w:t xml:space="preserve">teismų praktika, teisėja su juoku </w:t>
      </w:r>
      <w:r w:rsidR="003E4BEC" w:rsidRPr="0036763D">
        <w:rPr>
          <w:rStyle w:val="Bodytext2"/>
          <w:rFonts w:ascii="Times New Roman" w:hAnsi="Times New Roman" w:cs="Times New Roman"/>
          <w:color w:val="000000"/>
          <w:szCs w:val="24"/>
        </w:rPr>
        <w:t xml:space="preserve">nepagarbiai </w:t>
      </w:r>
      <w:r w:rsidR="001F2E80" w:rsidRPr="00035FA0">
        <w:rPr>
          <w:rStyle w:val="Bodytext2"/>
          <w:rFonts w:ascii="Times New Roman" w:hAnsi="Times New Roman" w:cs="Times New Roman"/>
          <w:color w:val="000000"/>
          <w:szCs w:val="24"/>
        </w:rPr>
        <w:t>replikavo, jog tai teismui</w:t>
      </w:r>
      <w:r w:rsidR="009D4B0A" w:rsidRPr="009D4B0A">
        <w:rPr>
          <w:rStyle w:val="Bodytext2"/>
          <w:rFonts w:ascii="Times New Roman" w:hAnsi="Times New Roman" w:cs="Times New Roman"/>
          <w:color w:val="000000"/>
          <w:szCs w:val="24"/>
        </w:rPr>
        <w:t xml:space="preserve"> </w:t>
      </w:r>
      <w:r w:rsidR="009D4B0A" w:rsidRPr="0036763D">
        <w:rPr>
          <w:rStyle w:val="Bodytext2"/>
          <w:rFonts w:ascii="Times New Roman" w:hAnsi="Times New Roman" w:cs="Times New Roman"/>
          <w:color w:val="000000"/>
          <w:szCs w:val="24"/>
        </w:rPr>
        <w:t>neaktualu</w:t>
      </w:r>
      <w:r w:rsidR="001F2E80" w:rsidRPr="00035FA0">
        <w:rPr>
          <w:rStyle w:val="Bodytext2"/>
          <w:rFonts w:ascii="Times New Roman" w:hAnsi="Times New Roman" w:cs="Times New Roman"/>
          <w:color w:val="000000"/>
          <w:szCs w:val="24"/>
        </w:rPr>
        <w:t xml:space="preserve">. </w:t>
      </w:r>
      <w:r w:rsidR="00E54FC0" w:rsidRPr="0036763D">
        <w:rPr>
          <w:szCs w:val="24"/>
        </w:rPr>
        <w:t xml:space="preserve">Pareiškėjo teigimu, </w:t>
      </w:r>
      <w:r w:rsidR="00E54FC0" w:rsidRPr="0036763D">
        <w:rPr>
          <w:rStyle w:val="Bodytext2"/>
          <w:rFonts w:ascii="Times New Roman" w:hAnsi="Times New Roman" w:cs="Times New Roman"/>
          <w:color w:val="000000"/>
          <w:szCs w:val="24"/>
        </w:rPr>
        <w:t xml:space="preserve">teisėja </w:t>
      </w:r>
      <w:r w:rsidR="00E54FC0">
        <w:rPr>
          <w:rStyle w:val="Bodytext2"/>
          <w:rFonts w:ascii="Times New Roman" w:hAnsi="Times New Roman" w:cs="Times New Roman"/>
          <w:color w:val="000000"/>
          <w:szCs w:val="24"/>
        </w:rPr>
        <w:t xml:space="preserve">parodė nepagarbą ne tik ieškovės atžvilgiu, bet ir nedalyvavusio byloje </w:t>
      </w:r>
      <w:r w:rsidR="003C4ED4">
        <w:rPr>
          <w:rStyle w:val="Bodytext2"/>
          <w:rFonts w:ascii="Times New Roman" w:hAnsi="Times New Roman" w:cs="Times New Roman"/>
          <w:color w:val="000000"/>
          <w:szCs w:val="24"/>
        </w:rPr>
        <w:t>A</w:t>
      </w:r>
      <w:r w:rsidR="003C4ED4">
        <w:rPr>
          <w:rStyle w:val="Bodytext2"/>
          <w:rFonts w:ascii="Times New Roman" w:hAnsi="Times New Roman" w:cs="Times New Roman"/>
          <w:color w:val="000000"/>
          <w:szCs w:val="24"/>
        </w:rPr>
        <w:t>.</w:t>
      </w:r>
      <w:r w:rsidR="003C4ED4">
        <w:rPr>
          <w:rStyle w:val="Bodytext2"/>
          <w:rFonts w:ascii="Times New Roman" w:hAnsi="Times New Roman" w:cs="Times New Roman"/>
          <w:color w:val="000000"/>
          <w:szCs w:val="24"/>
        </w:rPr>
        <w:t xml:space="preserve"> E</w:t>
      </w:r>
      <w:r w:rsidR="003C4ED4">
        <w:rPr>
          <w:rStyle w:val="Bodytext2"/>
          <w:rFonts w:ascii="Times New Roman" w:hAnsi="Times New Roman" w:cs="Times New Roman"/>
          <w:color w:val="000000"/>
          <w:szCs w:val="24"/>
        </w:rPr>
        <w:t>.</w:t>
      </w:r>
      <w:r w:rsidR="003C4ED4">
        <w:rPr>
          <w:rStyle w:val="Bodytext2"/>
          <w:rFonts w:ascii="Times New Roman" w:hAnsi="Times New Roman" w:cs="Times New Roman"/>
          <w:color w:val="000000"/>
          <w:szCs w:val="24"/>
        </w:rPr>
        <w:t xml:space="preserve"> </w:t>
      </w:r>
      <w:r w:rsidR="00E54FC0">
        <w:rPr>
          <w:rStyle w:val="Bodytext2"/>
          <w:rFonts w:ascii="Times New Roman" w:hAnsi="Times New Roman" w:cs="Times New Roman"/>
          <w:color w:val="000000"/>
          <w:szCs w:val="24"/>
        </w:rPr>
        <w:t>atžvilgiu, kuris rengė procesinius dokumentus bei konsultavo ieškovę teisiniais klausimais.</w:t>
      </w:r>
      <w:r w:rsidR="007354E5">
        <w:rPr>
          <w:rStyle w:val="Bodytext2"/>
          <w:rFonts w:ascii="Times New Roman" w:hAnsi="Times New Roman" w:cs="Times New Roman"/>
          <w:color w:val="000000"/>
          <w:szCs w:val="24"/>
        </w:rPr>
        <w:t xml:space="preserve"> </w:t>
      </w:r>
      <w:r w:rsidR="009D4B0A" w:rsidRPr="0036763D">
        <w:rPr>
          <w:szCs w:val="24"/>
        </w:rPr>
        <w:t>Pareiškėjas nurodė, kad teisėja</w:t>
      </w:r>
      <w:r w:rsidR="00A0455D">
        <w:rPr>
          <w:szCs w:val="24"/>
        </w:rPr>
        <w:t>, remdamasi savo autoritetu, teismo posėdyje bandė paveikti ieškovę apsispręsti nebesinaudoti</w:t>
      </w:r>
      <w:r w:rsidR="00E54FC0">
        <w:rPr>
          <w:szCs w:val="24"/>
        </w:rPr>
        <w:t xml:space="preserve"> IĮ „Uostamiesčio teisinės paslaugos“, konkrečiai </w:t>
      </w:r>
      <w:r w:rsidR="00E54FC0" w:rsidRPr="0036763D">
        <w:rPr>
          <w:szCs w:val="24"/>
        </w:rPr>
        <w:t>direktori</w:t>
      </w:r>
      <w:r w:rsidR="00E54FC0">
        <w:rPr>
          <w:szCs w:val="24"/>
        </w:rPr>
        <w:t>a</w:t>
      </w:r>
      <w:r w:rsidR="00E54FC0" w:rsidRPr="0036763D">
        <w:rPr>
          <w:szCs w:val="24"/>
        </w:rPr>
        <w:t>us</w:t>
      </w:r>
      <w:r w:rsidR="00E54FC0" w:rsidRPr="00F6730E">
        <w:rPr>
          <w:szCs w:val="24"/>
        </w:rPr>
        <w:t xml:space="preserve"> </w:t>
      </w:r>
      <w:r w:rsidR="003C4ED4" w:rsidRPr="00F6730E">
        <w:rPr>
          <w:szCs w:val="24"/>
        </w:rPr>
        <w:t>A</w:t>
      </w:r>
      <w:r w:rsidR="003C4ED4">
        <w:rPr>
          <w:szCs w:val="24"/>
        </w:rPr>
        <w:t xml:space="preserve">. </w:t>
      </w:r>
      <w:r w:rsidR="00E54FC0" w:rsidRPr="00F6730E">
        <w:rPr>
          <w:szCs w:val="24"/>
        </w:rPr>
        <w:t>E</w:t>
      </w:r>
      <w:r w:rsidR="003C4ED4">
        <w:rPr>
          <w:szCs w:val="24"/>
        </w:rPr>
        <w:t>.</w:t>
      </w:r>
      <w:r w:rsidR="006F3CEA">
        <w:rPr>
          <w:szCs w:val="24"/>
        </w:rPr>
        <w:t>,</w:t>
      </w:r>
      <w:r w:rsidR="00E54FC0">
        <w:rPr>
          <w:szCs w:val="24"/>
        </w:rPr>
        <w:t xml:space="preserve"> </w:t>
      </w:r>
      <w:r w:rsidR="00A0455D">
        <w:rPr>
          <w:szCs w:val="24"/>
        </w:rPr>
        <w:t xml:space="preserve">teisinėmis paslaugomis, </w:t>
      </w:r>
      <w:r w:rsidR="00E54FC0" w:rsidRPr="00035FA0">
        <w:rPr>
          <w:szCs w:val="24"/>
        </w:rPr>
        <w:t>replikuodama, kad</w:t>
      </w:r>
      <w:r w:rsidR="00A0455D" w:rsidRPr="0036763D">
        <w:rPr>
          <w:szCs w:val="24"/>
        </w:rPr>
        <w:t xml:space="preserve"> </w:t>
      </w:r>
      <w:r w:rsidR="009D4B0A">
        <w:rPr>
          <w:szCs w:val="24"/>
        </w:rPr>
        <w:t>„</w:t>
      </w:r>
      <w:r w:rsidR="001F2E80" w:rsidRPr="00035FA0">
        <w:rPr>
          <w:rStyle w:val="Bodytext5NotItalic"/>
          <w:i/>
          <w:iCs/>
          <w:color w:val="000000"/>
          <w:szCs w:val="24"/>
        </w:rPr>
        <w:t xml:space="preserve">&lt;...&gt; </w:t>
      </w:r>
      <w:r w:rsidR="001F2E80" w:rsidRPr="00035FA0">
        <w:rPr>
          <w:rStyle w:val="Bodytext5"/>
          <w:i w:val="0"/>
          <w:iCs w:val="0"/>
          <w:color w:val="000000"/>
          <w:szCs w:val="24"/>
        </w:rPr>
        <w:t>ieškinys gana lėkštas, nurodyta labai daug teismų praktikos, bet apie jūsų gyvenim</w:t>
      </w:r>
      <w:r w:rsidR="006F3CEA">
        <w:rPr>
          <w:rStyle w:val="Bodytext5"/>
          <w:i w:val="0"/>
          <w:iCs w:val="0"/>
          <w:color w:val="000000"/>
          <w:szCs w:val="24"/>
        </w:rPr>
        <w:t>ą</w:t>
      </w:r>
      <w:r w:rsidR="001F2E80" w:rsidRPr="00035FA0">
        <w:rPr>
          <w:rStyle w:val="Bodytext5"/>
          <w:i w:val="0"/>
          <w:iCs w:val="0"/>
          <w:color w:val="000000"/>
          <w:szCs w:val="24"/>
        </w:rPr>
        <w:t xml:space="preserve">, sakykim, jūsų vaiko gyvenimą, visiškai nieko. </w:t>
      </w:r>
      <w:r w:rsidR="00E54FC0">
        <w:rPr>
          <w:rStyle w:val="Bodytext5"/>
          <w:i w:val="0"/>
          <w:iCs w:val="0"/>
          <w:color w:val="000000"/>
          <w:szCs w:val="24"/>
        </w:rPr>
        <w:t>A</w:t>
      </w:r>
      <w:r w:rsidR="001F2E80" w:rsidRPr="00035FA0">
        <w:rPr>
          <w:rStyle w:val="Bodytext5"/>
          <w:i w:val="0"/>
          <w:iCs w:val="0"/>
          <w:color w:val="000000"/>
          <w:szCs w:val="24"/>
        </w:rPr>
        <w:t xml:space="preserve">š </w:t>
      </w:r>
      <w:r w:rsidR="00E54FC0">
        <w:rPr>
          <w:rStyle w:val="Bodytext5"/>
          <w:i w:val="0"/>
          <w:iCs w:val="0"/>
          <w:color w:val="000000"/>
          <w:szCs w:val="24"/>
        </w:rPr>
        <w:t xml:space="preserve">Jums </w:t>
      </w:r>
      <w:r w:rsidR="001F2E80" w:rsidRPr="00035FA0">
        <w:rPr>
          <w:rStyle w:val="Bodytext5"/>
          <w:i w:val="0"/>
          <w:iCs w:val="0"/>
          <w:color w:val="000000"/>
          <w:szCs w:val="24"/>
        </w:rPr>
        <w:t>siūlyčiau gal neiti pas tą advokatą, kuris jus konsultavo, nes tikrai</w:t>
      </w:r>
      <w:r w:rsidR="001F2E80" w:rsidRPr="00035FA0">
        <w:rPr>
          <w:rStyle w:val="Bodytext5NotItalic"/>
          <w:i/>
          <w:iCs/>
          <w:color w:val="000000"/>
          <w:szCs w:val="24"/>
        </w:rPr>
        <w:t xml:space="preserve">, </w:t>
      </w:r>
      <w:r w:rsidR="001F2E80" w:rsidRPr="00035FA0">
        <w:rPr>
          <w:rStyle w:val="Bodytext5"/>
          <w:i w:val="0"/>
          <w:iCs w:val="0"/>
          <w:color w:val="000000"/>
          <w:szCs w:val="24"/>
        </w:rPr>
        <w:t>matot, kad nieko gero ir mes jau čia bylinėjamės nuo devynioliktų metų grynai, jeigu nesupyksit, žinokit</w:t>
      </w:r>
      <w:r w:rsidR="00C53DDF">
        <w:rPr>
          <w:rStyle w:val="Bodytext5"/>
          <w:i w:val="0"/>
          <w:iCs w:val="0"/>
          <w:color w:val="000000"/>
          <w:szCs w:val="24"/>
        </w:rPr>
        <w:t>,</w:t>
      </w:r>
      <w:r w:rsidR="001F2E80" w:rsidRPr="00035FA0">
        <w:rPr>
          <w:rStyle w:val="Bodytext5"/>
          <w:i w:val="0"/>
          <w:iCs w:val="0"/>
          <w:color w:val="000000"/>
          <w:szCs w:val="24"/>
        </w:rPr>
        <w:t xml:space="preserve"> per jo klaidą. Būtumėt sumokėjusi, mes jau būtumėm tą bylą seniausiai išnagrinėję. Žyminį mokestį. Jisai sugalvojo, kad nereikia žyminio mokesčio, nu čia yra absurdas, ir apygarda tą patį patvirtino. Tai neikit pas tą advokatą, jis ne advokatas iš esmės yra. Žinau</w:t>
      </w:r>
      <w:r w:rsidR="006F3CEA">
        <w:rPr>
          <w:rStyle w:val="Bodytext5"/>
          <w:i w:val="0"/>
          <w:iCs w:val="0"/>
          <w:color w:val="000000"/>
          <w:szCs w:val="24"/>
        </w:rPr>
        <w:t>,</w:t>
      </w:r>
      <w:r w:rsidR="001F2E80" w:rsidRPr="00035FA0">
        <w:rPr>
          <w:rStyle w:val="Bodytext5"/>
          <w:i w:val="0"/>
          <w:iCs w:val="0"/>
          <w:color w:val="000000"/>
          <w:szCs w:val="24"/>
        </w:rPr>
        <w:t xml:space="preserve"> pas ką jūs buvot, pas </w:t>
      </w:r>
      <w:r w:rsidR="003C4ED4" w:rsidRPr="00035FA0">
        <w:rPr>
          <w:rStyle w:val="Bodytext5"/>
          <w:i w:val="0"/>
          <w:iCs w:val="0"/>
          <w:color w:val="000000"/>
          <w:szCs w:val="24"/>
        </w:rPr>
        <w:t>E</w:t>
      </w:r>
      <w:r w:rsidR="003C4ED4">
        <w:rPr>
          <w:rStyle w:val="Bodytext5"/>
          <w:i w:val="0"/>
          <w:iCs w:val="0"/>
          <w:color w:val="000000"/>
          <w:szCs w:val="24"/>
        </w:rPr>
        <w:t>.</w:t>
      </w:r>
      <w:r w:rsidR="003C4ED4" w:rsidRPr="00035FA0">
        <w:rPr>
          <w:rStyle w:val="Bodytext5"/>
          <w:i w:val="0"/>
          <w:iCs w:val="0"/>
          <w:color w:val="000000"/>
          <w:szCs w:val="24"/>
        </w:rPr>
        <w:t xml:space="preserve"> </w:t>
      </w:r>
      <w:r w:rsidR="001F2E80" w:rsidRPr="00035FA0">
        <w:rPr>
          <w:rStyle w:val="Bodytext5"/>
          <w:i w:val="0"/>
          <w:iCs w:val="0"/>
          <w:color w:val="000000"/>
          <w:szCs w:val="24"/>
        </w:rPr>
        <w:t xml:space="preserve">buvot. Tai tikrai siūlyčiau tikrai neiti. Jau geriau eikit </w:t>
      </w:r>
      <w:r w:rsidR="00E54FC0">
        <w:rPr>
          <w:rStyle w:val="Bodytext5"/>
          <w:i w:val="0"/>
          <w:iCs w:val="0"/>
          <w:color w:val="000000"/>
          <w:szCs w:val="24"/>
        </w:rPr>
        <w:t xml:space="preserve">į </w:t>
      </w:r>
      <w:r w:rsidR="001F2E80" w:rsidRPr="00035FA0">
        <w:rPr>
          <w:rStyle w:val="Bodytext5"/>
          <w:i w:val="0"/>
          <w:iCs w:val="0"/>
          <w:color w:val="000000"/>
          <w:szCs w:val="24"/>
        </w:rPr>
        <w:t>valstybinę garantuojamą teisinę pagalbą</w:t>
      </w:r>
      <w:r w:rsidR="00E54FC0">
        <w:rPr>
          <w:rStyle w:val="Bodytext5"/>
          <w:i w:val="0"/>
          <w:iCs w:val="0"/>
          <w:color w:val="000000"/>
          <w:szCs w:val="24"/>
        </w:rPr>
        <w:t xml:space="preserve"> (VGTP)</w:t>
      </w:r>
      <w:r w:rsidR="001F2E80" w:rsidRPr="00035FA0">
        <w:rPr>
          <w:rStyle w:val="Bodytext5NotItalic"/>
          <w:i/>
          <w:iCs/>
          <w:color w:val="000000"/>
          <w:szCs w:val="24"/>
        </w:rPr>
        <w:t xml:space="preserve"> &lt;...&gt; </w:t>
      </w:r>
      <w:r w:rsidR="001F2E80" w:rsidRPr="00035FA0">
        <w:rPr>
          <w:rStyle w:val="Bodytext5"/>
          <w:i w:val="0"/>
          <w:iCs w:val="0"/>
          <w:color w:val="000000"/>
          <w:szCs w:val="24"/>
        </w:rPr>
        <w:t>jeigu jūs norit</w:t>
      </w:r>
      <w:r w:rsidR="006F3CEA">
        <w:rPr>
          <w:rStyle w:val="Bodytext5"/>
          <w:i w:val="0"/>
          <w:iCs w:val="0"/>
          <w:color w:val="000000"/>
          <w:szCs w:val="24"/>
        </w:rPr>
        <w:t>,</w:t>
      </w:r>
      <w:r w:rsidR="001F2E80" w:rsidRPr="00035FA0">
        <w:rPr>
          <w:rStyle w:val="Bodytext5"/>
          <w:i w:val="0"/>
          <w:iCs w:val="0"/>
          <w:color w:val="000000"/>
          <w:szCs w:val="24"/>
        </w:rPr>
        <w:t xml:space="preserve"> eikit į bet kurią kitą kontorą, bet tikrai jau matot, kad šitas advokatas, t. y. asmuo, kuris teikia, nu tikrai nelabai gerai jus atstovauja</w:t>
      </w:r>
      <w:r w:rsidR="00A0455D">
        <w:rPr>
          <w:rStyle w:val="Bodytext5"/>
          <w:i w:val="0"/>
          <w:iCs w:val="0"/>
          <w:color w:val="000000"/>
          <w:szCs w:val="24"/>
        </w:rPr>
        <w:t xml:space="preserve"> &lt;...&gt;“</w:t>
      </w:r>
      <w:r w:rsidR="007354E5">
        <w:rPr>
          <w:rStyle w:val="Bodytext5"/>
          <w:i w:val="0"/>
          <w:iCs w:val="0"/>
          <w:color w:val="000000"/>
          <w:szCs w:val="24"/>
        </w:rPr>
        <w:t>.</w:t>
      </w:r>
      <w:r w:rsidR="00A0455D">
        <w:rPr>
          <w:rStyle w:val="Bodytext5"/>
          <w:i w:val="0"/>
          <w:iCs w:val="0"/>
          <w:color w:val="000000"/>
          <w:szCs w:val="24"/>
        </w:rPr>
        <w:t xml:space="preserve"> </w:t>
      </w:r>
      <w:r w:rsidRPr="00035FA0">
        <w:rPr>
          <w:szCs w:val="24"/>
        </w:rPr>
        <w:t xml:space="preserve">Pareiškėjo manymu, </w:t>
      </w:r>
      <w:r w:rsidR="000367D1">
        <w:rPr>
          <w:rStyle w:val="Bodytext2"/>
          <w:rFonts w:ascii="Times New Roman" w:hAnsi="Times New Roman" w:cs="Times New Roman"/>
          <w:color w:val="000000"/>
          <w:szCs w:val="24"/>
        </w:rPr>
        <w:t>tokiais savo veiksmais ir pasisakymai</w:t>
      </w:r>
      <w:r w:rsidR="00264621">
        <w:rPr>
          <w:rStyle w:val="Bodytext2"/>
          <w:rFonts w:ascii="Times New Roman" w:hAnsi="Times New Roman" w:cs="Times New Roman"/>
          <w:color w:val="000000"/>
          <w:szCs w:val="24"/>
        </w:rPr>
        <w:t>s</w:t>
      </w:r>
      <w:r w:rsidR="000367D1">
        <w:rPr>
          <w:rStyle w:val="Bodytext2"/>
          <w:rFonts w:ascii="Times New Roman" w:hAnsi="Times New Roman" w:cs="Times New Roman"/>
          <w:color w:val="000000"/>
          <w:szCs w:val="24"/>
        </w:rPr>
        <w:t xml:space="preserve"> </w:t>
      </w:r>
      <w:r w:rsidR="00264621" w:rsidRPr="00035FA0">
        <w:rPr>
          <w:szCs w:val="24"/>
        </w:rPr>
        <w:t xml:space="preserve">teisėja </w:t>
      </w:r>
      <w:r w:rsidR="003C4ED4" w:rsidRPr="0036763D">
        <w:rPr>
          <w:rStyle w:val="Bodytext2"/>
          <w:rFonts w:ascii="Times New Roman" w:hAnsi="Times New Roman" w:cs="Times New Roman"/>
          <w:color w:val="000000"/>
          <w:szCs w:val="24"/>
        </w:rPr>
        <w:t>I</w:t>
      </w:r>
      <w:r w:rsidR="003C4ED4">
        <w:rPr>
          <w:rStyle w:val="Bodytext2"/>
          <w:rFonts w:ascii="Times New Roman" w:hAnsi="Times New Roman" w:cs="Times New Roman"/>
          <w:color w:val="000000"/>
          <w:szCs w:val="24"/>
        </w:rPr>
        <w:t>.</w:t>
      </w:r>
      <w:r w:rsidR="003C4ED4" w:rsidRPr="0036763D">
        <w:rPr>
          <w:rStyle w:val="Bodytext2"/>
          <w:rFonts w:ascii="Times New Roman" w:hAnsi="Times New Roman" w:cs="Times New Roman"/>
          <w:color w:val="000000"/>
          <w:szCs w:val="24"/>
        </w:rPr>
        <w:t xml:space="preserve"> S</w:t>
      </w:r>
      <w:r w:rsidR="003C4ED4">
        <w:rPr>
          <w:rStyle w:val="Bodytext2"/>
          <w:rFonts w:ascii="Times New Roman" w:hAnsi="Times New Roman" w:cs="Times New Roman"/>
          <w:color w:val="000000"/>
          <w:szCs w:val="24"/>
        </w:rPr>
        <w:t>.</w:t>
      </w:r>
      <w:r w:rsidR="003C4ED4" w:rsidRPr="0036763D">
        <w:rPr>
          <w:rStyle w:val="Bodytext2"/>
          <w:rFonts w:ascii="Times New Roman" w:hAnsi="Times New Roman" w:cs="Times New Roman"/>
          <w:color w:val="000000"/>
          <w:szCs w:val="24"/>
        </w:rPr>
        <w:t xml:space="preserve"> </w:t>
      </w:r>
      <w:r w:rsidRPr="00035FA0">
        <w:rPr>
          <w:szCs w:val="24"/>
        </w:rPr>
        <w:t xml:space="preserve">pažeidė </w:t>
      </w:r>
      <w:r w:rsidR="0040161F">
        <w:rPr>
          <w:szCs w:val="24"/>
        </w:rPr>
        <w:t>pagarbos žmogui, teisingumo ir nešališkumo</w:t>
      </w:r>
      <w:r w:rsidRPr="00035FA0">
        <w:rPr>
          <w:szCs w:val="24"/>
        </w:rPr>
        <w:t xml:space="preserve"> princip</w:t>
      </w:r>
      <w:r w:rsidR="0040161F">
        <w:rPr>
          <w:szCs w:val="24"/>
        </w:rPr>
        <w:t>us</w:t>
      </w:r>
      <w:r w:rsidRPr="00035FA0">
        <w:rPr>
          <w:szCs w:val="24"/>
        </w:rPr>
        <w:t>, kuri</w:t>
      </w:r>
      <w:r w:rsidR="0040161F">
        <w:rPr>
          <w:szCs w:val="24"/>
        </w:rPr>
        <w:t>e</w:t>
      </w:r>
      <w:r w:rsidRPr="00035FA0">
        <w:rPr>
          <w:szCs w:val="24"/>
        </w:rPr>
        <w:t xml:space="preserve"> įpareigoja teisėją </w:t>
      </w:r>
      <w:r w:rsidR="0040161F">
        <w:rPr>
          <w:szCs w:val="24"/>
        </w:rPr>
        <w:t>gerbti proceso dalyvių teises ir orumą, nedemonstruoti savo simpatijų ir antipatijų ir išskirtinio dėmesio atskiriems asmenims ar jų grupėms bei vengti viešų pasisakymų</w:t>
      </w:r>
      <w:r w:rsidR="006F3CEA">
        <w:rPr>
          <w:szCs w:val="24"/>
        </w:rPr>
        <w:t>,</w:t>
      </w:r>
      <w:r w:rsidR="0040161F">
        <w:rPr>
          <w:szCs w:val="24"/>
        </w:rPr>
        <w:t xml:space="preserve"> leidžiančių nuspėti nagrinėjamos bylos eigą</w:t>
      </w:r>
      <w:r w:rsidRPr="00035FA0">
        <w:rPr>
          <w:szCs w:val="24"/>
        </w:rPr>
        <w:t xml:space="preserve">. </w:t>
      </w:r>
    </w:p>
    <w:p w14:paraId="5395FDF1" w14:textId="2DE5C959" w:rsidR="007047E3" w:rsidRPr="00B245E7" w:rsidRDefault="00CD7C2C" w:rsidP="00CD7C2C">
      <w:pPr>
        <w:ind w:firstLine="1077"/>
        <w:jc w:val="both"/>
        <w:rPr>
          <w:rStyle w:val="Bodytext2"/>
          <w:rFonts w:ascii="Times New Roman" w:hAnsi="Times New Roman" w:cs="Times New Roman"/>
          <w:color w:val="000000"/>
          <w:sz w:val="24"/>
          <w:szCs w:val="24"/>
        </w:rPr>
      </w:pPr>
      <w:r w:rsidRPr="00035FA0">
        <w:rPr>
          <w:sz w:val="24"/>
          <w:szCs w:val="24"/>
        </w:rPr>
        <w:t xml:space="preserve">Teisėja </w:t>
      </w:r>
      <w:r w:rsidR="003C4ED4" w:rsidRPr="00035FA0">
        <w:rPr>
          <w:rStyle w:val="Bodytext2"/>
          <w:rFonts w:ascii="Times New Roman" w:hAnsi="Times New Roman" w:cs="Times New Roman"/>
          <w:color w:val="000000"/>
          <w:sz w:val="24"/>
          <w:szCs w:val="24"/>
        </w:rPr>
        <w:t>I</w:t>
      </w:r>
      <w:r w:rsidR="003C4ED4">
        <w:rPr>
          <w:rStyle w:val="Bodytext2"/>
          <w:rFonts w:ascii="Times New Roman" w:hAnsi="Times New Roman" w:cs="Times New Roman"/>
          <w:color w:val="000000"/>
          <w:sz w:val="24"/>
          <w:szCs w:val="24"/>
        </w:rPr>
        <w:t>.</w:t>
      </w:r>
      <w:r w:rsidR="003C4ED4" w:rsidRPr="00035FA0">
        <w:rPr>
          <w:rStyle w:val="Bodytext2"/>
          <w:rFonts w:ascii="Times New Roman" w:hAnsi="Times New Roman" w:cs="Times New Roman"/>
          <w:color w:val="000000"/>
          <w:sz w:val="24"/>
          <w:szCs w:val="24"/>
        </w:rPr>
        <w:t xml:space="preserve"> S</w:t>
      </w:r>
      <w:r w:rsidR="003C4ED4">
        <w:rPr>
          <w:rStyle w:val="Bodytext2"/>
          <w:rFonts w:ascii="Times New Roman" w:hAnsi="Times New Roman" w:cs="Times New Roman"/>
          <w:color w:val="000000"/>
          <w:sz w:val="24"/>
          <w:szCs w:val="24"/>
        </w:rPr>
        <w:t>.</w:t>
      </w:r>
      <w:r w:rsidR="003C4ED4" w:rsidRPr="00035FA0">
        <w:rPr>
          <w:rStyle w:val="Bodytext2"/>
          <w:rFonts w:ascii="Times New Roman" w:hAnsi="Times New Roman" w:cs="Times New Roman"/>
          <w:color w:val="000000"/>
          <w:sz w:val="24"/>
          <w:szCs w:val="24"/>
        </w:rPr>
        <w:t xml:space="preserve"> </w:t>
      </w:r>
      <w:r w:rsidRPr="00035FA0">
        <w:rPr>
          <w:sz w:val="24"/>
          <w:szCs w:val="24"/>
        </w:rPr>
        <w:t>rašytiniame paaiškinime nurodė, kad</w:t>
      </w:r>
      <w:r w:rsidR="007354E5" w:rsidRPr="00035FA0">
        <w:rPr>
          <w:sz w:val="24"/>
          <w:szCs w:val="24"/>
        </w:rPr>
        <w:t xml:space="preserve"> </w:t>
      </w:r>
      <w:r w:rsidR="008E26B5" w:rsidRPr="00035FA0">
        <w:rPr>
          <w:sz w:val="24"/>
          <w:szCs w:val="24"/>
        </w:rPr>
        <w:t>š</w:t>
      </w:r>
      <w:r w:rsidR="004F78E6">
        <w:rPr>
          <w:sz w:val="24"/>
          <w:szCs w:val="24"/>
        </w:rPr>
        <w:t>i</w:t>
      </w:r>
      <w:r w:rsidR="008E26B5" w:rsidRPr="00035FA0">
        <w:rPr>
          <w:sz w:val="24"/>
          <w:szCs w:val="24"/>
        </w:rPr>
        <w:t xml:space="preserve"> civilinė byla Nr. e2-1485-867/2020</w:t>
      </w:r>
      <w:r w:rsidR="000E6BF9">
        <w:rPr>
          <w:sz w:val="24"/>
          <w:szCs w:val="24"/>
        </w:rPr>
        <w:t xml:space="preserve"> pagal ieškovės </w:t>
      </w:r>
      <w:r w:rsidR="003C4ED4" w:rsidRPr="0036763D">
        <w:rPr>
          <w:rStyle w:val="Bodytext2"/>
          <w:rFonts w:ascii="Times New Roman" w:hAnsi="Times New Roman" w:cs="Times New Roman"/>
          <w:color w:val="000000"/>
          <w:sz w:val="24"/>
          <w:szCs w:val="24"/>
        </w:rPr>
        <w:t>L</w:t>
      </w:r>
      <w:r w:rsidR="003C4ED4">
        <w:rPr>
          <w:rStyle w:val="Bodytext2"/>
          <w:rFonts w:ascii="Times New Roman" w:hAnsi="Times New Roman" w:cs="Times New Roman"/>
          <w:color w:val="000000"/>
          <w:sz w:val="24"/>
          <w:szCs w:val="24"/>
        </w:rPr>
        <w:t>.</w:t>
      </w:r>
      <w:r w:rsidR="003C4ED4" w:rsidRPr="0036763D">
        <w:rPr>
          <w:rStyle w:val="Bodytext2"/>
          <w:rFonts w:ascii="Times New Roman" w:hAnsi="Times New Roman" w:cs="Times New Roman"/>
          <w:color w:val="000000"/>
          <w:sz w:val="24"/>
          <w:szCs w:val="24"/>
        </w:rPr>
        <w:t xml:space="preserve"> </w:t>
      </w:r>
      <w:r w:rsidR="00712CA6" w:rsidRPr="0036763D">
        <w:rPr>
          <w:rStyle w:val="Bodytext2"/>
          <w:rFonts w:ascii="Times New Roman" w:hAnsi="Times New Roman" w:cs="Times New Roman"/>
          <w:color w:val="000000"/>
          <w:sz w:val="24"/>
          <w:szCs w:val="24"/>
        </w:rPr>
        <w:t>M</w:t>
      </w:r>
      <w:r w:rsidR="003C4ED4">
        <w:rPr>
          <w:rStyle w:val="Bodytext2"/>
          <w:rFonts w:ascii="Times New Roman" w:hAnsi="Times New Roman" w:cs="Times New Roman"/>
          <w:color w:val="000000"/>
          <w:sz w:val="24"/>
          <w:szCs w:val="24"/>
        </w:rPr>
        <w:t>.</w:t>
      </w:r>
      <w:r w:rsidR="00712CA6" w:rsidRPr="0036763D">
        <w:rPr>
          <w:rStyle w:val="Bodytext2"/>
          <w:rFonts w:ascii="Times New Roman" w:hAnsi="Times New Roman" w:cs="Times New Roman"/>
          <w:color w:val="000000"/>
          <w:sz w:val="24"/>
          <w:szCs w:val="24"/>
        </w:rPr>
        <w:t xml:space="preserve"> </w:t>
      </w:r>
      <w:r w:rsidR="000E6BF9">
        <w:rPr>
          <w:sz w:val="24"/>
          <w:szCs w:val="24"/>
        </w:rPr>
        <w:t>pareikštus r</w:t>
      </w:r>
      <w:r w:rsidR="00712CA6">
        <w:rPr>
          <w:sz w:val="24"/>
          <w:szCs w:val="24"/>
        </w:rPr>
        <w:t>e</w:t>
      </w:r>
      <w:r w:rsidR="000E6BF9">
        <w:rPr>
          <w:sz w:val="24"/>
          <w:szCs w:val="24"/>
        </w:rPr>
        <w:t>ikalavimus</w:t>
      </w:r>
      <w:r w:rsidR="00712CA6">
        <w:rPr>
          <w:sz w:val="24"/>
          <w:szCs w:val="24"/>
        </w:rPr>
        <w:t xml:space="preserve"> priskirta prie šeimos teisinių santykių bylų, o teismas tokio pobūdžio bylose yra aktyvus. </w:t>
      </w:r>
      <w:r w:rsidR="00712CA6" w:rsidRPr="0036763D">
        <w:rPr>
          <w:rStyle w:val="Bodytext2"/>
          <w:rFonts w:ascii="Times New Roman" w:hAnsi="Times New Roman" w:cs="Times New Roman"/>
          <w:color w:val="000000"/>
          <w:sz w:val="24"/>
          <w:szCs w:val="24"/>
        </w:rPr>
        <w:t>Teisėja paaiškino, kad</w:t>
      </w:r>
      <w:r w:rsidR="00712CA6">
        <w:rPr>
          <w:sz w:val="24"/>
          <w:szCs w:val="24"/>
        </w:rPr>
        <w:t xml:space="preserve"> siekiant išsiaiškinti bylai reikšmingas </w:t>
      </w:r>
      <w:r w:rsidR="00712CA6">
        <w:rPr>
          <w:sz w:val="24"/>
          <w:szCs w:val="24"/>
        </w:rPr>
        <w:lastRenderedPageBreak/>
        <w:t>faktines aplinkybes</w:t>
      </w:r>
      <w:r w:rsidR="004F78E6">
        <w:rPr>
          <w:sz w:val="24"/>
          <w:szCs w:val="24"/>
        </w:rPr>
        <w:t>,</w:t>
      </w:r>
      <w:r w:rsidR="00712CA6">
        <w:rPr>
          <w:sz w:val="24"/>
          <w:szCs w:val="24"/>
        </w:rPr>
        <w:t xml:space="preserve"> susijusias su pareikštu ieškiniu</w:t>
      </w:r>
      <w:r w:rsidR="004F78E6">
        <w:rPr>
          <w:sz w:val="24"/>
          <w:szCs w:val="24"/>
        </w:rPr>
        <w:t>,</w:t>
      </w:r>
      <w:r w:rsidR="00712CA6">
        <w:rPr>
          <w:sz w:val="24"/>
          <w:szCs w:val="24"/>
        </w:rPr>
        <w:t xml:space="preserve"> ir bylą išnagrinėti objektyviai ir visapusiškai</w:t>
      </w:r>
      <w:r w:rsidR="00035FA0">
        <w:rPr>
          <w:sz w:val="24"/>
          <w:szCs w:val="24"/>
        </w:rPr>
        <w:t xml:space="preserve"> bei tinkamai pasirengti bylos nagrinėjimui, ieškovei buvo užduodami klausimai</w:t>
      </w:r>
      <w:r w:rsidR="004F78E6">
        <w:rPr>
          <w:sz w:val="24"/>
          <w:szCs w:val="24"/>
        </w:rPr>
        <w:t>,</w:t>
      </w:r>
      <w:r w:rsidR="00035FA0">
        <w:rPr>
          <w:sz w:val="24"/>
          <w:szCs w:val="24"/>
        </w:rPr>
        <w:t xml:space="preserve"> susiję su byl</w:t>
      </w:r>
      <w:r w:rsidR="004F78E6">
        <w:rPr>
          <w:sz w:val="24"/>
          <w:szCs w:val="24"/>
        </w:rPr>
        <w:t>a</w:t>
      </w:r>
      <w:r w:rsidR="00035FA0">
        <w:rPr>
          <w:sz w:val="24"/>
          <w:szCs w:val="24"/>
        </w:rPr>
        <w:t xml:space="preserve"> dėl įsiskolinimo priteisimo už nepilnamečio vaiko išlaikymą </w:t>
      </w:r>
      <w:r w:rsidR="004F78E6">
        <w:rPr>
          <w:sz w:val="24"/>
          <w:szCs w:val="24"/>
        </w:rPr>
        <w:t xml:space="preserve">ir </w:t>
      </w:r>
      <w:r w:rsidR="00035FA0">
        <w:rPr>
          <w:sz w:val="24"/>
          <w:szCs w:val="24"/>
        </w:rPr>
        <w:t xml:space="preserve">dėl išlaikymo priteisimo. </w:t>
      </w:r>
      <w:r w:rsidR="00035FA0" w:rsidRPr="0036763D">
        <w:rPr>
          <w:rStyle w:val="Bodytext2"/>
          <w:rFonts w:ascii="Times New Roman" w:hAnsi="Times New Roman" w:cs="Times New Roman"/>
          <w:color w:val="000000"/>
          <w:sz w:val="24"/>
          <w:szCs w:val="24"/>
        </w:rPr>
        <w:t>Teisėja pažymėjo, kad</w:t>
      </w:r>
      <w:r w:rsidR="00035FA0">
        <w:rPr>
          <w:rStyle w:val="Bodytext2"/>
          <w:rFonts w:ascii="Times New Roman" w:hAnsi="Times New Roman" w:cs="Times New Roman"/>
          <w:color w:val="000000"/>
          <w:sz w:val="24"/>
          <w:szCs w:val="24"/>
        </w:rPr>
        <w:t xml:space="preserve"> </w:t>
      </w:r>
      <w:r w:rsidR="001D237D">
        <w:rPr>
          <w:rStyle w:val="Bodytext2"/>
          <w:rFonts w:ascii="Times New Roman" w:hAnsi="Times New Roman" w:cs="Times New Roman"/>
          <w:color w:val="000000"/>
          <w:sz w:val="24"/>
          <w:szCs w:val="24"/>
        </w:rPr>
        <w:t xml:space="preserve">ieškovė bylą vedė </w:t>
      </w:r>
      <w:r w:rsidR="00644E8B">
        <w:rPr>
          <w:rStyle w:val="Bodytext2"/>
          <w:rFonts w:ascii="Times New Roman" w:hAnsi="Times New Roman" w:cs="Times New Roman"/>
          <w:color w:val="000000"/>
          <w:sz w:val="24"/>
          <w:szCs w:val="24"/>
        </w:rPr>
        <w:t>asmeniškai</w:t>
      </w:r>
      <w:r w:rsidR="001D237D">
        <w:rPr>
          <w:rStyle w:val="Bodytext2"/>
          <w:rFonts w:ascii="Times New Roman" w:hAnsi="Times New Roman" w:cs="Times New Roman"/>
          <w:color w:val="000000"/>
          <w:sz w:val="24"/>
          <w:szCs w:val="24"/>
        </w:rPr>
        <w:t xml:space="preserve"> ir negalėjo atsakyti nei į teismo, nei į</w:t>
      </w:r>
      <w:r w:rsidR="00ED6032">
        <w:rPr>
          <w:rStyle w:val="Bodytext2"/>
          <w:rFonts w:ascii="Times New Roman" w:hAnsi="Times New Roman" w:cs="Times New Roman"/>
          <w:color w:val="000000"/>
          <w:sz w:val="24"/>
          <w:szCs w:val="24"/>
        </w:rPr>
        <w:t xml:space="preserve"> atsakovo atstovo užduotus klausimus</w:t>
      </w:r>
      <w:r w:rsidR="00644E8B">
        <w:rPr>
          <w:rStyle w:val="Bodytext2"/>
          <w:rFonts w:ascii="Times New Roman" w:hAnsi="Times New Roman" w:cs="Times New Roman"/>
          <w:color w:val="000000"/>
          <w:sz w:val="24"/>
          <w:szCs w:val="24"/>
        </w:rPr>
        <w:t>. Be to,</w:t>
      </w:r>
      <w:r w:rsidR="00ED6032">
        <w:rPr>
          <w:rStyle w:val="Bodytext2"/>
          <w:rFonts w:ascii="Times New Roman" w:hAnsi="Times New Roman" w:cs="Times New Roman"/>
          <w:color w:val="000000"/>
          <w:sz w:val="24"/>
          <w:szCs w:val="24"/>
        </w:rPr>
        <w:t xml:space="preserve"> ieškovės ieškiniai du kartus buvo pripažinti laikomais nepaduotais ir </w:t>
      </w:r>
      <w:r w:rsidR="00AD5F81">
        <w:rPr>
          <w:rStyle w:val="Bodytext2"/>
          <w:rFonts w:ascii="Times New Roman" w:hAnsi="Times New Roman" w:cs="Times New Roman"/>
          <w:color w:val="000000"/>
          <w:sz w:val="24"/>
          <w:szCs w:val="24"/>
        </w:rPr>
        <w:t xml:space="preserve">jai </w:t>
      </w:r>
      <w:r w:rsidR="00ED6032">
        <w:rPr>
          <w:rStyle w:val="Bodytext2"/>
          <w:rFonts w:ascii="Times New Roman" w:hAnsi="Times New Roman" w:cs="Times New Roman"/>
          <w:color w:val="000000"/>
          <w:sz w:val="24"/>
          <w:szCs w:val="24"/>
        </w:rPr>
        <w:t>grąžinti</w:t>
      </w:r>
      <w:r w:rsidR="00AD5F81">
        <w:rPr>
          <w:rStyle w:val="Bodytext2"/>
          <w:rFonts w:ascii="Times New Roman" w:hAnsi="Times New Roman" w:cs="Times New Roman"/>
          <w:color w:val="000000"/>
          <w:sz w:val="24"/>
          <w:szCs w:val="24"/>
        </w:rPr>
        <w:t xml:space="preserve">. </w:t>
      </w:r>
      <w:r w:rsidR="00AD5F81" w:rsidRPr="00AD5F81">
        <w:rPr>
          <w:rStyle w:val="Bodytext2"/>
          <w:rFonts w:ascii="Times New Roman" w:hAnsi="Times New Roman" w:cs="Times New Roman"/>
          <w:color w:val="000000"/>
          <w:sz w:val="24"/>
          <w:szCs w:val="24"/>
        </w:rPr>
        <w:t xml:space="preserve">Teisėjos turimomis žiniomis, ieškovės vardu ieškinį teismui pateikęs </w:t>
      </w:r>
      <w:r w:rsidR="00AD5F81" w:rsidRPr="00B245E7">
        <w:rPr>
          <w:sz w:val="24"/>
          <w:szCs w:val="24"/>
        </w:rPr>
        <w:t xml:space="preserve">IĮ „Uostamiesčio teisinės paslaugos“ direktorius </w:t>
      </w:r>
      <w:r w:rsidR="003C4ED4" w:rsidRPr="00B245E7">
        <w:rPr>
          <w:sz w:val="24"/>
          <w:szCs w:val="24"/>
        </w:rPr>
        <w:t>A</w:t>
      </w:r>
      <w:r w:rsidR="003C4ED4">
        <w:rPr>
          <w:sz w:val="24"/>
          <w:szCs w:val="24"/>
        </w:rPr>
        <w:t>.</w:t>
      </w:r>
      <w:r w:rsidR="003C4ED4" w:rsidRPr="00B245E7">
        <w:rPr>
          <w:sz w:val="24"/>
          <w:szCs w:val="24"/>
        </w:rPr>
        <w:t xml:space="preserve"> E</w:t>
      </w:r>
      <w:r w:rsidR="003C4ED4">
        <w:rPr>
          <w:sz w:val="24"/>
          <w:szCs w:val="24"/>
        </w:rPr>
        <w:t>.</w:t>
      </w:r>
      <w:r w:rsidR="003C4ED4">
        <w:rPr>
          <w:rStyle w:val="Bodytext2"/>
          <w:rFonts w:ascii="Times New Roman" w:hAnsi="Times New Roman" w:cs="Times New Roman"/>
          <w:color w:val="000000"/>
          <w:sz w:val="24"/>
          <w:szCs w:val="24"/>
        </w:rPr>
        <w:t xml:space="preserve"> </w:t>
      </w:r>
      <w:r w:rsidR="00AD5F81" w:rsidRPr="00AD5F81">
        <w:rPr>
          <w:rStyle w:val="Bodytext2"/>
          <w:rFonts w:ascii="Times New Roman" w:hAnsi="Times New Roman" w:cs="Times New Roman"/>
          <w:color w:val="000000"/>
          <w:sz w:val="24"/>
          <w:szCs w:val="24"/>
        </w:rPr>
        <w:t>nėra nei advokatas, nei advokato padėjėjas, todėl ieškovei pasiūlė apsvarstyti galimybę pasirūpinti tinkamu atstovavimu</w:t>
      </w:r>
      <w:r w:rsidR="00AD5F81">
        <w:rPr>
          <w:rStyle w:val="Bodytext2"/>
          <w:rFonts w:ascii="Times New Roman" w:hAnsi="Times New Roman" w:cs="Times New Roman"/>
          <w:color w:val="000000"/>
          <w:sz w:val="24"/>
          <w:szCs w:val="24"/>
        </w:rPr>
        <w:t>, t.</w:t>
      </w:r>
      <w:r w:rsidR="004F78E6">
        <w:rPr>
          <w:rStyle w:val="Bodytext2"/>
          <w:rFonts w:ascii="Times New Roman" w:hAnsi="Times New Roman" w:cs="Times New Roman"/>
          <w:color w:val="000000"/>
          <w:sz w:val="24"/>
          <w:szCs w:val="24"/>
        </w:rPr>
        <w:t> </w:t>
      </w:r>
      <w:r w:rsidR="00AD5F81">
        <w:rPr>
          <w:rStyle w:val="Bodytext2"/>
          <w:rFonts w:ascii="Times New Roman" w:hAnsi="Times New Roman" w:cs="Times New Roman"/>
          <w:color w:val="000000"/>
          <w:sz w:val="24"/>
          <w:szCs w:val="24"/>
        </w:rPr>
        <w:t>y. kreiptis</w:t>
      </w:r>
      <w:r w:rsidR="0048613D">
        <w:rPr>
          <w:rStyle w:val="Bodytext2"/>
          <w:rFonts w:ascii="Times New Roman" w:hAnsi="Times New Roman" w:cs="Times New Roman"/>
          <w:color w:val="000000"/>
          <w:sz w:val="24"/>
          <w:szCs w:val="24"/>
        </w:rPr>
        <w:t xml:space="preserve"> į bet kurią advokatų kontorą, į</w:t>
      </w:r>
      <w:r w:rsidR="00644E8B">
        <w:rPr>
          <w:rStyle w:val="Bodytext2"/>
          <w:rFonts w:ascii="Times New Roman" w:hAnsi="Times New Roman" w:cs="Times New Roman"/>
          <w:color w:val="000000"/>
          <w:sz w:val="24"/>
          <w:szCs w:val="24"/>
        </w:rPr>
        <w:t xml:space="preserve"> advokatą ar</w:t>
      </w:r>
      <w:r w:rsidR="0048613D">
        <w:rPr>
          <w:rStyle w:val="Bodytext2"/>
          <w:rFonts w:ascii="Times New Roman" w:hAnsi="Times New Roman" w:cs="Times New Roman"/>
          <w:color w:val="000000"/>
          <w:sz w:val="24"/>
          <w:szCs w:val="24"/>
        </w:rPr>
        <w:t xml:space="preserve"> advokato padėjėją, ar į Valstybės garantuojamą teisinę pagalbą dėl advokato skyrimo. </w:t>
      </w:r>
      <w:r w:rsidR="0048613D" w:rsidRPr="00035FA0">
        <w:rPr>
          <w:rStyle w:val="Bodytext2"/>
          <w:rFonts w:ascii="Times New Roman" w:hAnsi="Times New Roman" w:cs="Times New Roman"/>
          <w:color w:val="000000"/>
          <w:sz w:val="24"/>
          <w:szCs w:val="24"/>
        </w:rPr>
        <w:t xml:space="preserve">Teisėja taip pat </w:t>
      </w:r>
      <w:r w:rsidR="007047E3">
        <w:rPr>
          <w:rStyle w:val="Bodytext2"/>
          <w:rFonts w:ascii="Times New Roman" w:hAnsi="Times New Roman" w:cs="Times New Roman"/>
          <w:color w:val="000000"/>
          <w:sz w:val="24"/>
          <w:szCs w:val="24"/>
        </w:rPr>
        <w:t xml:space="preserve">atkreipia </w:t>
      </w:r>
      <w:r w:rsidR="000C1D22">
        <w:rPr>
          <w:rStyle w:val="Bodytext2"/>
          <w:rFonts w:ascii="Times New Roman" w:hAnsi="Times New Roman" w:cs="Times New Roman"/>
          <w:color w:val="000000"/>
          <w:sz w:val="24"/>
          <w:szCs w:val="24"/>
        </w:rPr>
        <w:t xml:space="preserve">Komisijos </w:t>
      </w:r>
      <w:r w:rsidR="007047E3">
        <w:rPr>
          <w:rStyle w:val="Bodytext2"/>
          <w:rFonts w:ascii="Times New Roman" w:hAnsi="Times New Roman" w:cs="Times New Roman"/>
          <w:color w:val="000000"/>
          <w:sz w:val="24"/>
          <w:szCs w:val="24"/>
        </w:rPr>
        <w:t>dėmesį į tai</w:t>
      </w:r>
      <w:r w:rsidR="0048613D" w:rsidRPr="00035FA0">
        <w:rPr>
          <w:rStyle w:val="Bodytext2"/>
          <w:rFonts w:ascii="Times New Roman" w:hAnsi="Times New Roman" w:cs="Times New Roman"/>
          <w:color w:val="000000"/>
          <w:sz w:val="24"/>
          <w:szCs w:val="24"/>
        </w:rPr>
        <w:t>, kad</w:t>
      </w:r>
      <w:r w:rsidR="0048613D">
        <w:rPr>
          <w:rStyle w:val="Bodytext2"/>
          <w:rFonts w:ascii="Times New Roman" w:hAnsi="Times New Roman" w:cs="Times New Roman"/>
          <w:color w:val="000000"/>
          <w:sz w:val="24"/>
          <w:szCs w:val="24"/>
        </w:rPr>
        <w:t xml:space="preserve"> teikimą pateik</w:t>
      </w:r>
      <w:r w:rsidR="000C1D22">
        <w:rPr>
          <w:rStyle w:val="Bodytext2"/>
          <w:rFonts w:ascii="Times New Roman" w:hAnsi="Times New Roman" w:cs="Times New Roman"/>
          <w:color w:val="000000"/>
          <w:sz w:val="24"/>
          <w:szCs w:val="24"/>
        </w:rPr>
        <w:t>ęs</w:t>
      </w:r>
      <w:r w:rsidR="007047E3">
        <w:rPr>
          <w:rStyle w:val="Bodytext2"/>
          <w:rFonts w:ascii="Times New Roman" w:hAnsi="Times New Roman" w:cs="Times New Roman"/>
          <w:color w:val="000000"/>
          <w:sz w:val="24"/>
          <w:szCs w:val="24"/>
        </w:rPr>
        <w:t xml:space="preserve"> </w:t>
      </w:r>
      <w:r w:rsidR="007047E3" w:rsidRPr="0036763D">
        <w:rPr>
          <w:sz w:val="24"/>
          <w:szCs w:val="24"/>
        </w:rPr>
        <w:t xml:space="preserve">IĮ „Uostamiesčio teisinės paslaugos“ direktorius </w:t>
      </w:r>
      <w:r w:rsidR="003C4ED4" w:rsidRPr="0036763D">
        <w:rPr>
          <w:sz w:val="24"/>
          <w:szCs w:val="24"/>
        </w:rPr>
        <w:t>A</w:t>
      </w:r>
      <w:r w:rsidR="003C4ED4">
        <w:rPr>
          <w:sz w:val="24"/>
          <w:szCs w:val="24"/>
        </w:rPr>
        <w:t xml:space="preserve">. </w:t>
      </w:r>
      <w:r w:rsidR="003C4ED4" w:rsidRPr="0036763D">
        <w:rPr>
          <w:sz w:val="24"/>
          <w:szCs w:val="24"/>
        </w:rPr>
        <w:t>E</w:t>
      </w:r>
      <w:r w:rsidR="003C4ED4">
        <w:rPr>
          <w:sz w:val="24"/>
          <w:szCs w:val="24"/>
        </w:rPr>
        <w:t xml:space="preserve">. </w:t>
      </w:r>
      <w:r w:rsidR="007047E3">
        <w:rPr>
          <w:sz w:val="24"/>
          <w:szCs w:val="24"/>
        </w:rPr>
        <w:t xml:space="preserve">nagrinėjamoje byloje nėra nei šalis, nei šalies atstovas. Teisėja </w:t>
      </w:r>
      <w:r w:rsidR="007047E3" w:rsidRPr="00035FA0">
        <w:rPr>
          <w:rStyle w:val="Bodytext2"/>
          <w:rFonts w:ascii="Times New Roman" w:hAnsi="Times New Roman" w:cs="Times New Roman"/>
          <w:color w:val="000000"/>
          <w:sz w:val="24"/>
          <w:szCs w:val="24"/>
        </w:rPr>
        <w:t>rašytiniame paaiškinime</w:t>
      </w:r>
      <w:r w:rsidR="007047E3">
        <w:rPr>
          <w:rStyle w:val="Bodytext2"/>
          <w:rFonts w:ascii="Times New Roman" w:hAnsi="Times New Roman" w:cs="Times New Roman"/>
          <w:color w:val="000000"/>
          <w:sz w:val="24"/>
          <w:szCs w:val="24"/>
        </w:rPr>
        <w:t xml:space="preserve"> apgailestavo, kad </w:t>
      </w:r>
      <w:r w:rsidR="007047E3" w:rsidRPr="00B245E7">
        <w:rPr>
          <w:rStyle w:val="Bodytext2"/>
          <w:rFonts w:ascii="Times New Roman" w:hAnsi="Times New Roman" w:cs="Times New Roman"/>
          <w:color w:val="000000"/>
          <w:sz w:val="24"/>
          <w:szCs w:val="24"/>
        </w:rPr>
        <w:t xml:space="preserve">parengiamojo teismo posėdžio metu netinkamai </w:t>
      </w:r>
      <w:r w:rsidR="004F78E6">
        <w:rPr>
          <w:rStyle w:val="Bodytext2"/>
          <w:rFonts w:ascii="Times New Roman" w:hAnsi="Times New Roman" w:cs="Times New Roman"/>
          <w:color w:val="000000"/>
          <w:sz w:val="24"/>
          <w:szCs w:val="24"/>
        </w:rPr>
        <w:t>apibūdino</w:t>
      </w:r>
      <w:r w:rsidR="007047E3" w:rsidRPr="00B245E7">
        <w:rPr>
          <w:rStyle w:val="Bodytext2"/>
          <w:rFonts w:ascii="Times New Roman" w:hAnsi="Times New Roman" w:cs="Times New Roman"/>
          <w:color w:val="000000"/>
          <w:sz w:val="24"/>
          <w:szCs w:val="24"/>
        </w:rPr>
        <w:t xml:space="preserve"> ieškin</w:t>
      </w:r>
      <w:r w:rsidR="004F78E6">
        <w:rPr>
          <w:rStyle w:val="Bodytext2"/>
          <w:rFonts w:ascii="Times New Roman" w:hAnsi="Times New Roman" w:cs="Times New Roman"/>
          <w:color w:val="000000"/>
          <w:sz w:val="24"/>
          <w:szCs w:val="24"/>
        </w:rPr>
        <w:t>į</w:t>
      </w:r>
      <w:r w:rsidR="000C1D22">
        <w:rPr>
          <w:rStyle w:val="Bodytext2"/>
          <w:rFonts w:ascii="Times New Roman" w:hAnsi="Times New Roman" w:cs="Times New Roman"/>
          <w:color w:val="000000"/>
          <w:sz w:val="24"/>
          <w:szCs w:val="24"/>
        </w:rPr>
        <w:t>, kad jis</w:t>
      </w:r>
      <w:r w:rsidR="007047E3" w:rsidRPr="00B245E7">
        <w:rPr>
          <w:rStyle w:val="Bodytext2"/>
          <w:rFonts w:ascii="Times New Roman" w:hAnsi="Times New Roman" w:cs="Times New Roman"/>
          <w:color w:val="000000"/>
          <w:sz w:val="24"/>
          <w:szCs w:val="24"/>
        </w:rPr>
        <w:t xml:space="preserve"> yra „lėkštas“, kitaip tariant </w:t>
      </w:r>
      <w:r w:rsidR="007047E3">
        <w:rPr>
          <w:rStyle w:val="Bodytext2"/>
          <w:rFonts w:ascii="Times New Roman" w:hAnsi="Times New Roman" w:cs="Times New Roman"/>
          <w:color w:val="000000"/>
          <w:sz w:val="24"/>
          <w:szCs w:val="24"/>
        </w:rPr>
        <w:t>–</w:t>
      </w:r>
      <w:r w:rsidR="007047E3" w:rsidRPr="00B245E7">
        <w:rPr>
          <w:rStyle w:val="Bodytext2"/>
          <w:rFonts w:ascii="Times New Roman" w:hAnsi="Times New Roman" w:cs="Times New Roman"/>
          <w:color w:val="000000"/>
          <w:sz w:val="24"/>
          <w:szCs w:val="24"/>
        </w:rPr>
        <w:t xml:space="preserve"> paviršutiniškas</w:t>
      </w:r>
      <w:r w:rsidR="007047E3">
        <w:rPr>
          <w:rStyle w:val="Bodytext2"/>
          <w:rFonts w:ascii="Times New Roman" w:hAnsi="Times New Roman" w:cs="Times New Roman"/>
          <w:color w:val="000000"/>
          <w:sz w:val="24"/>
          <w:szCs w:val="24"/>
        </w:rPr>
        <w:t>,</w:t>
      </w:r>
      <w:r w:rsidR="007047E3" w:rsidRPr="00B245E7">
        <w:rPr>
          <w:rStyle w:val="Bodytext2"/>
          <w:rFonts w:ascii="Times New Roman" w:hAnsi="Times New Roman" w:cs="Times New Roman"/>
          <w:color w:val="000000"/>
          <w:sz w:val="24"/>
          <w:szCs w:val="24"/>
        </w:rPr>
        <w:t xml:space="preserve"> </w:t>
      </w:r>
      <w:r w:rsidR="007047E3">
        <w:rPr>
          <w:rStyle w:val="Bodytext2"/>
          <w:rFonts w:ascii="Times New Roman" w:hAnsi="Times New Roman" w:cs="Times New Roman"/>
          <w:color w:val="000000"/>
          <w:sz w:val="24"/>
          <w:szCs w:val="24"/>
        </w:rPr>
        <w:t>bei p</w:t>
      </w:r>
      <w:r w:rsidR="007047E3" w:rsidRPr="00B245E7">
        <w:rPr>
          <w:rStyle w:val="Bodytext2"/>
          <w:rFonts w:ascii="Times New Roman" w:hAnsi="Times New Roman" w:cs="Times New Roman"/>
          <w:color w:val="000000"/>
          <w:sz w:val="24"/>
          <w:szCs w:val="24"/>
        </w:rPr>
        <w:t>ripaž</w:t>
      </w:r>
      <w:r w:rsidR="007047E3">
        <w:rPr>
          <w:rStyle w:val="Bodytext2"/>
          <w:rFonts w:ascii="Times New Roman" w:hAnsi="Times New Roman" w:cs="Times New Roman"/>
          <w:color w:val="000000"/>
          <w:sz w:val="24"/>
          <w:szCs w:val="24"/>
        </w:rPr>
        <w:t>ino</w:t>
      </w:r>
      <w:r w:rsidR="007047E3" w:rsidRPr="00B245E7">
        <w:rPr>
          <w:rStyle w:val="Bodytext2"/>
          <w:rFonts w:ascii="Times New Roman" w:hAnsi="Times New Roman" w:cs="Times New Roman"/>
          <w:color w:val="000000"/>
          <w:sz w:val="24"/>
          <w:szCs w:val="24"/>
        </w:rPr>
        <w:t>, kad ieškovei galėj</w:t>
      </w:r>
      <w:r w:rsidR="007047E3">
        <w:rPr>
          <w:rStyle w:val="Bodytext2"/>
          <w:rFonts w:ascii="Times New Roman" w:hAnsi="Times New Roman" w:cs="Times New Roman"/>
          <w:color w:val="000000"/>
          <w:sz w:val="24"/>
          <w:szCs w:val="24"/>
        </w:rPr>
        <w:t>o</w:t>
      </w:r>
      <w:r w:rsidR="007047E3" w:rsidRPr="00B245E7">
        <w:rPr>
          <w:rStyle w:val="Bodytext2"/>
          <w:rFonts w:ascii="Times New Roman" w:hAnsi="Times New Roman" w:cs="Times New Roman"/>
          <w:color w:val="000000"/>
          <w:sz w:val="24"/>
          <w:szCs w:val="24"/>
        </w:rPr>
        <w:t xml:space="preserve"> tik pasiūlyti pasirūpinti tinkamu atstovavimu, plačiau nedetalizuojant</w:t>
      </w:r>
      <w:r w:rsidR="004F78E6">
        <w:rPr>
          <w:rStyle w:val="Bodytext2"/>
          <w:rFonts w:ascii="Times New Roman" w:hAnsi="Times New Roman" w:cs="Times New Roman"/>
          <w:color w:val="000000"/>
          <w:sz w:val="24"/>
          <w:szCs w:val="24"/>
        </w:rPr>
        <w:t>,</w:t>
      </w:r>
      <w:r w:rsidR="007047E3" w:rsidRPr="00B245E7">
        <w:rPr>
          <w:rStyle w:val="Bodytext2"/>
          <w:rFonts w:ascii="Times New Roman" w:hAnsi="Times New Roman" w:cs="Times New Roman"/>
          <w:color w:val="000000"/>
          <w:sz w:val="24"/>
          <w:szCs w:val="24"/>
        </w:rPr>
        <w:t xml:space="preserve"> dėl kokių priežasčių ji neturėtų kreiptis į IĮ</w:t>
      </w:r>
      <w:r w:rsidR="007047E3">
        <w:rPr>
          <w:rStyle w:val="Bodytext2"/>
          <w:rFonts w:ascii="Times New Roman" w:hAnsi="Times New Roman" w:cs="Times New Roman"/>
          <w:color w:val="000000"/>
          <w:sz w:val="24"/>
          <w:szCs w:val="24"/>
        </w:rPr>
        <w:t xml:space="preserve"> </w:t>
      </w:r>
      <w:r w:rsidR="007047E3" w:rsidRPr="00B245E7">
        <w:rPr>
          <w:rStyle w:val="Bodytext2"/>
          <w:rFonts w:ascii="Times New Roman" w:hAnsi="Times New Roman" w:cs="Times New Roman"/>
          <w:color w:val="000000"/>
          <w:sz w:val="24"/>
          <w:szCs w:val="24"/>
        </w:rPr>
        <w:t>„Uostamiesčio teisinės paslaugos“</w:t>
      </w:r>
      <w:r w:rsidR="000C1D22">
        <w:rPr>
          <w:rStyle w:val="Bodytext2"/>
          <w:rFonts w:ascii="Times New Roman" w:hAnsi="Times New Roman" w:cs="Times New Roman"/>
          <w:color w:val="000000"/>
          <w:sz w:val="24"/>
          <w:szCs w:val="24"/>
        </w:rPr>
        <w:t>.</w:t>
      </w:r>
    </w:p>
    <w:p w14:paraId="2A066C12" w14:textId="7D1B1AEE" w:rsidR="00AF75C2" w:rsidRPr="0014535B" w:rsidRDefault="00AF75C2" w:rsidP="00AF75C2">
      <w:pPr>
        <w:ind w:firstLine="1077"/>
        <w:jc w:val="both"/>
        <w:rPr>
          <w:sz w:val="24"/>
          <w:szCs w:val="24"/>
        </w:rPr>
      </w:pPr>
      <w:r w:rsidRPr="0014535B">
        <w:rPr>
          <w:sz w:val="24"/>
          <w:szCs w:val="24"/>
        </w:rPr>
        <w:t xml:space="preserve">Teisėja </w:t>
      </w:r>
      <w:r w:rsidR="003C4ED4" w:rsidRPr="0014535B">
        <w:rPr>
          <w:sz w:val="24"/>
          <w:szCs w:val="24"/>
        </w:rPr>
        <w:t>I</w:t>
      </w:r>
      <w:r w:rsidR="003C4ED4">
        <w:rPr>
          <w:sz w:val="24"/>
          <w:szCs w:val="24"/>
        </w:rPr>
        <w:t>.</w:t>
      </w:r>
      <w:r w:rsidR="003C4ED4" w:rsidRPr="0014535B">
        <w:rPr>
          <w:sz w:val="24"/>
          <w:szCs w:val="24"/>
        </w:rPr>
        <w:t xml:space="preserve"> S</w:t>
      </w:r>
      <w:r w:rsidR="003C4ED4">
        <w:rPr>
          <w:sz w:val="24"/>
          <w:szCs w:val="24"/>
        </w:rPr>
        <w:t>.</w:t>
      </w:r>
      <w:r w:rsidR="003C4ED4" w:rsidRPr="0014535B">
        <w:rPr>
          <w:sz w:val="24"/>
          <w:szCs w:val="24"/>
        </w:rPr>
        <w:t xml:space="preserve"> </w:t>
      </w:r>
      <w:r w:rsidRPr="0014535B">
        <w:rPr>
          <w:sz w:val="24"/>
          <w:szCs w:val="24"/>
        </w:rPr>
        <w:t>Komisijos posėdyje patvirtino paaiškinime nurodytas aplinkybes</w:t>
      </w:r>
      <w:r w:rsidR="00CD7C2C" w:rsidRPr="0014535B">
        <w:rPr>
          <w:sz w:val="24"/>
          <w:szCs w:val="24"/>
        </w:rPr>
        <w:t>.</w:t>
      </w:r>
      <w:r w:rsidRPr="0014535B">
        <w:rPr>
          <w:sz w:val="24"/>
          <w:szCs w:val="24"/>
        </w:rPr>
        <w:t xml:space="preserve"> </w:t>
      </w:r>
      <w:r w:rsidR="00CF1D0B">
        <w:rPr>
          <w:sz w:val="24"/>
          <w:szCs w:val="24"/>
        </w:rPr>
        <w:t>Teisėja p</w:t>
      </w:r>
      <w:r w:rsidRPr="0014535B">
        <w:rPr>
          <w:sz w:val="24"/>
          <w:szCs w:val="24"/>
        </w:rPr>
        <w:t>apildomai paaiškino, kad</w:t>
      </w:r>
      <w:r w:rsidR="00644E8B" w:rsidRPr="0014535B">
        <w:rPr>
          <w:sz w:val="24"/>
          <w:szCs w:val="24"/>
        </w:rPr>
        <w:t xml:space="preserve"> </w:t>
      </w:r>
      <w:r w:rsidR="00D666DC" w:rsidRPr="0014535B">
        <w:rPr>
          <w:sz w:val="24"/>
          <w:szCs w:val="24"/>
        </w:rPr>
        <w:t>nagrinėta civilinė byla priskirta prie šeimos teisinių santykių bylų, todėl siekė išsiaiškinti kuo daugiau aplinkybių</w:t>
      </w:r>
      <w:r w:rsidR="004F78E6">
        <w:rPr>
          <w:sz w:val="24"/>
          <w:szCs w:val="24"/>
        </w:rPr>
        <w:t>,</w:t>
      </w:r>
      <w:r w:rsidR="00D666DC" w:rsidRPr="0014535B">
        <w:rPr>
          <w:sz w:val="24"/>
          <w:szCs w:val="24"/>
        </w:rPr>
        <w:t xml:space="preserve"> susijusių su pareikštu ieškiniu. Teisėja pripažino, kad pasakė kelias fraz</w:t>
      </w:r>
      <w:r w:rsidR="004F78E6">
        <w:rPr>
          <w:sz w:val="24"/>
          <w:szCs w:val="24"/>
        </w:rPr>
        <w:t>e</w:t>
      </w:r>
      <w:r w:rsidR="00D666DC" w:rsidRPr="0014535B">
        <w:rPr>
          <w:sz w:val="24"/>
          <w:szCs w:val="24"/>
        </w:rPr>
        <w:t xml:space="preserve">s dėl ieškinio bei jį rengusio </w:t>
      </w:r>
      <w:r w:rsidR="003C4ED4" w:rsidRPr="00B245E7">
        <w:rPr>
          <w:sz w:val="24"/>
          <w:szCs w:val="24"/>
        </w:rPr>
        <w:t>A</w:t>
      </w:r>
      <w:r w:rsidR="003C4ED4">
        <w:rPr>
          <w:sz w:val="24"/>
          <w:szCs w:val="24"/>
        </w:rPr>
        <w:t>.</w:t>
      </w:r>
      <w:r w:rsidR="003C4ED4" w:rsidRPr="00B245E7">
        <w:rPr>
          <w:sz w:val="24"/>
          <w:szCs w:val="24"/>
        </w:rPr>
        <w:t xml:space="preserve"> E</w:t>
      </w:r>
      <w:r w:rsidR="003C4ED4">
        <w:rPr>
          <w:sz w:val="24"/>
          <w:szCs w:val="24"/>
        </w:rPr>
        <w:t xml:space="preserve">. </w:t>
      </w:r>
      <w:r w:rsidR="00D666DC" w:rsidRPr="00B245E7">
        <w:rPr>
          <w:sz w:val="24"/>
          <w:szCs w:val="24"/>
        </w:rPr>
        <w:t xml:space="preserve">atžvilgiu, bet nesiekė nieko įžeisti ar pažeminti, tiesiog norėjo, kad ieškovė </w:t>
      </w:r>
      <w:r w:rsidR="00D666DC" w:rsidRPr="0014535B">
        <w:rPr>
          <w:sz w:val="24"/>
          <w:szCs w:val="24"/>
        </w:rPr>
        <w:t>pasirūpintų</w:t>
      </w:r>
      <w:r w:rsidR="00D666DC" w:rsidRPr="00B245E7">
        <w:rPr>
          <w:sz w:val="24"/>
          <w:szCs w:val="24"/>
        </w:rPr>
        <w:t xml:space="preserve"> tinkamu atstovavimu. Teisėja Komisijai </w:t>
      </w:r>
      <w:r w:rsidR="0014535B" w:rsidRPr="00B245E7">
        <w:rPr>
          <w:sz w:val="24"/>
          <w:szCs w:val="24"/>
        </w:rPr>
        <w:t>pripažino, kad savo elgesį reikia koreguoti</w:t>
      </w:r>
      <w:r w:rsidR="004F78E6">
        <w:rPr>
          <w:sz w:val="24"/>
          <w:szCs w:val="24"/>
        </w:rPr>
        <w:t>,</w:t>
      </w:r>
      <w:r w:rsidR="0014535B" w:rsidRPr="00B245E7">
        <w:rPr>
          <w:sz w:val="24"/>
          <w:szCs w:val="24"/>
        </w:rPr>
        <w:t xml:space="preserve"> ir apgailestauja dėl </w:t>
      </w:r>
      <w:r w:rsidR="0014535B" w:rsidRPr="0014535B">
        <w:rPr>
          <w:sz w:val="24"/>
          <w:szCs w:val="24"/>
        </w:rPr>
        <w:t>susidariusios</w:t>
      </w:r>
      <w:r w:rsidR="0014535B" w:rsidRPr="00B245E7">
        <w:rPr>
          <w:sz w:val="24"/>
          <w:szCs w:val="24"/>
        </w:rPr>
        <w:t xml:space="preserve"> situacijos.</w:t>
      </w:r>
      <w:r w:rsidR="00D666DC" w:rsidRPr="00B245E7">
        <w:rPr>
          <w:sz w:val="24"/>
          <w:szCs w:val="24"/>
        </w:rPr>
        <w:t xml:space="preserve"> </w:t>
      </w:r>
      <w:r w:rsidR="00D666DC" w:rsidRPr="0014535B">
        <w:rPr>
          <w:sz w:val="24"/>
          <w:szCs w:val="24"/>
        </w:rPr>
        <w:t xml:space="preserve"> </w:t>
      </w:r>
    </w:p>
    <w:p w14:paraId="052D8252" w14:textId="3DED3445" w:rsidR="00A46CA9" w:rsidRDefault="00A46CA9" w:rsidP="00AF75C2">
      <w:pPr>
        <w:ind w:firstLine="1077"/>
        <w:jc w:val="both"/>
        <w:rPr>
          <w:sz w:val="24"/>
          <w:szCs w:val="24"/>
        </w:rPr>
      </w:pPr>
    </w:p>
    <w:p w14:paraId="39F8E8A7" w14:textId="45BB8779" w:rsidR="00A46CA9" w:rsidRPr="00B245E7" w:rsidRDefault="00A46CA9" w:rsidP="00A46CA9">
      <w:pPr>
        <w:pStyle w:val="Tekstas"/>
        <w:shd w:val="clear" w:color="auto" w:fill="FFFFFF"/>
        <w:spacing w:before="0" w:after="0"/>
        <w:ind w:firstLine="1077"/>
        <w:rPr>
          <w:i/>
          <w:iCs/>
          <w:szCs w:val="24"/>
        </w:rPr>
      </w:pPr>
      <w:r w:rsidRPr="00B245E7">
        <w:rPr>
          <w:i/>
          <w:iCs/>
          <w:szCs w:val="24"/>
        </w:rPr>
        <w:t>Drausmės bylą teisėj</w:t>
      </w:r>
      <w:r>
        <w:rPr>
          <w:i/>
          <w:iCs/>
          <w:szCs w:val="24"/>
        </w:rPr>
        <w:t>a</w:t>
      </w:r>
      <w:r w:rsidRPr="00B245E7">
        <w:rPr>
          <w:i/>
          <w:iCs/>
          <w:szCs w:val="24"/>
        </w:rPr>
        <w:t xml:space="preserve">i </w:t>
      </w:r>
      <w:r w:rsidR="003C4ED4" w:rsidRPr="00B245E7">
        <w:rPr>
          <w:i/>
          <w:iCs/>
          <w:szCs w:val="24"/>
        </w:rPr>
        <w:t>I</w:t>
      </w:r>
      <w:r w:rsidR="003C4ED4">
        <w:rPr>
          <w:i/>
          <w:iCs/>
          <w:szCs w:val="24"/>
        </w:rPr>
        <w:t>.</w:t>
      </w:r>
      <w:r w:rsidR="003C4ED4" w:rsidRPr="00B245E7">
        <w:rPr>
          <w:i/>
          <w:iCs/>
          <w:szCs w:val="24"/>
        </w:rPr>
        <w:t xml:space="preserve"> S</w:t>
      </w:r>
      <w:r w:rsidR="003C4ED4">
        <w:rPr>
          <w:i/>
          <w:iCs/>
          <w:szCs w:val="24"/>
        </w:rPr>
        <w:t>.</w:t>
      </w:r>
      <w:r w:rsidR="003C4ED4" w:rsidRPr="0014535B">
        <w:rPr>
          <w:szCs w:val="24"/>
        </w:rPr>
        <w:t xml:space="preserve"> </w:t>
      </w:r>
      <w:r w:rsidRPr="00B245E7">
        <w:rPr>
          <w:i/>
          <w:iCs/>
          <w:szCs w:val="24"/>
        </w:rPr>
        <w:t>kelti atsisakytina.</w:t>
      </w:r>
    </w:p>
    <w:p w14:paraId="5A190027" w14:textId="77777777" w:rsidR="00B245E7" w:rsidRDefault="00B245E7" w:rsidP="00A46CA9">
      <w:pPr>
        <w:shd w:val="clear" w:color="auto" w:fill="FFFFFF"/>
        <w:ind w:firstLine="1077"/>
        <w:jc w:val="both"/>
        <w:rPr>
          <w:sz w:val="24"/>
          <w:szCs w:val="24"/>
        </w:rPr>
      </w:pPr>
    </w:p>
    <w:p w14:paraId="1D022177" w14:textId="6CFF6E28" w:rsidR="00A46CA9" w:rsidRPr="00F82C1D" w:rsidRDefault="00A46CA9" w:rsidP="00A46CA9">
      <w:pPr>
        <w:shd w:val="clear" w:color="auto" w:fill="FFFFFF"/>
        <w:ind w:firstLine="1077"/>
        <w:jc w:val="both"/>
        <w:rPr>
          <w:sz w:val="24"/>
          <w:szCs w:val="24"/>
        </w:rPr>
      </w:pPr>
      <w:r w:rsidRPr="00F82C1D">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sidR="00CF1D0B">
        <w:rPr>
          <w:sz w:val="24"/>
          <w:szCs w:val="24"/>
        </w:rPr>
        <w:t>m</w:t>
      </w:r>
      <w:r w:rsidRPr="00F82C1D">
        <w:rPr>
          <w:sz w:val="24"/>
          <w:szCs w:val="24"/>
        </w:rPr>
        <w:t>os priežasties.</w:t>
      </w:r>
    </w:p>
    <w:p w14:paraId="155652B5" w14:textId="7C33F558" w:rsidR="00720E8B" w:rsidRPr="0080155C" w:rsidRDefault="00720E8B" w:rsidP="00720E8B">
      <w:pPr>
        <w:shd w:val="clear" w:color="auto" w:fill="FFFFFF"/>
        <w:ind w:firstLine="851"/>
        <w:jc w:val="both"/>
        <w:rPr>
          <w:color w:val="000000"/>
          <w:sz w:val="24"/>
          <w:szCs w:val="24"/>
        </w:rPr>
      </w:pPr>
      <w:r w:rsidRPr="0080155C">
        <w:rPr>
          <w:sz w:val="24"/>
          <w:szCs w:val="24"/>
        </w:rPr>
        <w:t xml:space="preserve">Vadovaudamasis Teisėjų etikos kodekse įtvirtintais pagarbos žmogui, </w:t>
      </w:r>
      <w:r w:rsidRPr="0080155C">
        <w:rPr>
          <w:color w:val="000000"/>
          <w:sz w:val="24"/>
          <w:szCs w:val="24"/>
        </w:rPr>
        <w:t xml:space="preserve">teisingumo ir nešališkumo, </w:t>
      </w:r>
      <w:r w:rsidRPr="0080155C">
        <w:rPr>
          <w:sz w:val="24"/>
          <w:szCs w:val="24"/>
        </w:rPr>
        <w:t xml:space="preserve">pavyzdingumo principais, teisėjas, be kita ko, privalo gerbti žmogų, jo teises ir laisves, </w:t>
      </w:r>
      <w:r w:rsidRPr="0080155C">
        <w:rPr>
          <w:color w:val="000000"/>
          <w:sz w:val="24"/>
          <w:szCs w:val="24"/>
        </w:rPr>
        <w:t>pagarbiai išklausyti procese dalyvaujančius asmenis, kaip to reikalauja įstatymas (</w:t>
      </w:r>
      <w:r w:rsidRPr="0080155C">
        <w:rPr>
          <w:sz w:val="24"/>
          <w:szCs w:val="24"/>
        </w:rPr>
        <w:t xml:space="preserve">Teisėjų etikos kodekso </w:t>
      </w:r>
      <w:r w:rsidRPr="0080155C">
        <w:rPr>
          <w:color w:val="000000"/>
          <w:sz w:val="24"/>
          <w:szCs w:val="24"/>
        </w:rPr>
        <w:t>6 str</w:t>
      </w:r>
      <w:r w:rsidR="00BC20BA">
        <w:rPr>
          <w:color w:val="000000"/>
          <w:sz w:val="24"/>
          <w:szCs w:val="24"/>
        </w:rPr>
        <w:t>aipsnio</w:t>
      </w:r>
      <w:r w:rsidR="00BC20BA" w:rsidRPr="0080155C">
        <w:rPr>
          <w:color w:val="000000"/>
          <w:sz w:val="24"/>
          <w:szCs w:val="24"/>
        </w:rPr>
        <w:t xml:space="preserve"> </w:t>
      </w:r>
      <w:r w:rsidRPr="0080155C">
        <w:rPr>
          <w:color w:val="000000"/>
          <w:sz w:val="24"/>
          <w:szCs w:val="24"/>
        </w:rPr>
        <w:t>1 ir 3 p</w:t>
      </w:r>
      <w:r w:rsidR="00BC20BA">
        <w:rPr>
          <w:color w:val="000000"/>
          <w:sz w:val="24"/>
          <w:szCs w:val="24"/>
        </w:rPr>
        <w:t>unktai</w:t>
      </w:r>
      <w:r w:rsidR="00BC20BA" w:rsidRPr="0080155C">
        <w:rPr>
          <w:color w:val="000000"/>
          <w:sz w:val="24"/>
          <w:szCs w:val="24"/>
        </w:rPr>
        <w:t xml:space="preserve">); </w:t>
      </w:r>
      <w:r w:rsidRPr="0080155C">
        <w:rPr>
          <w:color w:val="000000"/>
          <w:sz w:val="24"/>
          <w:szCs w:val="24"/>
        </w:rPr>
        <w:t>neturėti asmeninio išankstinio nusistatymo priimant sprendimus ir nereikšti išankstinės nuomonės nagrinėjamos bylos klausimais, nedemonstruoti savo simpatijų ar antipatijų ir išskirtinio dėmesio bylose dalyvaujantiems asmenims (Teisėjų etikos kodekso 8 str</w:t>
      </w:r>
      <w:r w:rsidR="00BC20BA">
        <w:rPr>
          <w:color w:val="000000"/>
          <w:sz w:val="24"/>
          <w:szCs w:val="24"/>
        </w:rPr>
        <w:t>aipsnio</w:t>
      </w:r>
      <w:r w:rsidR="00BC20BA" w:rsidRPr="0080155C">
        <w:rPr>
          <w:color w:val="000000"/>
          <w:sz w:val="24"/>
          <w:szCs w:val="24"/>
        </w:rPr>
        <w:t xml:space="preserve"> </w:t>
      </w:r>
      <w:r w:rsidRPr="0080155C">
        <w:rPr>
          <w:color w:val="000000"/>
          <w:sz w:val="24"/>
          <w:szCs w:val="24"/>
        </w:rPr>
        <w:t>2 ir 3 p</w:t>
      </w:r>
      <w:r w:rsidR="00BC20BA">
        <w:rPr>
          <w:color w:val="000000"/>
          <w:sz w:val="24"/>
          <w:szCs w:val="24"/>
        </w:rPr>
        <w:t>unktai</w:t>
      </w:r>
      <w:r w:rsidR="00BC20BA" w:rsidRPr="0080155C">
        <w:rPr>
          <w:color w:val="000000"/>
          <w:sz w:val="24"/>
          <w:szCs w:val="24"/>
        </w:rPr>
        <w:t xml:space="preserve">); </w:t>
      </w:r>
      <w:r w:rsidRPr="0080155C">
        <w:rPr>
          <w:color w:val="000000"/>
          <w:sz w:val="24"/>
          <w:szCs w:val="24"/>
        </w:rPr>
        <w:t>teismo posėdžiuose nerodyti susierzinimo, pykčio, vengti balso pakėlimo, nemoralizuoti teismo procese dalyvaujančių asmenų, posėdžio metu būti oficialu</w:t>
      </w:r>
      <w:r w:rsidR="00CF1D0B">
        <w:rPr>
          <w:color w:val="000000"/>
          <w:sz w:val="24"/>
          <w:szCs w:val="24"/>
        </w:rPr>
        <w:t>s</w:t>
      </w:r>
      <w:r w:rsidRPr="0080155C">
        <w:rPr>
          <w:color w:val="000000"/>
          <w:sz w:val="24"/>
          <w:szCs w:val="24"/>
        </w:rPr>
        <w:t>, kantru</w:t>
      </w:r>
      <w:r w:rsidR="00CF1D0B">
        <w:rPr>
          <w:color w:val="000000"/>
          <w:sz w:val="24"/>
          <w:szCs w:val="24"/>
        </w:rPr>
        <w:t>s</w:t>
      </w:r>
      <w:r w:rsidRPr="0080155C">
        <w:rPr>
          <w:color w:val="000000"/>
          <w:sz w:val="24"/>
          <w:szCs w:val="24"/>
        </w:rPr>
        <w:t xml:space="preserve"> ir mandagu</w:t>
      </w:r>
      <w:r w:rsidR="00CF1D0B">
        <w:rPr>
          <w:color w:val="000000"/>
          <w:sz w:val="24"/>
          <w:szCs w:val="24"/>
        </w:rPr>
        <w:t>s</w:t>
      </w:r>
      <w:r w:rsidRPr="0080155C">
        <w:rPr>
          <w:color w:val="000000"/>
          <w:sz w:val="24"/>
          <w:szCs w:val="24"/>
        </w:rPr>
        <w:t xml:space="preserve"> (</w:t>
      </w:r>
      <w:r w:rsidRPr="0080155C">
        <w:rPr>
          <w:sz w:val="24"/>
          <w:szCs w:val="24"/>
        </w:rPr>
        <w:t xml:space="preserve">Teisėjų etikos kodekso </w:t>
      </w:r>
      <w:r w:rsidRPr="0080155C">
        <w:rPr>
          <w:color w:val="000000"/>
          <w:sz w:val="24"/>
          <w:szCs w:val="24"/>
        </w:rPr>
        <w:t>14 str</w:t>
      </w:r>
      <w:r w:rsidR="00BC20BA">
        <w:rPr>
          <w:color w:val="000000"/>
          <w:sz w:val="24"/>
          <w:szCs w:val="24"/>
        </w:rPr>
        <w:t>aipsnio</w:t>
      </w:r>
      <w:r w:rsidRPr="0080155C">
        <w:rPr>
          <w:color w:val="000000"/>
          <w:sz w:val="24"/>
          <w:szCs w:val="24"/>
        </w:rPr>
        <w:t xml:space="preserve"> 4–6 p</w:t>
      </w:r>
      <w:r w:rsidR="00BC20BA">
        <w:rPr>
          <w:color w:val="000000"/>
          <w:sz w:val="24"/>
          <w:szCs w:val="24"/>
        </w:rPr>
        <w:t>unktai</w:t>
      </w:r>
      <w:r w:rsidR="00BC20BA" w:rsidRPr="0080155C">
        <w:rPr>
          <w:color w:val="000000"/>
          <w:sz w:val="24"/>
          <w:szCs w:val="24"/>
        </w:rPr>
        <w:t>).</w:t>
      </w:r>
    </w:p>
    <w:p w14:paraId="79917338" w14:textId="7549DEE5" w:rsidR="00A46CA9" w:rsidRDefault="00A46CA9" w:rsidP="00A46CA9">
      <w:pPr>
        <w:shd w:val="clear" w:color="auto" w:fill="FFFFFF"/>
        <w:ind w:firstLine="1077"/>
        <w:jc w:val="both"/>
        <w:rPr>
          <w:sz w:val="24"/>
          <w:szCs w:val="24"/>
        </w:rPr>
      </w:pPr>
      <w:r w:rsidRPr="00A72B00">
        <w:rPr>
          <w:sz w:val="24"/>
          <w:szCs w:val="24"/>
        </w:rPr>
        <w:t>Nagrinėjamu atveju Komisija, spręsdama, ar teisėjo</w:t>
      </w:r>
      <w:r w:rsidR="00DF516B">
        <w:rPr>
          <w:sz w:val="24"/>
          <w:szCs w:val="24"/>
        </w:rPr>
        <w:t>s</w:t>
      </w:r>
      <w:r w:rsidRPr="00A72B00">
        <w:rPr>
          <w:sz w:val="24"/>
          <w:szCs w:val="24"/>
        </w:rPr>
        <w:t xml:space="preserve"> </w:t>
      </w:r>
      <w:r w:rsidR="003C4ED4">
        <w:rPr>
          <w:sz w:val="24"/>
          <w:szCs w:val="24"/>
        </w:rPr>
        <w:t>I</w:t>
      </w:r>
      <w:r w:rsidR="003C4ED4">
        <w:rPr>
          <w:sz w:val="24"/>
          <w:szCs w:val="24"/>
        </w:rPr>
        <w:t>.</w:t>
      </w:r>
      <w:r w:rsidR="003C4ED4">
        <w:rPr>
          <w:sz w:val="24"/>
          <w:szCs w:val="24"/>
        </w:rPr>
        <w:t xml:space="preserve"> S</w:t>
      </w:r>
      <w:r w:rsidR="003C4ED4">
        <w:rPr>
          <w:sz w:val="24"/>
          <w:szCs w:val="24"/>
        </w:rPr>
        <w:t>.</w:t>
      </w:r>
      <w:r w:rsidR="003C4ED4" w:rsidRPr="00A72B00">
        <w:rPr>
          <w:sz w:val="24"/>
          <w:szCs w:val="24"/>
        </w:rPr>
        <w:t xml:space="preserve"> </w:t>
      </w:r>
      <w:r w:rsidRPr="00A72B00">
        <w:rPr>
          <w:sz w:val="24"/>
          <w:szCs w:val="24"/>
        </w:rPr>
        <w:t>veiksmuose nėra drausminės atsakomybės požymių, vertins tai, ar yra pagrindas pripažinti, jog teisėja, bendraudama su</w:t>
      </w:r>
      <w:r>
        <w:rPr>
          <w:sz w:val="24"/>
          <w:szCs w:val="24"/>
        </w:rPr>
        <w:t xml:space="preserve"> </w:t>
      </w:r>
      <w:r w:rsidR="0041156F">
        <w:rPr>
          <w:sz w:val="24"/>
          <w:szCs w:val="24"/>
        </w:rPr>
        <w:t xml:space="preserve">ieškove </w:t>
      </w:r>
      <w:r w:rsidR="003C4ED4" w:rsidRPr="0036763D">
        <w:rPr>
          <w:rStyle w:val="Bodytext2"/>
          <w:rFonts w:ascii="Times New Roman" w:hAnsi="Times New Roman" w:cs="Times New Roman"/>
          <w:color w:val="000000"/>
          <w:sz w:val="24"/>
          <w:szCs w:val="24"/>
        </w:rPr>
        <w:t>L</w:t>
      </w:r>
      <w:r w:rsidR="003C4ED4">
        <w:rPr>
          <w:rStyle w:val="Bodytext2"/>
          <w:rFonts w:ascii="Times New Roman" w:hAnsi="Times New Roman" w:cs="Times New Roman"/>
          <w:color w:val="000000"/>
          <w:sz w:val="24"/>
          <w:szCs w:val="24"/>
        </w:rPr>
        <w:t>.</w:t>
      </w:r>
      <w:r w:rsidR="003C4ED4" w:rsidRPr="0036763D">
        <w:rPr>
          <w:rStyle w:val="Bodytext2"/>
          <w:rFonts w:ascii="Times New Roman" w:hAnsi="Times New Roman" w:cs="Times New Roman"/>
          <w:color w:val="000000"/>
          <w:sz w:val="24"/>
          <w:szCs w:val="24"/>
        </w:rPr>
        <w:t xml:space="preserve"> M</w:t>
      </w:r>
      <w:r w:rsidR="003C4ED4">
        <w:rPr>
          <w:rStyle w:val="Bodytext2"/>
          <w:rFonts w:ascii="Times New Roman" w:hAnsi="Times New Roman" w:cs="Times New Roman"/>
          <w:color w:val="000000"/>
          <w:sz w:val="24"/>
          <w:szCs w:val="24"/>
        </w:rPr>
        <w:t>.</w:t>
      </w:r>
      <w:r>
        <w:rPr>
          <w:sz w:val="24"/>
          <w:szCs w:val="24"/>
        </w:rPr>
        <w:t xml:space="preserve">, </w:t>
      </w:r>
      <w:r w:rsidR="00E6482F">
        <w:rPr>
          <w:sz w:val="24"/>
          <w:szCs w:val="24"/>
        </w:rPr>
        <w:t xml:space="preserve">jai </w:t>
      </w:r>
      <w:r>
        <w:rPr>
          <w:sz w:val="24"/>
          <w:szCs w:val="24"/>
        </w:rPr>
        <w:t>replikuodama, moralizuodama, formuluodama</w:t>
      </w:r>
      <w:r w:rsidRPr="00A72B00">
        <w:rPr>
          <w:sz w:val="24"/>
          <w:szCs w:val="24"/>
        </w:rPr>
        <w:t xml:space="preserve"> klausimus, su j</w:t>
      </w:r>
      <w:r w:rsidR="006C490B">
        <w:rPr>
          <w:sz w:val="24"/>
          <w:szCs w:val="24"/>
        </w:rPr>
        <w:t>a</w:t>
      </w:r>
      <w:r w:rsidRPr="00A72B00">
        <w:rPr>
          <w:sz w:val="24"/>
          <w:szCs w:val="24"/>
        </w:rPr>
        <w:t xml:space="preserve"> bendraudama, reikšdama nuom</w:t>
      </w:r>
      <w:r>
        <w:rPr>
          <w:sz w:val="24"/>
          <w:szCs w:val="24"/>
        </w:rPr>
        <w:t xml:space="preserve">onę dėl </w:t>
      </w:r>
      <w:r w:rsidR="00DF516B">
        <w:rPr>
          <w:sz w:val="24"/>
          <w:szCs w:val="24"/>
        </w:rPr>
        <w:t>pareikšto ieškinio</w:t>
      </w:r>
      <w:r>
        <w:rPr>
          <w:sz w:val="24"/>
          <w:szCs w:val="24"/>
        </w:rPr>
        <w:t xml:space="preserve"> </w:t>
      </w:r>
      <w:r w:rsidRPr="00A72B00">
        <w:rPr>
          <w:sz w:val="24"/>
          <w:szCs w:val="24"/>
        </w:rPr>
        <w:t xml:space="preserve">ir kt., pažeidė Teisėjų etikos kodekse įtvirtintus pagarbos žmogui, </w:t>
      </w:r>
      <w:r w:rsidRPr="00A72B00">
        <w:rPr>
          <w:color w:val="000000"/>
          <w:sz w:val="24"/>
          <w:szCs w:val="24"/>
        </w:rPr>
        <w:t>teisingumo ir nešališkumo, padorumo</w:t>
      </w:r>
      <w:r>
        <w:rPr>
          <w:color w:val="000000"/>
          <w:sz w:val="24"/>
          <w:szCs w:val="24"/>
        </w:rPr>
        <w:t xml:space="preserve"> ir </w:t>
      </w:r>
      <w:r w:rsidRPr="00A72B00">
        <w:rPr>
          <w:sz w:val="24"/>
          <w:szCs w:val="24"/>
        </w:rPr>
        <w:t xml:space="preserve">pavyzdingumo principus. </w:t>
      </w:r>
    </w:p>
    <w:p w14:paraId="5BFE2327" w14:textId="07CE2C7B" w:rsidR="00A46CA9" w:rsidRDefault="00A46CA9" w:rsidP="00A46CA9">
      <w:pPr>
        <w:shd w:val="clear" w:color="auto" w:fill="FFFFFF"/>
        <w:ind w:firstLine="1077"/>
        <w:jc w:val="both"/>
        <w:rPr>
          <w:sz w:val="24"/>
          <w:szCs w:val="24"/>
        </w:rPr>
      </w:pPr>
      <w:r w:rsidRPr="00A72B00">
        <w:rPr>
          <w:sz w:val="24"/>
          <w:szCs w:val="24"/>
        </w:rPr>
        <w:t xml:space="preserve">Pažymėtina, kad byloje esančių įrodymų vertinimas, </w:t>
      </w:r>
      <w:r w:rsidR="00DF516B">
        <w:rPr>
          <w:sz w:val="24"/>
          <w:szCs w:val="24"/>
        </w:rPr>
        <w:t>byloje dalyvaujančių asmenų</w:t>
      </w:r>
      <w:r w:rsidRPr="00A72B00">
        <w:rPr>
          <w:sz w:val="24"/>
          <w:szCs w:val="24"/>
        </w:rPr>
        <w:t xml:space="preserve"> apklausos vykdymas (konkrečių klausimų jiems uždavimas ir pan.) yra procesinė teismo veikla vykdant teisingumą. Vadovaujantis Lietuvos Respublikos Konstitucijos 109 straipsniu, teisingumą Lietuvos Respublikoje vykdo tik teismai; teisėjai ir teismai, vykdydami teisingumą, yra nepriklausomi. Bet koks kitų institucijų ar asmenų kišimasis į teisėjo ar teismo veiklą yra draudžiamas ir užtraukia įstatymo nustatytą atsakomybę. Komisija neturi teisės nagrinėti bylų ir neperžiūri teisėjų </w:t>
      </w:r>
      <w:r w:rsidRPr="00A72B00">
        <w:rPr>
          <w:sz w:val="24"/>
          <w:szCs w:val="24"/>
        </w:rPr>
        <w:lastRenderedPageBreak/>
        <w:t xml:space="preserve">priimtų procesinių sprendimų ar atliktų procesinių veiksmų teisėtumo ir pagrįstumo, nes tai būtų kišimasis į teisingumo vykdymą ir pažeistų teismų ir teisėjų nepriklausomumą. Tai reiškia, kad Komisija neturi </w:t>
      </w:r>
      <w:r>
        <w:rPr>
          <w:sz w:val="24"/>
          <w:szCs w:val="24"/>
        </w:rPr>
        <w:t xml:space="preserve">teisės vertinti, </w:t>
      </w:r>
      <w:r w:rsidR="00F94180">
        <w:rPr>
          <w:sz w:val="24"/>
          <w:szCs w:val="24"/>
        </w:rPr>
        <w:t>ar teisėja</w:t>
      </w:r>
      <w:r w:rsidR="00F94180" w:rsidRPr="00A72B00">
        <w:rPr>
          <w:sz w:val="24"/>
          <w:szCs w:val="24"/>
        </w:rPr>
        <w:t xml:space="preserve"> </w:t>
      </w:r>
      <w:r w:rsidR="003C4ED4">
        <w:rPr>
          <w:sz w:val="24"/>
          <w:szCs w:val="24"/>
        </w:rPr>
        <w:t>I</w:t>
      </w:r>
      <w:r w:rsidR="003C4ED4">
        <w:rPr>
          <w:sz w:val="24"/>
          <w:szCs w:val="24"/>
        </w:rPr>
        <w:t>.</w:t>
      </w:r>
      <w:r w:rsidR="003C4ED4">
        <w:rPr>
          <w:sz w:val="24"/>
          <w:szCs w:val="24"/>
        </w:rPr>
        <w:t xml:space="preserve"> </w:t>
      </w:r>
      <w:r w:rsidR="00F94180">
        <w:rPr>
          <w:sz w:val="24"/>
          <w:szCs w:val="24"/>
        </w:rPr>
        <w:t>S</w:t>
      </w:r>
      <w:r w:rsidR="003C4ED4">
        <w:rPr>
          <w:sz w:val="24"/>
          <w:szCs w:val="24"/>
        </w:rPr>
        <w:t>.</w:t>
      </w:r>
      <w:r w:rsidR="00F94180">
        <w:rPr>
          <w:sz w:val="24"/>
          <w:szCs w:val="24"/>
        </w:rPr>
        <w:t xml:space="preserve"> tinkamai formulavo </w:t>
      </w:r>
      <w:r w:rsidR="00935FA7">
        <w:rPr>
          <w:sz w:val="24"/>
          <w:szCs w:val="24"/>
        </w:rPr>
        <w:t>ieškovei</w:t>
      </w:r>
      <w:r w:rsidR="00935FA7" w:rsidRPr="00935FA7">
        <w:rPr>
          <w:rStyle w:val="Bodytext2"/>
          <w:rFonts w:ascii="Times New Roman" w:hAnsi="Times New Roman" w:cs="Times New Roman"/>
          <w:color w:val="000000"/>
          <w:szCs w:val="24"/>
        </w:rPr>
        <w:t xml:space="preserve"> </w:t>
      </w:r>
      <w:r w:rsidR="003C4ED4" w:rsidRPr="00B245E7">
        <w:rPr>
          <w:rStyle w:val="Bodytext2"/>
          <w:rFonts w:ascii="Times New Roman" w:hAnsi="Times New Roman" w:cs="Times New Roman"/>
          <w:color w:val="000000"/>
          <w:sz w:val="24"/>
          <w:szCs w:val="24"/>
        </w:rPr>
        <w:t>L</w:t>
      </w:r>
      <w:r w:rsidR="003C4ED4">
        <w:rPr>
          <w:rStyle w:val="Bodytext2"/>
          <w:rFonts w:ascii="Times New Roman" w:hAnsi="Times New Roman" w:cs="Times New Roman"/>
          <w:color w:val="000000"/>
          <w:sz w:val="24"/>
          <w:szCs w:val="24"/>
        </w:rPr>
        <w:t>.</w:t>
      </w:r>
      <w:r w:rsidR="003C4ED4" w:rsidRPr="00B245E7">
        <w:rPr>
          <w:rStyle w:val="Bodytext2"/>
          <w:rFonts w:ascii="Times New Roman" w:hAnsi="Times New Roman" w:cs="Times New Roman"/>
          <w:color w:val="000000"/>
          <w:sz w:val="24"/>
          <w:szCs w:val="24"/>
        </w:rPr>
        <w:t xml:space="preserve"> M</w:t>
      </w:r>
      <w:r w:rsidR="003C4ED4">
        <w:rPr>
          <w:rStyle w:val="Bodytext2"/>
          <w:rFonts w:ascii="Times New Roman" w:hAnsi="Times New Roman" w:cs="Times New Roman"/>
          <w:color w:val="000000"/>
          <w:sz w:val="24"/>
          <w:szCs w:val="24"/>
        </w:rPr>
        <w:t>.</w:t>
      </w:r>
      <w:r w:rsidR="003C4ED4" w:rsidRPr="00B245E7">
        <w:rPr>
          <w:sz w:val="24"/>
          <w:szCs w:val="24"/>
        </w:rPr>
        <w:t xml:space="preserve"> </w:t>
      </w:r>
      <w:r w:rsidR="00F94180">
        <w:rPr>
          <w:sz w:val="24"/>
          <w:szCs w:val="24"/>
        </w:rPr>
        <w:t xml:space="preserve">klausimus, ar teisingai aiškino bylos </w:t>
      </w:r>
      <w:r w:rsidR="00F94180" w:rsidRPr="00A104A1">
        <w:rPr>
          <w:sz w:val="24"/>
          <w:szCs w:val="24"/>
        </w:rPr>
        <w:t>aplinkybes</w:t>
      </w:r>
      <w:r w:rsidR="00F94180">
        <w:rPr>
          <w:sz w:val="24"/>
          <w:szCs w:val="24"/>
        </w:rPr>
        <w:t>,</w:t>
      </w:r>
      <w:r w:rsidRPr="00B245E7">
        <w:rPr>
          <w:color w:val="FF0000"/>
          <w:sz w:val="24"/>
          <w:szCs w:val="24"/>
        </w:rPr>
        <w:t xml:space="preserve"> </w:t>
      </w:r>
      <w:r w:rsidRPr="00B245E7">
        <w:rPr>
          <w:sz w:val="24"/>
          <w:szCs w:val="24"/>
        </w:rPr>
        <w:t>nes tai būtų kišimasis į teismo veiklą</w:t>
      </w:r>
      <w:r>
        <w:rPr>
          <w:sz w:val="24"/>
          <w:szCs w:val="24"/>
        </w:rPr>
        <w:t>, todėl šių aplinkybių plačiau nenagrinėja.</w:t>
      </w:r>
    </w:p>
    <w:p w14:paraId="3F977A17" w14:textId="74E0449F" w:rsidR="00A46CA9" w:rsidRDefault="00A46CA9" w:rsidP="00A46CA9">
      <w:pPr>
        <w:shd w:val="clear" w:color="auto" w:fill="FFFFFF"/>
        <w:ind w:firstLine="1077"/>
        <w:jc w:val="both"/>
        <w:rPr>
          <w:sz w:val="24"/>
          <w:szCs w:val="24"/>
        </w:rPr>
      </w:pPr>
      <w:r w:rsidRPr="00F82C1D">
        <w:rPr>
          <w:sz w:val="24"/>
          <w:szCs w:val="24"/>
        </w:rPr>
        <w:t xml:space="preserve">Teisėjų etikos ir drausmės komisija pažymi, kad teisėjui yra keliami aukštesni elgesio standartai nei kitiems asmenims. Tiek eidamas tiesiogines pareigas, tiek laisvu nuo pareigų atlikimo metu jis turi laikytis Teisėjų etikos kodekse įtvirtintų reikalavimų. Kiekvienas teisėjas turi būti nepriekaištingos reputacijos, kuri, be kita ko, reikalauja, kad teisėjas elgtųsi itin padoriai, mandagiai, korektiškai ir pavyzdingai. Kalbėdamas teisėjas visada turi apgalvoti savo sakomų žodžių reikšmę ir vengti su bylos nagrinėjimu nesusijusių dalykų bei asmeninių vertinimų. </w:t>
      </w:r>
    </w:p>
    <w:p w14:paraId="5AB58D35" w14:textId="18F0BE07" w:rsidR="00C44EB7" w:rsidRDefault="00C44EB7" w:rsidP="00C44EB7">
      <w:pPr>
        <w:pStyle w:val="Bodytext21"/>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Nagrinėjamu atveju svarbu pabrėžti, kad </w:t>
      </w:r>
      <w:r w:rsidRPr="00101CCE">
        <w:rPr>
          <w:rFonts w:ascii="Times New Roman" w:hAnsi="Times New Roman" w:cs="Times New Roman"/>
          <w:sz w:val="24"/>
          <w:szCs w:val="24"/>
        </w:rPr>
        <w:t>Bangaloro teisėjų elgesio principų, priimtų 2002</w:t>
      </w:r>
      <w:r w:rsidR="00146731">
        <w:rPr>
          <w:rFonts w:ascii="Times New Roman" w:hAnsi="Times New Roman" w:cs="Times New Roman"/>
          <w:sz w:val="24"/>
          <w:szCs w:val="24"/>
        </w:rPr>
        <w:t> </w:t>
      </w:r>
      <w:r w:rsidRPr="00101CCE">
        <w:rPr>
          <w:rFonts w:ascii="Times New Roman" w:hAnsi="Times New Roman" w:cs="Times New Roman"/>
          <w:sz w:val="24"/>
          <w:szCs w:val="24"/>
        </w:rPr>
        <w:t xml:space="preserve">m. Hagoje vykusiame teismų pirmininkų posėdyje, 3 p. nustatyta, kad teisėjas turi užtikrinti, kad jo elgesys protingo stebėtojo požiūriu yra nepriekaištingas. </w:t>
      </w:r>
      <w:r>
        <w:rPr>
          <w:rFonts w:ascii="Times New Roman" w:hAnsi="Times New Roman" w:cs="Times New Roman"/>
          <w:sz w:val="24"/>
          <w:szCs w:val="24"/>
        </w:rPr>
        <w:t>Šis r</w:t>
      </w:r>
      <w:r w:rsidRPr="00101CCE">
        <w:rPr>
          <w:rFonts w:ascii="Times New Roman" w:hAnsi="Times New Roman" w:cs="Times New Roman"/>
          <w:sz w:val="24"/>
          <w:szCs w:val="24"/>
        </w:rPr>
        <w:t xml:space="preserve">eikalavimas suponuoja išvadą, kad pagarbos žmogui principas </w:t>
      </w:r>
      <w:r>
        <w:rPr>
          <w:rFonts w:ascii="Times New Roman" w:hAnsi="Times New Roman" w:cs="Times New Roman"/>
          <w:sz w:val="24"/>
          <w:szCs w:val="24"/>
        </w:rPr>
        <w:t xml:space="preserve">vertinamas </w:t>
      </w:r>
      <w:r w:rsidRPr="00101CCE">
        <w:rPr>
          <w:rFonts w:ascii="Times New Roman" w:hAnsi="Times New Roman" w:cs="Times New Roman"/>
          <w:sz w:val="24"/>
          <w:szCs w:val="24"/>
        </w:rPr>
        <w:t>ir per nešališko vertintojo prizmę – kaip jo požiūriu atrodo teisėjo elgesy</w:t>
      </w:r>
      <w:r>
        <w:rPr>
          <w:rFonts w:ascii="Times New Roman" w:hAnsi="Times New Roman" w:cs="Times New Roman"/>
          <w:sz w:val="24"/>
          <w:szCs w:val="24"/>
        </w:rPr>
        <w:t>s: ar jis yra gerbiamas teisėjo, ar asmenys gali pasikliauti, kad teisingumas yra vykdomas gerbiant žmogaus orumą ir tokiu elgesiu formuojama teigiama visuomenės nuomonė apie teisingumo vykdymą. Taigi pagarbos žmogui principo</w:t>
      </w:r>
      <w:r w:rsidRPr="00923926">
        <w:rPr>
          <w:rFonts w:ascii="Times New Roman" w:hAnsi="Times New Roman" w:cs="Times New Roman"/>
          <w:sz w:val="24"/>
          <w:szCs w:val="24"/>
        </w:rPr>
        <w:t xml:space="preserve"> teisėjo veikloje realizavimas</w:t>
      </w:r>
      <w:r>
        <w:rPr>
          <w:rFonts w:ascii="Times New Roman" w:hAnsi="Times New Roman" w:cs="Times New Roman"/>
          <w:sz w:val="24"/>
          <w:szCs w:val="24"/>
        </w:rPr>
        <w:t xml:space="preserve"> </w:t>
      </w:r>
      <w:r w:rsidRPr="00923926">
        <w:rPr>
          <w:rFonts w:ascii="Times New Roman" w:hAnsi="Times New Roman" w:cs="Times New Roman"/>
          <w:sz w:val="24"/>
          <w:szCs w:val="24"/>
        </w:rPr>
        <w:t>vienareikšmiškai pasireiškia per</w:t>
      </w:r>
      <w:r>
        <w:rPr>
          <w:rFonts w:ascii="Times New Roman" w:hAnsi="Times New Roman" w:cs="Times New Roman"/>
          <w:sz w:val="24"/>
          <w:szCs w:val="24"/>
        </w:rPr>
        <w:t xml:space="preserve"> teisėjo elgesį su kitais asmenimis.</w:t>
      </w:r>
    </w:p>
    <w:p w14:paraId="0DBA85D8" w14:textId="3F51A851" w:rsidR="00C44EB7" w:rsidRPr="00B245E7" w:rsidRDefault="00C44EB7" w:rsidP="00C44EB7">
      <w:pPr>
        <w:pStyle w:val="Bodytext21"/>
        <w:spacing w:after="0" w:line="240" w:lineRule="auto"/>
        <w:ind w:firstLine="1134"/>
        <w:jc w:val="both"/>
        <w:rPr>
          <w:rFonts w:ascii="Times New Roman" w:hAnsi="Times New Roman" w:cs="Times New Roman"/>
          <w:sz w:val="24"/>
          <w:szCs w:val="24"/>
        </w:rPr>
      </w:pPr>
      <w:r w:rsidRPr="00B245E7">
        <w:rPr>
          <w:rFonts w:ascii="Times New Roman" w:hAnsi="Times New Roman" w:cs="Times New Roman"/>
          <w:sz w:val="24"/>
          <w:szCs w:val="24"/>
        </w:rPr>
        <w:t>Teisėjų etikos ir drausmės komisija, susipažinusi su pareiškėjo IĮ „Uostamiesčio teisinės paslaugos“ direktoriaus</w:t>
      </w:r>
      <w:r w:rsidRPr="00F6730E">
        <w:rPr>
          <w:rFonts w:ascii="Times New Roman" w:hAnsi="Times New Roman" w:cs="Times New Roman"/>
          <w:sz w:val="24"/>
          <w:szCs w:val="24"/>
        </w:rPr>
        <w:t xml:space="preserve"> </w:t>
      </w:r>
      <w:r w:rsidR="003C4ED4" w:rsidRPr="00F6730E">
        <w:rPr>
          <w:rFonts w:ascii="Times New Roman" w:hAnsi="Times New Roman" w:cs="Times New Roman"/>
          <w:sz w:val="24"/>
          <w:szCs w:val="24"/>
        </w:rPr>
        <w:t>A</w:t>
      </w:r>
      <w:r w:rsidR="003C4ED4">
        <w:rPr>
          <w:rFonts w:ascii="Times New Roman" w:hAnsi="Times New Roman" w:cs="Times New Roman"/>
          <w:sz w:val="24"/>
          <w:szCs w:val="24"/>
        </w:rPr>
        <w:t>.</w:t>
      </w:r>
      <w:r w:rsidR="003C4ED4" w:rsidRPr="00F6730E">
        <w:rPr>
          <w:rFonts w:ascii="Times New Roman" w:hAnsi="Times New Roman" w:cs="Times New Roman"/>
          <w:sz w:val="24"/>
          <w:szCs w:val="24"/>
        </w:rPr>
        <w:t xml:space="preserve"> E</w:t>
      </w:r>
      <w:r w:rsidR="003C4ED4">
        <w:rPr>
          <w:rFonts w:ascii="Times New Roman" w:hAnsi="Times New Roman" w:cs="Times New Roman"/>
          <w:sz w:val="24"/>
          <w:szCs w:val="24"/>
        </w:rPr>
        <w:t>.</w:t>
      </w:r>
      <w:r w:rsidR="003C4ED4" w:rsidRPr="00B245E7">
        <w:rPr>
          <w:rFonts w:ascii="Times New Roman" w:hAnsi="Times New Roman" w:cs="Times New Roman"/>
          <w:sz w:val="24"/>
          <w:szCs w:val="24"/>
        </w:rPr>
        <w:t xml:space="preserve"> </w:t>
      </w:r>
      <w:r w:rsidRPr="00B245E7">
        <w:rPr>
          <w:rFonts w:ascii="Times New Roman" w:hAnsi="Times New Roman" w:cs="Times New Roman"/>
          <w:sz w:val="24"/>
          <w:szCs w:val="24"/>
        </w:rPr>
        <w:t>teikimo medžiaga, išklausiusi civilinės bylos Nr. e2-1485-867/2020</w:t>
      </w:r>
      <w:r w:rsidR="005C06F7">
        <w:rPr>
          <w:rFonts w:ascii="Times New Roman" w:hAnsi="Times New Roman" w:cs="Times New Roman"/>
          <w:sz w:val="24"/>
          <w:szCs w:val="24"/>
        </w:rPr>
        <w:t>,</w:t>
      </w:r>
      <w:r w:rsidRPr="00B245E7">
        <w:rPr>
          <w:rFonts w:ascii="Times New Roman" w:hAnsi="Times New Roman" w:cs="Times New Roman"/>
          <w:sz w:val="24"/>
          <w:szCs w:val="24"/>
        </w:rPr>
        <w:t xml:space="preserve"> </w:t>
      </w:r>
      <w:r w:rsidRPr="00B245E7">
        <w:rPr>
          <w:rStyle w:val="Bodytext2"/>
          <w:rFonts w:ascii="Times New Roman" w:hAnsi="Times New Roman" w:cs="Times New Roman"/>
          <w:color w:val="000000"/>
          <w:sz w:val="24"/>
          <w:szCs w:val="24"/>
        </w:rPr>
        <w:t xml:space="preserve">2020 m. rugsėjo 22 d. </w:t>
      </w:r>
      <w:r w:rsidRPr="00B245E7">
        <w:rPr>
          <w:rFonts w:ascii="Times New Roman" w:hAnsi="Times New Roman" w:cs="Times New Roman"/>
          <w:sz w:val="24"/>
          <w:szCs w:val="24"/>
        </w:rPr>
        <w:t xml:space="preserve">teismo posėdžio garso įrašą bei įvertinusi teisėjos </w:t>
      </w:r>
      <w:r w:rsidR="003C4ED4" w:rsidRPr="00B245E7">
        <w:rPr>
          <w:rFonts w:ascii="Times New Roman" w:hAnsi="Times New Roman" w:cs="Times New Roman"/>
          <w:sz w:val="24"/>
          <w:szCs w:val="24"/>
        </w:rPr>
        <w:t>I</w:t>
      </w:r>
      <w:r w:rsidR="003C4ED4">
        <w:rPr>
          <w:rFonts w:ascii="Times New Roman" w:hAnsi="Times New Roman" w:cs="Times New Roman"/>
          <w:sz w:val="24"/>
          <w:szCs w:val="24"/>
        </w:rPr>
        <w:t>.</w:t>
      </w:r>
      <w:r w:rsidR="003C4ED4" w:rsidRPr="00B245E7">
        <w:rPr>
          <w:rFonts w:ascii="Times New Roman" w:hAnsi="Times New Roman" w:cs="Times New Roman"/>
          <w:sz w:val="24"/>
          <w:szCs w:val="24"/>
        </w:rPr>
        <w:t xml:space="preserve"> S</w:t>
      </w:r>
      <w:r w:rsidR="003C4ED4">
        <w:rPr>
          <w:rFonts w:ascii="Times New Roman" w:hAnsi="Times New Roman" w:cs="Times New Roman"/>
          <w:sz w:val="24"/>
          <w:szCs w:val="24"/>
        </w:rPr>
        <w:t>.</w:t>
      </w:r>
      <w:r w:rsidR="003C4ED4" w:rsidRPr="00B245E7">
        <w:rPr>
          <w:rFonts w:ascii="Times New Roman" w:hAnsi="Times New Roman" w:cs="Times New Roman"/>
          <w:sz w:val="24"/>
          <w:szCs w:val="24"/>
        </w:rPr>
        <w:t xml:space="preserve"> </w:t>
      </w:r>
      <w:r w:rsidRPr="00B245E7">
        <w:rPr>
          <w:rFonts w:ascii="Times New Roman" w:hAnsi="Times New Roman" w:cs="Times New Roman"/>
          <w:sz w:val="24"/>
          <w:szCs w:val="24"/>
        </w:rPr>
        <w:t xml:space="preserve">paaiškinimus, nustatė, kad teisėja </w:t>
      </w:r>
      <w:r w:rsidR="003C4ED4" w:rsidRPr="00B245E7">
        <w:rPr>
          <w:rFonts w:ascii="Times New Roman" w:hAnsi="Times New Roman" w:cs="Times New Roman"/>
          <w:sz w:val="24"/>
          <w:szCs w:val="24"/>
        </w:rPr>
        <w:t>I</w:t>
      </w:r>
      <w:r w:rsidR="003C4ED4">
        <w:rPr>
          <w:rFonts w:ascii="Times New Roman" w:hAnsi="Times New Roman" w:cs="Times New Roman"/>
          <w:sz w:val="24"/>
          <w:szCs w:val="24"/>
        </w:rPr>
        <w:t>.</w:t>
      </w:r>
      <w:r w:rsidR="003C4ED4" w:rsidRPr="00B245E7">
        <w:rPr>
          <w:rFonts w:ascii="Times New Roman" w:hAnsi="Times New Roman" w:cs="Times New Roman"/>
          <w:sz w:val="24"/>
          <w:szCs w:val="24"/>
        </w:rPr>
        <w:t xml:space="preserve"> S</w:t>
      </w:r>
      <w:r w:rsidR="003C4ED4">
        <w:rPr>
          <w:rFonts w:ascii="Times New Roman" w:hAnsi="Times New Roman" w:cs="Times New Roman"/>
          <w:sz w:val="24"/>
          <w:szCs w:val="24"/>
        </w:rPr>
        <w:t>.</w:t>
      </w:r>
      <w:r w:rsidR="003C4ED4" w:rsidRPr="00B245E7">
        <w:rPr>
          <w:rFonts w:ascii="Times New Roman" w:hAnsi="Times New Roman" w:cs="Times New Roman"/>
          <w:sz w:val="24"/>
          <w:szCs w:val="24"/>
        </w:rPr>
        <w:t xml:space="preserve"> </w:t>
      </w:r>
      <w:r w:rsidRPr="00B245E7">
        <w:rPr>
          <w:rStyle w:val="Bodytext2"/>
          <w:rFonts w:ascii="Times New Roman" w:hAnsi="Times New Roman" w:cs="Times New Roman"/>
          <w:color w:val="000000"/>
          <w:sz w:val="24"/>
          <w:szCs w:val="24"/>
        </w:rPr>
        <w:t xml:space="preserve">2020 m. rugsėjo 22 d. </w:t>
      </w:r>
      <w:r w:rsidR="005C06F7" w:rsidRPr="00B245E7">
        <w:rPr>
          <w:rFonts w:ascii="Times New Roman" w:hAnsi="Times New Roman" w:cs="Times New Roman"/>
          <w:sz w:val="24"/>
          <w:szCs w:val="24"/>
        </w:rPr>
        <w:t>vykusiame teismo posėdyje</w:t>
      </w:r>
      <w:r w:rsidRPr="00B245E7">
        <w:rPr>
          <w:rFonts w:ascii="Times New Roman" w:hAnsi="Times New Roman" w:cs="Times New Roman"/>
          <w:sz w:val="24"/>
          <w:szCs w:val="24"/>
        </w:rPr>
        <w:t xml:space="preserve"> išsakė teikime nurodytas fraz</w:t>
      </w:r>
      <w:r w:rsidR="00146731">
        <w:rPr>
          <w:rFonts w:ascii="Times New Roman" w:hAnsi="Times New Roman" w:cs="Times New Roman"/>
          <w:sz w:val="24"/>
          <w:szCs w:val="24"/>
        </w:rPr>
        <w:t>e</w:t>
      </w:r>
      <w:r w:rsidRPr="00B245E7">
        <w:rPr>
          <w:rFonts w:ascii="Times New Roman" w:hAnsi="Times New Roman" w:cs="Times New Roman"/>
          <w:sz w:val="24"/>
          <w:szCs w:val="24"/>
        </w:rPr>
        <w:t>s:</w:t>
      </w:r>
      <w:r w:rsidR="005C06F7" w:rsidRPr="00B245E7">
        <w:rPr>
          <w:rFonts w:ascii="Times New Roman" w:hAnsi="Times New Roman" w:cs="Times New Roman"/>
          <w:sz w:val="24"/>
          <w:szCs w:val="24"/>
        </w:rPr>
        <w:t xml:space="preserve"> „</w:t>
      </w:r>
      <w:r w:rsidR="005C06F7" w:rsidRPr="00B245E7">
        <w:rPr>
          <w:rStyle w:val="Bodytext5NotItalic"/>
          <w:rFonts w:cs="Times New Roman"/>
          <w:i/>
          <w:iCs/>
          <w:color w:val="000000"/>
          <w:sz w:val="24"/>
          <w:szCs w:val="24"/>
        </w:rPr>
        <w:t xml:space="preserve">&lt;...&gt; </w:t>
      </w:r>
      <w:r w:rsidR="005C06F7" w:rsidRPr="00B245E7">
        <w:rPr>
          <w:rStyle w:val="Bodytext5"/>
          <w:rFonts w:cs="Times New Roman"/>
          <w:i w:val="0"/>
          <w:iCs w:val="0"/>
          <w:color w:val="000000"/>
          <w:sz w:val="24"/>
          <w:szCs w:val="24"/>
        </w:rPr>
        <w:t>ieškinys gana lėkštas, nurodyta labai daug teismų praktikos, bet apie jūsų gyvenim</w:t>
      </w:r>
      <w:r w:rsidR="00146731">
        <w:rPr>
          <w:rStyle w:val="Bodytext5"/>
          <w:rFonts w:cs="Times New Roman"/>
          <w:i w:val="0"/>
          <w:iCs w:val="0"/>
          <w:color w:val="000000"/>
          <w:sz w:val="24"/>
          <w:szCs w:val="24"/>
        </w:rPr>
        <w:t>ą</w:t>
      </w:r>
      <w:r w:rsidR="005C06F7" w:rsidRPr="00B245E7">
        <w:rPr>
          <w:rStyle w:val="Bodytext5"/>
          <w:rFonts w:cs="Times New Roman"/>
          <w:i w:val="0"/>
          <w:iCs w:val="0"/>
          <w:color w:val="000000"/>
          <w:sz w:val="24"/>
          <w:szCs w:val="24"/>
        </w:rPr>
        <w:t>, sakykim, jūsų vaiko gyvenimą, visiškai nieko. Aš Jums siūlyčiau gal neiti pas tą advokatą, kuris jus konsultavo, nes tikrai</w:t>
      </w:r>
      <w:r w:rsidR="005C06F7" w:rsidRPr="00B245E7">
        <w:rPr>
          <w:rStyle w:val="Bodytext5NotItalic"/>
          <w:rFonts w:cs="Times New Roman"/>
          <w:i/>
          <w:iCs/>
          <w:color w:val="000000"/>
          <w:sz w:val="24"/>
          <w:szCs w:val="24"/>
        </w:rPr>
        <w:t xml:space="preserve">, </w:t>
      </w:r>
      <w:r w:rsidR="005C06F7" w:rsidRPr="00B245E7">
        <w:rPr>
          <w:rStyle w:val="Bodytext5"/>
          <w:rFonts w:cs="Times New Roman"/>
          <w:i w:val="0"/>
          <w:iCs w:val="0"/>
          <w:color w:val="000000"/>
          <w:sz w:val="24"/>
          <w:szCs w:val="24"/>
        </w:rPr>
        <w:t>matot, kad nieko gero ir mes jau čia bylinėjamės nuo devynioliktų metų grynai, jeigu nesupyksit, žinokit</w:t>
      </w:r>
      <w:r w:rsidR="00146731">
        <w:rPr>
          <w:rStyle w:val="Bodytext5"/>
          <w:rFonts w:cs="Times New Roman"/>
          <w:i w:val="0"/>
          <w:iCs w:val="0"/>
          <w:color w:val="000000"/>
          <w:sz w:val="24"/>
          <w:szCs w:val="24"/>
        </w:rPr>
        <w:t>,</w:t>
      </w:r>
      <w:r w:rsidR="005C06F7" w:rsidRPr="00B245E7">
        <w:rPr>
          <w:rStyle w:val="Bodytext5"/>
          <w:rFonts w:cs="Times New Roman"/>
          <w:i w:val="0"/>
          <w:iCs w:val="0"/>
          <w:color w:val="000000"/>
          <w:sz w:val="24"/>
          <w:szCs w:val="24"/>
        </w:rPr>
        <w:t xml:space="preserve"> per jo klaidą. Būtumėt sumokėjusi, mes jau būtumėm tą bylą seniausiai išnagrinėję. Žyminį mokestį. Jisai sugalvojo, kad nereikia žyminio mokesčio, nu čia yra absurdas, ir apygarda tą patį patvirtino. Tai neikit pas tą advokatą, jis ne advokatas iš esmės yra. Žinau</w:t>
      </w:r>
      <w:r w:rsidR="00146731">
        <w:rPr>
          <w:rStyle w:val="Bodytext5"/>
          <w:rFonts w:cs="Times New Roman"/>
          <w:i w:val="0"/>
          <w:iCs w:val="0"/>
          <w:color w:val="000000"/>
          <w:sz w:val="24"/>
          <w:szCs w:val="24"/>
        </w:rPr>
        <w:t>,</w:t>
      </w:r>
      <w:r w:rsidR="005C06F7" w:rsidRPr="00B245E7">
        <w:rPr>
          <w:rStyle w:val="Bodytext5"/>
          <w:rFonts w:cs="Times New Roman"/>
          <w:i w:val="0"/>
          <w:iCs w:val="0"/>
          <w:color w:val="000000"/>
          <w:sz w:val="24"/>
          <w:szCs w:val="24"/>
        </w:rPr>
        <w:t xml:space="preserve"> pas ką jūs buvot, pas </w:t>
      </w:r>
      <w:r w:rsidR="003C4ED4" w:rsidRPr="00B245E7">
        <w:rPr>
          <w:rStyle w:val="Bodytext5"/>
          <w:rFonts w:cs="Times New Roman"/>
          <w:i w:val="0"/>
          <w:iCs w:val="0"/>
          <w:color w:val="000000"/>
          <w:sz w:val="24"/>
          <w:szCs w:val="24"/>
        </w:rPr>
        <w:t>E</w:t>
      </w:r>
      <w:r w:rsidR="003C4ED4">
        <w:rPr>
          <w:rStyle w:val="Bodytext5"/>
          <w:rFonts w:cs="Times New Roman"/>
          <w:i w:val="0"/>
          <w:iCs w:val="0"/>
          <w:color w:val="000000"/>
          <w:sz w:val="24"/>
          <w:szCs w:val="24"/>
        </w:rPr>
        <w:t>.</w:t>
      </w:r>
      <w:r w:rsidR="003C4ED4" w:rsidRPr="00B245E7">
        <w:rPr>
          <w:rStyle w:val="Bodytext5"/>
          <w:rFonts w:cs="Times New Roman"/>
          <w:i w:val="0"/>
          <w:iCs w:val="0"/>
          <w:color w:val="000000"/>
          <w:sz w:val="24"/>
          <w:szCs w:val="24"/>
        </w:rPr>
        <w:t xml:space="preserve"> </w:t>
      </w:r>
      <w:r w:rsidR="005C06F7" w:rsidRPr="00B245E7">
        <w:rPr>
          <w:rStyle w:val="Bodytext5"/>
          <w:rFonts w:cs="Times New Roman"/>
          <w:i w:val="0"/>
          <w:iCs w:val="0"/>
          <w:color w:val="000000"/>
          <w:sz w:val="24"/>
          <w:szCs w:val="24"/>
        </w:rPr>
        <w:t>buvot. Tai tikrai siūlyčiau tikrai neiti. Jau geriau eikit į valstybinę garantuojamą teisinę pagalbą (VGTP)</w:t>
      </w:r>
      <w:r w:rsidR="005C06F7" w:rsidRPr="00B245E7">
        <w:rPr>
          <w:rStyle w:val="Bodytext5NotItalic"/>
          <w:rFonts w:cs="Times New Roman"/>
          <w:i/>
          <w:iCs/>
          <w:color w:val="000000"/>
          <w:sz w:val="24"/>
          <w:szCs w:val="24"/>
        </w:rPr>
        <w:t xml:space="preserve"> &lt;...&gt; </w:t>
      </w:r>
      <w:r w:rsidR="005C06F7" w:rsidRPr="00B245E7">
        <w:rPr>
          <w:rStyle w:val="Bodytext5"/>
          <w:rFonts w:cs="Times New Roman"/>
          <w:i w:val="0"/>
          <w:iCs w:val="0"/>
          <w:color w:val="000000"/>
          <w:sz w:val="24"/>
          <w:szCs w:val="24"/>
        </w:rPr>
        <w:t>jeigu jūs norit</w:t>
      </w:r>
      <w:r w:rsidR="00146731">
        <w:rPr>
          <w:rStyle w:val="Bodytext5"/>
          <w:rFonts w:cs="Times New Roman"/>
          <w:i w:val="0"/>
          <w:iCs w:val="0"/>
          <w:color w:val="000000"/>
          <w:sz w:val="24"/>
          <w:szCs w:val="24"/>
        </w:rPr>
        <w:t>,</w:t>
      </w:r>
      <w:r w:rsidR="005C06F7" w:rsidRPr="00B245E7">
        <w:rPr>
          <w:rStyle w:val="Bodytext5"/>
          <w:rFonts w:cs="Times New Roman"/>
          <w:i w:val="0"/>
          <w:iCs w:val="0"/>
          <w:color w:val="000000"/>
          <w:sz w:val="24"/>
          <w:szCs w:val="24"/>
        </w:rPr>
        <w:t xml:space="preserve"> eikit į bet kurią kitą kontorą, bet tikrai jau matot, kad šitas advokatas, t. y. asmuo, kuris teikia, nu tikrai nelabai gerai jus atstovauja &lt;...&gt;“</w:t>
      </w:r>
      <w:r w:rsidR="00021CE6">
        <w:rPr>
          <w:rStyle w:val="Bodytext5"/>
          <w:rFonts w:cs="Times New Roman"/>
          <w:i w:val="0"/>
          <w:iCs w:val="0"/>
          <w:color w:val="000000"/>
          <w:sz w:val="24"/>
          <w:szCs w:val="24"/>
        </w:rPr>
        <w:t>.</w:t>
      </w:r>
    </w:p>
    <w:p w14:paraId="0066F4FE" w14:textId="55E0B4FD" w:rsidR="00B229AB" w:rsidRDefault="00B9611B" w:rsidP="00B9611B">
      <w:pPr>
        <w:shd w:val="clear" w:color="auto" w:fill="FFFFFF"/>
        <w:ind w:firstLine="851"/>
        <w:jc w:val="both"/>
        <w:rPr>
          <w:sz w:val="24"/>
          <w:szCs w:val="24"/>
        </w:rPr>
      </w:pPr>
      <w:r w:rsidRPr="0080155C">
        <w:rPr>
          <w:sz w:val="24"/>
          <w:szCs w:val="24"/>
        </w:rPr>
        <w:t xml:space="preserve">Teisėjų etikos ir drausmės komisijos nuomone, teisėja </w:t>
      </w:r>
      <w:r w:rsidR="003C4ED4" w:rsidRPr="00B52F56">
        <w:rPr>
          <w:sz w:val="24"/>
          <w:szCs w:val="24"/>
        </w:rPr>
        <w:t>I</w:t>
      </w:r>
      <w:r w:rsidR="003C4ED4">
        <w:rPr>
          <w:sz w:val="24"/>
          <w:szCs w:val="24"/>
        </w:rPr>
        <w:t>.</w:t>
      </w:r>
      <w:r w:rsidR="003C4ED4" w:rsidRPr="00B52F56">
        <w:rPr>
          <w:sz w:val="24"/>
          <w:szCs w:val="24"/>
        </w:rPr>
        <w:t xml:space="preserve"> S</w:t>
      </w:r>
      <w:r w:rsidR="003C4ED4">
        <w:rPr>
          <w:sz w:val="24"/>
          <w:szCs w:val="24"/>
        </w:rPr>
        <w:t>.</w:t>
      </w:r>
      <w:r w:rsidRPr="0080155C">
        <w:rPr>
          <w:sz w:val="24"/>
          <w:szCs w:val="24"/>
        </w:rPr>
        <w:t>, teismo posėd</w:t>
      </w:r>
      <w:r>
        <w:rPr>
          <w:sz w:val="24"/>
          <w:szCs w:val="24"/>
        </w:rPr>
        <w:t>yje</w:t>
      </w:r>
      <w:r w:rsidRPr="0080155C">
        <w:rPr>
          <w:sz w:val="24"/>
          <w:szCs w:val="24"/>
        </w:rPr>
        <w:t xml:space="preserve"> bendraudama su </w:t>
      </w:r>
      <w:r>
        <w:rPr>
          <w:sz w:val="24"/>
          <w:szCs w:val="24"/>
        </w:rPr>
        <w:t>ieškove</w:t>
      </w:r>
      <w:r w:rsidRPr="00935FA7">
        <w:rPr>
          <w:rStyle w:val="Bodytext2"/>
          <w:rFonts w:ascii="Times New Roman" w:hAnsi="Times New Roman" w:cs="Times New Roman"/>
          <w:color w:val="000000"/>
          <w:szCs w:val="24"/>
        </w:rPr>
        <w:t xml:space="preserve"> </w:t>
      </w:r>
      <w:r w:rsidR="003C4ED4" w:rsidRPr="00B52F56">
        <w:rPr>
          <w:rStyle w:val="Bodytext2"/>
          <w:rFonts w:ascii="Times New Roman" w:hAnsi="Times New Roman" w:cs="Times New Roman"/>
          <w:color w:val="000000"/>
          <w:sz w:val="24"/>
          <w:szCs w:val="24"/>
        </w:rPr>
        <w:t>L</w:t>
      </w:r>
      <w:r w:rsidR="003C4ED4">
        <w:rPr>
          <w:rStyle w:val="Bodytext2"/>
          <w:rFonts w:ascii="Times New Roman" w:hAnsi="Times New Roman" w:cs="Times New Roman"/>
          <w:color w:val="000000"/>
          <w:sz w:val="24"/>
          <w:szCs w:val="24"/>
        </w:rPr>
        <w:t>.</w:t>
      </w:r>
      <w:r w:rsidR="003C4ED4" w:rsidRPr="00B52F56">
        <w:rPr>
          <w:rStyle w:val="Bodytext2"/>
          <w:rFonts w:ascii="Times New Roman" w:hAnsi="Times New Roman" w:cs="Times New Roman"/>
          <w:color w:val="000000"/>
          <w:sz w:val="24"/>
          <w:szCs w:val="24"/>
        </w:rPr>
        <w:t xml:space="preserve"> M</w:t>
      </w:r>
      <w:r w:rsidR="003C4ED4">
        <w:rPr>
          <w:rStyle w:val="Bodytext2"/>
          <w:rFonts w:ascii="Times New Roman" w:hAnsi="Times New Roman" w:cs="Times New Roman"/>
          <w:color w:val="000000"/>
          <w:sz w:val="24"/>
          <w:szCs w:val="24"/>
        </w:rPr>
        <w:t>.</w:t>
      </w:r>
      <w:r w:rsidR="003C4ED4">
        <w:rPr>
          <w:rStyle w:val="Bodytext2"/>
          <w:rFonts w:ascii="Times New Roman" w:hAnsi="Times New Roman" w:cs="Times New Roman"/>
          <w:color w:val="000000"/>
          <w:sz w:val="24"/>
          <w:szCs w:val="24"/>
        </w:rPr>
        <w:t xml:space="preserve"> </w:t>
      </w:r>
      <w:r w:rsidR="00146731">
        <w:rPr>
          <w:rStyle w:val="Bodytext2"/>
          <w:rFonts w:ascii="Times New Roman" w:hAnsi="Times New Roman" w:cs="Times New Roman"/>
          <w:color w:val="000000"/>
          <w:sz w:val="24"/>
          <w:szCs w:val="24"/>
        </w:rPr>
        <w:t xml:space="preserve">ir kalbėdama </w:t>
      </w:r>
      <w:r w:rsidR="00067600">
        <w:rPr>
          <w:rStyle w:val="Bodytext2"/>
          <w:rFonts w:ascii="Times New Roman" w:hAnsi="Times New Roman" w:cs="Times New Roman"/>
          <w:color w:val="000000"/>
          <w:sz w:val="24"/>
          <w:szCs w:val="24"/>
        </w:rPr>
        <w:t xml:space="preserve">apie </w:t>
      </w:r>
      <w:r w:rsidR="0094160F">
        <w:rPr>
          <w:rStyle w:val="Bodytext2"/>
          <w:rFonts w:ascii="Times New Roman" w:hAnsi="Times New Roman" w:cs="Times New Roman"/>
          <w:color w:val="000000"/>
          <w:sz w:val="24"/>
          <w:szCs w:val="24"/>
        </w:rPr>
        <w:t xml:space="preserve">procesinius dokumentus </w:t>
      </w:r>
      <w:r w:rsidR="00067600">
        <w:rPr>
          <w:rStyle w:val="Bodytext2"/>
          <w:rFonts w:ascii="Times New Roman" w:hAnsi="Times New Roman" w:cs="Times New Roman"/>
          <w:color w:val="000000"/>
          <w:sz w:val="24"/>
          <w:szCs w:val="24"/>
        </w:rPr>
        <w:t xml:space="preserve">rengusį </w:t>
      </w:r>
      <w:r w:rsidR="002A76AA">
        <w:rPr>
          <w:rStyle w:val="Bodytext2"/>
          <w:rFonts w:ascii="Times New Roman" w:hAnsi="Times New Roman" w:cs="Times New Roman"/>
          <w:color w:val="000000"/>
          <w:sz w:val="24"/>
          <w:szCs w:val="24"/>
        </w:rPr>
        <w:t>atstov</w:t>
      </w:r>
      <w:r w:rsidR="00067600">
        <w:rPr>
          <w:rStyle w:val="Bodytext2"/>
          <w:rFonts w:ascii="Times New Roman" w:hAnsi="Times New Roman" w:cs="Times New Roman"/>
          <w:color w:val="000000"/>
          <w:sz w:val="24"/>
          <w:szCs w:val="24"/>
        </w:rPr>
        <w:t>ą</w:t>
      </w:r>
      <w:r w:rsidR="00E6482F">
        <w:rPr>
          <w:rStyle w:val="Bodytext2"/>
          <w:rFonts w:ascii="Times New Roman" w:hAnsi="Times New Roman" w:cs="Times New Roman"/>
          <w:color w:val="000000"/>
          <w:sz w:val="24"/>
          <w:szCs w:val="24"/>
        </w:rPr>
        <w:t xml:space="preserve"> </w:t>
      </w:r>
      <w:r w:rsidR="00E6482F" w:rsidRPr="00F6730E">
        <w:rPr>
          <w:sz w:val="24"/>
          <w:szCs w:val="24"/>
        </w:rPr>
        <w:t>A</w:t>
      </w:r>
      <w:r w:rsidR="003C4ED4">
        <w:rPr>
          <w:sz w:val="24"/>
          <w:szCs w:val="24"/>
        </w:rPr>
        <w:t>.</w:t>
      </w:r>
      <w:r w:rsidR="00E6482F" w:rsidRPr="00F6730E">
        <w:rPr>
          <w:sz w:val="24"/>
          <w:szCs w:val="24"/>
        </w:rPr>
        <w:t xml:space="preserve"> </w:t>
      </w:r>
      <w:r w:rsidR="003C4ED4" w:rsidRPr="00F6730E">
        <w:rPr>
          <w:sz w:val="24"/>
          <w:szCs w:val="24"/>
        </w:rPr>
        <w:t>E</w:t>
      </w:r>
      <w:r w:rsidR="003C4ED4">
        <w:rPr>
          <w:sz w:val="24"/>
          <w:szCs w:val="24"/>
        </w:rPr>
        <w:t>.</w:t>
      </w:r>
      <w:r w:rsidRPr="0080155C">
        <w:rPr>
          <w:sz w:val="24"/>
          <w:szCs w:val="24"/>
        </w:rPr>
        <w:t xml:space="preserve">, turėjo elgtis santūriau, dalykiškiau, korektiškiau, taip pat atsakingiau vertinti savo pasisakymų reikšmę ir toną. </w:t>
      </w:r>
    </w:p>
    <w:p w14:paraId="29406A1B" w14:textId="0C5006F2" w:rsidR="00265EE8" w:rsidRPr="004C63C9" w:rsidRDefault="00663B1E" w:rsidP="00B9611B">
      <w:pPr>
        <w:shd w:val="clear" w:color="auto" w:fill="FFFFFF"/>
        <w:ind w:firstLine="851"/>
        <w:jc w:val="both"/>
        <w:rPr>
          <w:sz w:val="24"/>
          <w:szCs w:val="24"/>
        </w:rPr>
      </w:pPr>
      <w:r w:rsidRPr="00375098">
        <w:rPr>
          <w:color w:val="000000"/>
          <w:sz w:val="24"/>
          <w:szCs w:val="24"/>
        </w:rPr>
        <w:t xml:space="preserve">Komisija pataria teisėjai </w:t>
      </w:r>
      <w:r w:rsidR="003C4ED4" w:rsidRPr="00B52F56">
        <w:rPr>
          <w:sz w:val="24"/>
          <w:szCs w:val="24"/>
        </w:rPr>
        <w:t>I</w:t>
      </w:r>
      <w:r w:rsidR="003C4ED4">
        <w:rPr>
          <w:sz w:val="24"/>
          <w:szCs w:val="24"/>
        </w:rPr>
        <w:t>.</w:t>
      </w:r>
      <w:r w:rsidR="003C4ED4" w:rsidRPr="00B52F56">
        <w:rPr>
          <w:sz w:val="24"/>
          <w:szCs w:val="24"/>
        </w:rPr>
        <w:t xml:space="preserve"> </w:t>
      </w:r>
      <w:r w:rsidR="00B35C32" w:rsidRPr="00B52F56">
        <w:rPr>
          <w:sz w:val="24"/>
          <w:szCs w:val="24"/>
        </w:rPr>
        <w:t>S</w:t>
      </w:r>
      <w:r w:rsidR="003C4ED4">
        <w:rPr>
          <w:sz w:val="24"/>
          <w:szCs w:val="24"/>
        </w:rPr>
        <w:t>.</w:t>
      </w:r>
      <w:r w:rsidR="00B35C32" w:rsidRPr="0080155C">
        <w:rPr>
          <w:sz w:val="24"/>
          <w:szCs w:val="24"/>
        </w:rPr>
        <w:t xml:space="preserve"> </w:t>
      </w:r>
      <w:r w:rsidRPr="00375098">
        <w:rPr>
          <w:color w:val="000000"/>
          <w:sz w:val="24"/>
          <w:szCs w:val="24"/>
        </w:rPr>
        <w:t xml:space="preserve">visose situacijose elgtis ir kalbėti taip, kad būtų išsaugotas geras teisėjo vardas ir nepakenkta teismo </w:t>
      </w:r>
      <w:r w:rsidRPr="004C63C9">
        <w:rPr>
          <w:sz w:val="24"/>
          <w:szCs w:val="24"/>
        </w:rPr>
        <w:t>autoritetui</w:t>
      </w:r>
      <w:r w:rsidRPr="00375098">
        <w:rPr>
          <w:color w:val="000000"/>
          <w:sz w:val="24"/>
          <w:szCs w:val="24"/>
        </w:rPr>
        <w:t xml:space="preserve">. Teisėja turėtų vengti </w:t>
      </w:r>
      <w:r w:rsidRPr="00375098">
        <w:rPr>
          <w:sz w:val="24"/>
          <w:szCs w:val="24"/>
        </w:rPr>
        <w:t xml:space="preserve">replikų, susilaikyti nuo pastabų proceso dalyviams, nekritikuoti ir </w:t>
      </w:r>
      <w:r w:rsidRPr="004C63C9">
        <w:rPr>
          <w:sz w:val="24"/>
          <w:szCs w:val="24"/>
        </w:rPr>
        <w:t>nekomentuoti jų</w:t>
      </w:r>
      <w:r w:rsidR="00371874">
        <w:rPr>
          <w:sz w:val="24"/>
          <w:szCs w:val="24"/>
        </w:rPr>
        <w:t xml:space="preserve"> bei</w:t>
      </w:r>
      <w:r w:rsidR="004C63C9" w:rsidRPr="004C63C9">
        <w:rPr>
          <w:sz w:val="24"/>
          <w:szCs w:val="24"/>
        </w:rPr>
        <w:t xml:space="preserve"> vengti situacijų, kurios galėtų sukelti įtarimą dėl palankumo arba šališkumo</w:t>
      </w:r>
      <w:r w:rsidRPr="004C63C9">
        <w:rPr>
          <w:sz w:val="24"/>
          <w:szCs w:val="24"/>
        </w:rPr>
        <w:t>.</w:t>
      </w:r>
    </w:p>
    <w:p w14:paraId="64BBE701" w14:textId="562573FE" w:rsidR="0094160F" w:rsidRDefault="00B9611B" w:rsidP="00B9611B">
      <w:pPr>
        <w:shd w:val="clear" w:color="auto" w:fill="FFFFFF"/>
        <w:ind w:firstLine="851"/>
        <w:jc w:val="both"/>
        <w:rPr>
          <w:sz w:val="24"/>
          <w:szCs w:val="24"/>
        </w:rPr>
      </w:pPr>
      <w:r w:rsidRPr="004C63C9">
        <w:rPr>
          <w:sz w:val="24"/>
          <w:szCs w:val="24"/>
        </w:rPr>
        <w:t>Atsižvelgusi į nustatytas aplinkybes</w:t>
      </w:r>
      <w:r w:rsidRPr="0080155C">
        <w:rPr>
          <w:sz w:val="24"/>
          <w:szCs w:val="24"/>
        </w:rPr>
        <w:t xml:space="preserve">, Komisija daro išvadą, kad </w:t>
      </w:r>
      <w:r w:rsidR="0094160F" w:rsidRPr="00B52F56">
        <w:rPr>
          <w:sz w:val="24"/>
          <w:szCs w:val="24"/>
        </w:rPr>
        <w:t>teisėj</w:t>
      </w:r>
      <w:r w:rsidR="0094160F">
        <w:rPr>
          <w:sz w:val="24"/>
          <w:szCs w:val="24"/>
        </w:rPr>
        <w:t>os</w:t>
      </w:r>
      <w:r w:rsidR="0094160F" w:rsidRPr="00B52F56">
        <w:rPr>
          <w:sz w:val="24"/>
          <w:szCs w:val="24"/>
        </w:rPr>
        <w:t xml:space="preserve"> </w:t>
      </w:r>
      <w:r w:rsidR="003C4ED4" w:rsidRPr="00B52F56">
        <w:rPr>
          <w:sz w:val="24"/>
          <w:szCs w:val="24"/>
        </w:rPr>
        <w:t>I</w:t>
      </w:r>
      <w:r w:rsidR="003C4ED4">
        <w:rPr>
          <w:sz w:val="24"/>
          <w:szCs w:val="24"/>
        </w:rPr>
        <w:t>.</w:t>
      </w:r>
      <w:r w:rsidR="003C4ED4" w:rsidRPr="00B52F56">
        <w:rPr>
          <w:sz w:val="24"/>
          <w:szCs w:val="24"/>
        </w:rPr>
        <w:t xml:space="preserve"> S</w:t>
      </w:r>
      <w:r w:rsidR="003C4ED4">
        <w:rPr>
          <w:sz w:val="24"/>
          <w:szCs w:val="24"/>
        </w:rPr>
        <w:t>.</w:t>
      </w:r>
      <w:r w:rsidR="003C4ED4" w:rsidRPr="00B52F56">
        <w:rPr>
          <w:sz w:val="24"/>
          <w:szCs w:val="24"/>
        </w:rPr>
        <w:t xml:space="preserve"> </w:t>
      </w:r>
      <w:r w:rsidRPr="0080155C">
        <w:rPr>
          <w:sz w:val="24"/>
          <w:szCs w:val="24"/>
        </w:rPr>
        <w:t>elgesys ir viešai teismo posėd</w:t>
      </w:r>
      <w:r w:rsidR="0094160F">
        <w:rPr>
          <w:sz w:val="24"/>
          <w:szCs w:val="24"/>
        </w:rPr>
        <w:t>yj</w:t>
      </w:r>
      <w:r w:rsidRPr="0080155C">
        <w:rPr>
          <w:sz w:val="24"/>
          <w:szCs w:val="24"/>
        </w:rPr>
        <w:t xml:space="preserve">e išsakytos pastabos bei replikos yra nesuderinamos su teisėjams keliamais etikos reikalavimais ir yra požymių, jog teisėja </w:t>
      </w:r>
      <w:r w:rsidR="003C4ED4" w:rsidRPr="00B52F56">
        <w:rPr>
          <w:sz w:val="24"/>
          <w:szCs w:val="24"/>
        </w:rPr>
        <w:t>I</w:t>
      </w:r>
      <w:r w:rsidR="003C4ED4">
        <w:rPr>
          <w:sz w:val="24"/>
          <w:szCs w:val="24"/>
        </w:rPr>
        <w:t>.</w:t>
      </w:r>
      <w:r w:rsidR="003C4ED4" w:rsidRPr="00B52F56">
        <w:rPr>
          <w:sz w:val="24"/>
          <w:szCs w:val="24"/>
        </w:rPr>
        <w:t xml:space="preserve"> S</w:t>
      </w:r>
      <w:r w:rsidR="003C4ED4">
        <w:rPr>
          <w:sz w:val="24"/>
          <w:szCs w:val="24"/>
        </w:rPr>
        <w:t>.</w:t>
      </w:r>
      <w:r w:rsidR="003C4ED4" w:rsidRPr="0080155C">
        <w:rPr>
          <w:sz w:val="24"/>
          <w:szCs w:val="24"/>
        </w:rPr>
        <w:t xml:space="preserve"> </w:t>
      </w:r>
      <w:r w:rsidRPr="0080155C">
        <w:rPr>
          <w:sz w:val="24"/>
          <w:szCs w:val="24"/>
        </w:rPr>
        <w:t xml:space="preserve">savo elgesiu pažeidė Teisėjų etikos kodekse įtvirtintus pagarbos žmogui, teisingumo ir nešališkumo bei pavyzdingumo principus. </w:t>
      </w:r>
    </w:p>
    <w:p w14:paraId="1BFBC113" w14:textId="3234730C" w:rsidR="00D82C29" w:rsidRDefault="0041156F" w:rsidP="00D82C29">
      <w:pPr>
        <w:shd w:val="clear" w:color="auto" w:fill="FFFFFF"/>
        <w:ind w:firstLine="851"/>
        <w:jc w:val="both"/>
        <w:rPr>
          <w:sz w:val="24"/>
          <w:szCs w:val="24"/>
        </w:rPr>
      </w:pPr>
      <w:r>
        <w:rPr>
          <w:sz w:val="24"/>
          <w:szCs w:val="24"/>
        </w:rPr>
        <w:t>K</w:t>
      </w:r>
      <w:r w:rsidR="00B9611B" w:rsidRPr="0080155C">
        <w:rPr>
          <w:sz w:val="24"/>
          <w:szCs w:val="24"/>
        </w:rPr>
        <w:t xml:space="preserve">omisija taip pat atsižvelgia į tai, kad teisėja </w:t>
      </w:r>
      <w:r w:rsidR="003C4ED4" w:rsidRPr="00B52F56">
        <w:rPr>
          <w:sz w:val="24"/>
          <w:szCs w:val="24"/>
        </w:rPr>
        <w:t>I</w:t>
      </w:r>
      <w:r w:rsidR="003C4ED4">
        <w:rPr>
          <w:sz w:val="24"/>
          <w:szCs w:val="24"/>
        </w:rPr>
        <w:t xml:space="preserve">. </w:t>
      </w:r>
      <w:r w:rsidR="003C4ED4" w:rsidRPr="00B52F56">
        <w:rPr>
          <w:sz w:val="24"/>
          <w:szCs w:val="24"/>
        </w:rPr>
        <w:t>S</w:t>
      </w:r>
      <w:r w:rsidR="003C4ED4">
        <w:rPr>
          <w:sz w:val="24"/>
          <w:szCs w:val="24"/>
        </w:rPr>
        <w:t>.</w:t>
      </w:r>
      <w:r w:rsidR="003C4ED4" w:rsidRPr="0080155C">
        <w:rPr>
          <w:sz w:val="24"/>
          <w:szCs w:val="24"/>
        </w:rPr>
        <w:t xml:space="preserve"> </w:t>
      </w:r>
      <w:r w:rsidR="00B9611B" w:rsidRPr="0080155C">
        <w:rPr>
          <w:sz w:val="24"/>
          <w:szCs w:val="24"/>
        </w:rPr>
        <w:t>pripažįsta pažeidimą ir pat</w:t>
      </w:r>
      <w:r w:rsidR="003C546C">
        <w:rPr>
          <w:sz w:val="24"/>
          <w:szCs w:val="24"/>
        </w:rPr>
        <w:t>i</w:t>
      </w:r>
      <w:r w:rsidR="00B9611B" w:rsidRPr="0080155C">
        <w:rPr>
          <w:sz w:val="24"/>
          <w:szCs w:val="24"/>
        </w:rPr>
        <w:t xml:space="preserve"> vertina, jog toks elgesys nėra tinkamas, žada jį keisti, todėl </w:t>
      </w:r>
      <w:r w:rsidR="00146731">
        <w:rPr>
          <w:sz w:val="24"/>
          <w:szCs w:val="24"/>
        </w:rPr>
        <w:t>mano</w:t>
      </w:r>
      <w:r w:rsidR="00B9611B" w:rsidRPr="0080155C">
        <w:rPr>
          <w:sz w:val="24"/>
          <w:szCs w:val="24"/>
        </w:rPr>
        <w:t>, kad apsvarstymas Komisijoje yra pakankamas poveikis teisėj</w:t>
      </w:r>
      <w:r w:rsidR="003C546C">
        <w:rPr>
          <w:sz w:val="24"/>
          <w:szCs w:val="24"/>
        </w:rPr>
        <w:t>a</w:t>
      </w:r>
      <w:r w:rsidR="00B9611B" w:rsidRPr="0080155C">
        <w:rPr>
          <w:sz w:val="24"/>
          <w:szCs w:val="24"/>
        </w:rPr>
        <w:t>i</w:t>
      </w:r>
      <w:r w:rsidR="00322503">
        <w:rPr>
          <w:sz w:val="24"/>
          <w:szCs w:val="24"/>
        </w:rPr>
        <w:t>, todėl pagrindo iškelti jai drausmės bylą nėra</w:t>
      </w:r>
      <w:r w:rsidR="00B9611B" w:rsidRPr="0080155C">
        <w:rPr>
          <w:sz w:val="24"/>
          <w:szCs w:val="24"/>
        </w:rPr>
        <w:t>.</w:t>
      </w:r>
    </w:p>
    <w:p w14:paraId="21BACEDA" w14:textId="3E77FB98" w:rsidR="00D82C29" w:rsidRDefault="00D82C29" w:rsidP="00D56565">
      <w:pPr>
        <w:shd w:val="clear" w:color="auto" w:fill="FFFFFF"/>
        <w:ind w:firstLine="851"/>
        <w:jc w:val="both"/>
        <w:rPr>
          <w:color w:val="000000"/>
          <w:sz w:val="24"/>
          <w:szCs w:val="24"/>
          <w:shd w:val="clear" w:color="auto" w:fill="FFFFFF"/>
        </w:rPr>
      </w:pPr>
      <w:r w:rsidRPr="007C51FE">
        <w:rPr>
          <w:sz w:val="24"/>
          <w:szCs w:val="24"/>
        </w:rPr>
        <w:t xml:space="preserve">Vadovaudamasi Teisėjų etikos ir drausmės komisijos nuostatų </w:t>
      </w:r>
      <w:r>
        <w:rPr>
          <w:sz w:val="24"/>
          <w:szCs w:val="24"/>
        </w:rPr>
        <w:t>44.3</w:t>
      </w:r>
      <w:r w:rsidRPr="007C51FE">
        <w:rPr>
          <w:sz w:val="24"/>
          <w:szCs w:val="24"/>
        </w:rPr>
        <w:t xml:space="preserve"> punktu, </w:t>
      </w:r>
      <w:r w:rsidRPr="007C51FE">
        <w:rPr>
          <w:color w:val="000000"/>
          <w:sz w:val="24"/>
          <w:szCs w:val="24"/>
          <w:shd w:val="clear" w:color="auto" w:fill="FFFFFF"/>
        </w:rPr>
        <w:t>Teisė</w:t>
      </w:r>
      <w:r>
        <w:rPr>
          <w:color w:val="000000"/>
          <w:sz w:val="24"/>
          <w:szCs w:val="24"/>
          <w:shd w:val="clear" w:color="auto" w:fill="FFFFFF"/>
        </w:rPr>
        <w:t xml:space="preserve">jų etikos ir drausmės komisija </w:t>
      </w:r>
    </w:p>
    <w:p w14:paraId="252A7FC5" w14:textId="77777777" w:rsidR="00B9611B" w:rsidRPr="0080155C" w:rsidRDefault="00B9611B" w:rsidP="00D56565">
      <w:pPr>
        <w:shd w:val="clear" w:color="auto" w:fill="FFFFFF"/>
        <w:ind w:firstLine="851"/>
        <w:jc w:val="both"/>
        <w:rPr>
          <w:sz w:val="24"/>
          <w:szCs w:val="24"/>
        </w:rPr>
      </w:pPr>
    </w:p>
    <w:p w14:paraId="6A7470B8" w14:textId="77777777" w:rsidR="00B9611B" w:rsidRPr="0080155C" w:rsidRDefault="00B9611B" w:rsidP="00B9611B">
      <w:pPr>
        <w:ind w:firstLine="851"/>
        <w:jc w:val="both"/>
        <w:rPr>
          <w:spacing w:val="30"/>
          <w:sz w:val="24"/>
          <w:szCs w:val="24"/>
        </w:rPr>
      </w:pPr>
      <w:r w:rsidRPr="0080155C">
        <w:rPr>
          <w:spacing w:val="30"/>
          <w:sz w:val="24"/>
          <w:szCs w:val="24"/>
        </w:rPr>
        <w:t xml:space="preserve">nusprendžia:  </w:t>
      </w:r>
    </w:p>
    <w:p w14:paraId="10153FFA" w14:textId="77777777" w:rsidR="00B9611B" w:rsidRDefault="00B9611B" w:rsidP="00B9611B">
      <w:pPr>
        <w:ind w:firstLine="851"/>
        <w:jc w:val="both"/>
        <w:rPr>
          <w:sz w:val="24"/>
          <w:szCs w:val="24"/>
        </w:rPr>
      </w:pPr>
    </w:p>
    <w:p w14:paraId="41B317C7" w14:textId="2FDFBEE6" w:rsidR="00B9611B" w:rsidRPr="00B245E7" w:rsidRDefault="00953D77" w:rsidP="00B9611B">
      <w:pPr>
        <w:tabs>
          <w:tab w:val="left" w:pos="990"/>
        </w:tabs>
        <w:ind w:firstLine="851"/>
        <w:jc w:val="both"/>
        <w:rPr>
          <w:sz w:val="24"/>
          <w:szCs w:val="24"/>
        </w:rPr>
      </w:pPr>
      <w:r>
        <w:rPr>
          <w:sz w:val="24"/>
          <w:szCs w:val="24"/>
        </w:rPr>
        <w:t>a</w:t>
      </w:r>
      <w:r w:rsidR="00B9611B" w:rsidRPr="00B245E7">
        <w:rPr>
          <w:sz w:val="24"/>
          <w:szCs w:val="24"/>
        </w:rPr>
        <w:t xml:space="preserve">tsisakyti iškelti drausmės bylą </w:t>
      </w:r>
      <w:r w:rsidR="003C546C" w:rsidRPr="00B245E7">
        <w:rPr>
          <w:sz w:val="24"/>
          <w:szCs w:val="24"/>
        </w:rPr>
        <w:t>Klaipėdos rajono apylinkės teismo Klaipėdos rajono rūmų teisėjai I</w:t>
      </w:r>
      <w:r w:rsidR="003C4ED4">
        <w:rPr>
          <w:sz w:val="24"/>
          <w:szCs w:val="24"/>
        </w:rPr>
        <w:t>.</w:t>
      </w:r>
      <w:r w:rsidR="003C546C" w:rsidRPr="00B245E7">
        <w:rPr>
          <w:sz w:val="24"/>
          <w:szCs w:val="24"/>
        </w:rPr>
        <w:t xml:space="preserve"> </w:t>
      </w:r>
      <w:r w:rsidR="003C4ED4" w:rsidRPr="00B245E7">
        <w:rPr>
          <w:sz w:val="24"/>
          <w:szCs w:val="24"/>
        </w:rPr>
        <w:t>S</w:t>
      </w:r>
      <w:r w:rsidR="003C4ED4">
        <w:rPr>
          <w:sz w:val="24"/>
          <w:szCs w:val="24"/>
        </w:rPr>
        <w:t>.</w:t>
      </w:r>
      <w:r w:rsidR="00B9611B" w:rsidRPr="00B245E7">
        <w:rPr>
          <w:sz w:val="24"/>
          <w:szCs w:val="24"/>
        </w:rPr>
        <w:t>.</w:t>
      </w:r>
    </w:p>
    <w:p w14:paraId="0EA41286" w14:textId="012634F2" w:rsidR="00B9611B" w:rsidRPr="0080155C" w:rsidRDefault="00953D77" w:rsidP="00B9611B">
      <w:pPr>
        <w:tabs>
          <w:tab w:val="left" w:pos="990"/>
        </w:tabs>
        <w:ind w:firstLine="851"/>
        <w:jc w:val="both"/>
        <w:rPr>
          <w:sz w:val="24"/>
          <w:szCs w:val="24"/>
        </w:rPr>
      </w:pPr>
      <w:r>
        <w:rPr>
          <w:sz w:val="24"/>
          <w:szCs w:val="24"/>
        </w:rPr>
        <w:t>Sprendimas neskundžiamas.</w:t>
      </w:r>
    </w:p>
    <w:p w14:paraId="1C3B1E4F" w14:textId="77777777" w:rsidR="003C546C" w:rsidRDefault="003C546C" w:rsidP="003C546C">
      <w:pPr>
        <w:shd w:val="clear" w:color="auto" w:fill="FFFFFF"/>
        <w:tabs>
          <w:tab w:val="left" w:pos="7088"/>
        </w:tabs>
        <w:rPr>
          <w:sz w:val="24"/>
          <w:szCs w:val="24"/>
        </w:rPr>
      </w:pPr>
    </w:p>
    <w:p w14:paraId="33916747" w14:textId="605AF378" w:rsidR="003C546C" w:rsidRPr="00FA3818" w:rsidRDefault="003C546C" w:rsidP="003C546C">
      <w:pPr>
        <w:shd w:val="clear" w:color="auto" w:fill="FFFFFF"/>
        <w:tabs>
          <w:tab w:val="left" w:pos="7088"/>
        </w:tabs>
        <w:rPr>
          <w:sz w:val="24"/>
          <w:szCs w:val="24"/>
        </w:rPr>
      </w:pPr>
      <w:r w:rsidRPr="00FA3818">
        <w:rPr>
          <w:sz w:val="24"/>
          <w:szCs w:val="24"/>
        </w:rPr>
        <w:t xml:space="preserve">Komisijos nariai:                                                                                                   </w:t>
      </w:r>
      <w:r>
        <w:rPr>
          <w:sz w:val="24"/>
          <w:szCs w:val="24"/>
        </w:rPr>
        <w:t xml:space="preserve"> </w:t>
      </w:r>
      <w:r w:rsidRPr="00FA3818">
        <w:rPr>
          <w:sz w:val="24"/>
          <w:szCs w:val="24"/>
        </w:rPr>
        <w:t>Aurelijus Gutauskas</w:t>
      </w:r>
    </w:p>
    <w:p w14:paraId="6C33E33C" w14:textId="77777777" w:rsidR="003C546C" w:rsidRDefault="003C546C" w:rsidP="003C546C">
      <w:pPr>
        <w:shd w:val="clear" w:color="auto" w:fill="FFFFFF"/>
        <w:tabs>
          <w:tab w:val="left" w:pos="7088"/>
        </w:tabs>
        <w:ind w:firstLine="1077"/>
        <w:jc w:val="right"/>
        <w:rPr>
          <w:sz w:val="24"/>
          <w:szCs w:val="24"/>
        </w:rPr>
      </w:pPr>
    </w:p>
    <w:p w14:paraId="690487E7" w14:textId="72A229BA" w:rsidR="003C546C" w:rsidRPr="00FA3818" w:rsidRDefault="003C546C" w:rsidP="003C546C">
      <w:pPr>
        <w:shd w:val="clear" w:color="auto" w:fill="FFFFFF"/>
        <w:tabs>
          <w:tab w:val="left" w:pos="7088"/>
        </w:tabs>
        <w:ind w:firstLine="1077"/>
        <w:jc w:val="center"/>
        <w:rPr>
          <w:sz w:val="24"/>
          <w:szCs w:val="24"/>
        </w:rPr>
      </w:pPr>
      <w:r>
        <w:rPr>
          <w:sz w:val="24"/>
          <w:szCs w:val="24"/>
        </w:rPr>
        <w:t xml:space="preserve">                                                                                                                   </w:t>
      </w:r>
      <w:r w:rsidR="007150A4">
        <w:rPr>
          <w:sz w:val="24"/>
          <w:szCs w:val="24"/>
        </w:rPr>
        <w:t xml:space="preserve"> </w:t>
      </w:r>
      <w:r w:rsidRPr="00FA3818">
        <w:rPr>
          <w:sz w:val="24"/>
          <w:szCs w:val="24"/>
        </w:rPr>
        <w:t xml:space="preserve">Sigita </w:t>
      </w:r>
      <w:r>
        <w:rPr>
          <w:sz w:val="24"/>
          <w:szCs w:val="24"/>
        </w:rPr>
        <w:t>Jokimaitė</w:t>
      </w:r>
    </w:p>
    <w:p w14:paraId="6DDEAA2B" w14:textId="77777777" w:rsidR="003C546C" w:rsidRPr="00FA3818" w:rsidRDefault="003C546C" w:rsidP="003C546C">
      <w:pPr>
        <w:shd w:val="clear" w:color="auto" w:fill="FFFFFF"/>
        <w:tabs>
          <w:tab w:val="left" w:pos="7088"/>
        </w:tabs>
        <w:ind w:firstLine="1077"/>
        <w:rPr>
          <w:sz w:val="24"/>
          <w:szCs w:val="24"/>
        </w:rPr>
      </w:pPr>
    </w:p>
    <w:p w14:paraId="62F58EF9" w14:textId="5227AE25" w:rsidR="007150A4" w:rsidRDefault="007150A4" w:rsidP="007150A4">
      <w:pPr>
        <w:shd w:val="clear" w:color="auto" w:fill="FFFFFF"/>
        <w:tabs>
          <w:tab w:val="left" w:pos="7088"/>
        </w:tabs>
        <w:ind w:firstLine="1077"/>
        <w:jc w:val="center"/>
        <w:rPr>
          <w:sz w:val="24"/>
          <w:szCs w:val="24"/>
        </w:rPr>
      </w:pPr>
      <w:r>
        <w:rPr>
          <w:sz w:val="24"/>
          <w:szCs w:val="24"/>
        </w:rPr>
        <w:tab/>
      </w:r>
      <w:r>
        <w:rPr>
          <w:sz w:val="24"/>
          <w:szCs w:val="24"/>
        </w:rPr>
        <w:tab/>
        <w:t xml:space="preserve">      </w:t>
      </w:r>
      <w:r w:rsidRPr="00FA3818">
        <w:rPr>
          <w:sz w:val="24"/>
          <w:szCs w:val="24"/>
        </w:rPr>
        <w:t>Gintautas Būga</w:t>
      </w:r>
    </w:p>
    <w:p w14:paraId="400A373A" w14:textId="575098BB" w:rsidR="007150A4" w:rsidRDefault="007150A4" w:rsidP="003C546C">
      <w:pPr>
        <w:shd w:val="clear" w:color="auto" w:fill="FFFFFF"/>
        <w:tabs>
          <w:tab w:val="left" w:pos="7088"/>
        </w:tabs>
        <w:ind w:firstLine="1077"/>
        <w:jc w:val="center"/>
        <w:rPr>
          <w:sz w:val="24"/>
          <w:szCs w:val="24"/>
        </w:rPr>
      </w:pPr>
    </w:p>
    <w:p w14:paraId="12331A20" w14:textId="77F507CD" w:rsidR="003C546C" w:rsidRPr="00FA3818" w:rsidRDefault="007150A4" w:rsidP="003C546C">
      <w:pPr>
        <w:shd w:val="clear" w:color="auto" w:fill="FFFFFF"/>
        <w:tabs>
          <w:tab w:val="left" w:pos="7088"/>
        </w:tabs>
        <w:ind w:firstLine="1077"/>
        <w:jc w:val="center"/>
        <w:rPr>
          <w:sz w:val="24"/>
          <w:szCs w:val="24"/>
        </w:rPr>
      </w:pPr>
      <w:r>
        <w:rPr>
          <w:sz w:val="24"/>
          <w:szCs w:val="24"/>
        </w:rPr>
        <w:tab/>
      </w:r>
      <w:r>
        <w:rPr>
          <w:sz w:val="24"/>
          <w:szCs w:val="24"/>
        </w:rPr>
        <w:tab/>
        <w:t xml:space="preserve">  </w:t>
      </w:r>
      <w:r w:rsidR="003C546C" w:rsidRPr="00FA3818">
        <w:rPr>
          <w:sz w:val="24"/>
          <w:szCs w:val="24"/>
        </w:rPr>
        <w:t>Tomas Janeliūnas</w:t>
      </w:r>
    </w:p>
    <w:p w14:paraId="4D7E03AF" w14:textId="77777777" w:rsidR="003C546C" w:rsidRPr="00FA3818" w:rsidRDefault="003C546C" w:rsidP="003C546C">
      <w:pPr>
        <w:shd w:val="clear" w:color="auto" w:fill="FFFFFF"/>
        <w:tabs>
          <w:tab w:val="left" w:pos="7088"/>
        </w:tabs>
        <w:ind w:firstLine="1077"/>
        <w:jc w:val="right"/>
        <w:rPr>
          <w:sz w:val="24"/>
          <w:szCs w:val="24"/>
        </w:rPr>
      </w:pPr>
    </w:p>
    <w:p w14:paraId="0575B73D" w14:textId="77777777" w:rsidR="00FE5423" w:rsidRPr="00FA3818" w:rsidRDefault="00FE5423">
      <w:pPr>
        <w:shd w:val="clear" w:color="auto" w:fill="FFFFFF"/>
        <w:tabs>
          <w:tab w:val="left" w:pos="7088"/>
        </w:tabs>
        <w:ind w:firstLine="1077"/>
        <w:jc w:val="right"/>
        <w:rPr>
          <w:sz w:val="24"/>
          <w:szCs w:val="24"/>
        </w:rPr>
      </w:pPr>
    </w:p>
    <w:p w14:paraId="4044FEE0" w14:textId="24B69725" w:rsidR="00AC5CC6" w:rsidRPr="00AC5CC6" w:rsidRDefault="00AC5CC6" w:rsidP="00375098">
      <w:pPr>
        <w:shd w:val="clear" w:color="auto" w:fill="FFFFFF"/>
        <w:tabs>
          <w:tab w:val="left" w:pos="7088"/>
        </w:tabs>
        <w:ind w:firstLine="1077"/>
        <w:jc w:val="right"/>
        <w:rPr>
          <w:sz w:val="24"/>
          <w:szCs w:val="24"/>
        </w:rPr>
      </w:pPr>
    </w:p>
    <w:sectPr w:rsidR="00AC5CC6" w:rsidRPr="00AC5CC6" w:rsidSect="00375098">
      <w:headerReference w:type="even" r:id="rId9"/>
      <w:headerReference w:type="default" r:id="rId10"/>
      <w:footerReference w:type="even" r:id="rId11"/>
      <w:footerReference w:type="default" r:id="rId12"/>
      <w:pgSz w:w="11906" w:h="16838"/>
      <w:pgMar w:top="1134" w:right="567" w:bottom="709" w:left="1701" w:header="567"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687C8" w14:textId="77777777" w:rsidR="003B5E91" w:rsidRDefault="003B5E91" w:rsidP="004B472B">
      <w:r>
        <w:separator/>
      </w:r>
    </w:p>
  </w:endnote>
  <w:endnote w:type="continuationSeparator" w:id="0">
    <w:p w14:paraId="0EB8CBAE" w14:textId="77777777" w:rsidR="003B5E91" w:rsidRDefault="003B5E91" w:rsidP="004B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D03B9" w14:textId="77777777" w:rsidR="008536FD" w:rsidRDefault="00184DF4" w:rsidP="00B22513">
    <w:pPr>
      <w:pStyle w:val="Footer"/>
      <w:framePr w:wrap="around" w:vAnchor="text" w:hAnchor="margin" w:xAlign="right" w:y="1"/>
      <w:rPr>
        <w:rStyle w:val="PageNumber"/>
      </w:rPr>
    </w:pPr>
    <w:r>
      <w:rPr>
        <w:rStyle w:val="PageNumber"/>
      </w:rPr>
      <w:fldChar w:fldCharType="begin"/>
    </w:r>
    <w:r w:rsidR="008536FD">
      <w:rPr>
        <w:rStyle w:val="PageNumber"/>
      </w:rPr>
      <w:instrText xml:space="preserve">PAGE  </w:instrText>
    </w:r>
    <w:r>
      <w:rPr>
        <w:rStyle w:val="PageNumber"/>
      </w:rPr>
      <w:fldChar w:fldCharType="end"/>
    </w:r>
  </w:p>
  <w:p w14:paraId="6F04D102" w14:textId="77777777" w:rsidR="008536FD" w:rsidRDefault="008536FD" w:rsidP="00B22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E364" w14:textId="77777777" w:rsidR="008536FD" w:rsidRDefault="008536FD" w:rsidP="00B22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5AB49" w14:textId="77777777" w:rsidR="003B5E91" w:rsidRDefault="003B5E91" w:rsidP="004B472B">
      <w:r>
        <w:separator/>
      </w:r>
    </w:p>
  </w:footnote>
  <w:footnote w:type="continuationSeparator" w:id="0">
    <w:p w14:paraId="5D81804B" w14:textId="77777777" w:rsidR="003B5E91" w:rsidRDefault="003B5E91" w:rsidP="004B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48E54" w14:textId="77777777" w:rsidR="008536FD" w:rsidRDefault="00184DF4" w:rsidP="00B22513">
    <w:pPr>
      <w:pStyle w:val="Header"/>
      <w:framePr w:wrap="around" w:vAnchor="text" w:hAnchor="margin" w:xAlign="center" w:y="1"/>
      <w:rPr>
        <w:rStyle w:val="PageNumber"/>
      </w:rPr>
    </w:pPr>
    <w:r>
      <w:rPr>
        <w:rStyle w:val="PageNumber"/>
      </w:rPr>
      <w:fldChar w:fldCharType="begin"/>
    </w:r>
    <w:r w:rsidR="008536FD">
      <w:rPr>
        <w:rStyle w:val="PageNumber"/>
      </w:rPr>
      <w:instrText xml:space="preserve">PAGE  </w:instrText>
    </w:r>
    <w:r>
      <w:rPr>
        <w:rStyle w:val="PageNumber"/>
      </w:rPr>
      <w:fldChar w:fldCharType="end"/>
    </w:r>
  </w:p>
  <w:p w14:paraId="5D94E456" w14:textId="77777777" w:rsidR="008536FD" w:rsidRDefault="00853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CEEF6" w14:textId="77777777" w:rsidR="008536FD" w:rsidRPr="00D452C7" w:rsidRDefault="00184DF4" w:rsidP="00B22513">
    <w:pPr>
      <w:pStyle w:val="Header"/>
      <w:framePr w:wrap="around" w:vAnchor="text" w:hAnchor="margin" w:xAlign="center" w:y="1"/>
      <w:rPr>
        <w:rStyle w:val="PageNumber"/>
        <w:sz w:val="24"/>
        <w:szCs w:val="24"/>
      </w:rPr>
    </w:pPr>
    <w:r w:rsidRPr="00D452C7">
      <w:rPr>
        <w:rStyle w:val="PageNumber"/>
        <w:sz w:val="24"/>
        <w:szCs w:val="24"/>
      </w:rPr>
      <w:fldChar w:fldCharType="begin"/>
    </w:r>
    <w:r w:rsidR="008536FD" w:rsidRPr="00D452C7">
      <w:rPr>
        <w:rStyle w:val="PageNumber"/>
        <w:sz w:val="24"/>
        <w:szCs w:val="24"/>
      </w:rPr>
      <w:instrText xml:space="preserve">PAGE  </w:instrText>
    </w:r>
    <w:r w:rsidRPr="00D452C7">
      <w:rPr>
        <w:rStyle w:val="PageNumber"/>
        <w:sz w:val="24"/>
        <w:szCs w:val="24"/>
      </w:rPr>
      <w:fldChar w:fldCharType="separate"/>
    </w:r>
    <w:r w:rsidR="00F31CAB">
      <w:rPr>
        <w:rStyle w:val="PageNumber"/>
        <w:noProof/>
        <w:sz w:val="24"/>
        <w:szCs w:val="24"/>
      </w:rPr>
      <w:t>6</w:t>
    </w:r>
    <w:r w:rsidRPr="00D452C7">
      <w:rPr>
        <w:rStyle w:val="PageNumber"/>
        <w:sz w:val="24"/>
        <w:szCs w:val="24"/>
      </w:rPr>
      <w:fldChar w:fldCharType="end"/>
    </w:r>
  </w:p>
  <w:p w14:paraId="3EB83752" w14:textId="77777777" w:rsidR="008536FD" w:rsidRDefault="00853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D1733"/>
    <w:multiLevelType w:val="multilevel"/>
    <w:tmpl w:val="62944764"/>
    <w:lvl w:ilvl="0">
      <w:start w:val="2"/>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510"/>
        </w:tabs>
        <w:ind w:left="510" w:hanging="450"/>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1" w15:restartNumberingAfterBreak="0">
    <w:nsid w:val="42FB565D"/>
    <w:multiLevelType w:val="hybridMultilevel"/>
    <w:tmpl w:val="C6AAE5F8"/>
    <w:lvl w:ilvl="0" w:tplc="0427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15:restartNumberingAfterBreak="0">
    <w:nsid w:val="76697ECB"/>
    <w:multiLevelType w:val="multilevel"/>
    <w:tmpl w:val="E7CAD9AC"/>
    <w:lvl w:ilvl="0">
      <w:start w:val="2"/>
      <w:numFmt w:val="decimal"/>
      <w:lvlText w:val="%1."/>
      <w:lvlJc w:val="left"/>
      <w:pPr>
        <w:tabs>
          <w:tab w:val="decimal" w:pos="288"/>
        </w:tabs>
        <w:ind w:left="720"/>
      </w:pPr>
      <w:rPr>
        <w:rFonts w:ascii="Times New Roman" w:hAnsi="Times New Roman" w:cs="Times New Roman"/>
        <w:strike w:val="0"/>
        <w:color w:val="000000"/>
        <w:spacing w:val="-2"/>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97"/>
    <w:rsid w:val="0000416E"/>
    <w:rsid w:val="00004AF7"/>
    <w:rsid w:val="0001769D"/>
    <w:rsid w:val="00021CE6"/>
    <w:rsid w:val="000249D5"/>
    <w:rsid w:val="000307A2"/>
    <w:rsid w:val="00030E16"/>
    <w:rsid w:val="00035FA0"/>
    <w:rsid w:val="000367D1"/>
    <w:rsid w:val="000411DE"/>
    <w:rsid w:val="0004659D"/>
    <w:rsid w:val="000478AB"/>
    <w:rsid w:val="00050262"/>
    <w:rsid w:val="0005597C"/>
    <w:rsid w:val="00061CD9"/>
    <w:rsid w:val="000648AB"/>
    <w:rsid w:val="00066FF7"/>
    <w:rsid w:val="00067600"/>
    <w:rsid w:val="0008323F"/>
    <w:rsid w:val="00083B35"/>
    <w:rsid w:val="00085664"/>
    <w:rsid w:val="000949FC"/>
    <w:rsid w:val="00096120"/>
    <w:rsid w:val="000A3A8C"/>
    <w:rsid w:val="000A4E04"/>
    <w:rsid w:val="000B6B0C"/>
    <w:rsid w:val="000B7106"/>
    <w:rsid w:val="000C1D22"/>
    <w:rsid w:val="000C38D5"/>
    <w:rsid w:val="000C4541"/>
    <w:rsid w:val="000C57E3"/>
    <w:rsid w:val="000D5577"/>
    <w:rsid w:val="000D7E4E"/>
    <w:rsid w:val="000E05C6"/>
    <w:rsid w:val="000E468E"/>
    <w:rsid w:val="000E6BF9"/>
    <w:rsid w:val="000F1932"/>
    <w:rsid w:val="0010179B"/>
    <w:rsid w:val="00103E65"/>
    <w:rsid w:val="00106753"/>
    <w:rsid w:val="00122615"/>
    <w:rsid w:val="00122FF8"/>
    <w:rsid w:val="001238FC"/>
    <w:rsid w:val="00125E57"/>
    <w:rsid w:val="0012681C"/>
    <w:rsid w:val="00126D00"/>
    <w:rsid w:val="00127860"/>
    <w:rsid w:val="00136082"/>
    <w:rsid w:val="001372DF"/>
    <w:rsid w:val="001402C5"/>
    <w:rsid w:val="0014535B"/>
    <w:rsid w:val="00145CB5"/>
    <w:rsid w:val="00146731"/>
    <w:rsid w:val="00152050"/>
    <w:rsid w:val="0015379D"/>
    <w:rsid w:val="00156E74"/>
    <w:rsid w:val="00161B7F"/>
    <w:rsid w:val="00161FFD"/>
    <w:rsid w:val="001632D5"/>
    <w:rsid w:val="001735E1"/>
    <w:rsid w:val="00177199"/>
    <w:rsid w:val="00181D56"/>
    <w:rsid w:val="0018267E"/>
    <w:rsid w:val="00184DF4"/>
    <w:rsid w:val="00185384"/>
    <w:rsid w:val="00191210"/>
    <w:rsid w:val="001964AD"/>
    <w:rsid w:val="00197356"/>
    <w:rsid w:val="001A1311"/>
    <w:rsid w:val="001B13F2"/>
    <w:rsid w:val="001B449E"/>
    <w:rsid w:val="001C0DC6"/>
    <w:rsid w:val="001C3221"/>
    <w:rsid w:val="001D237D"/>
    <w:rsid w:val="001D4F65"/>
    <w:rsid w:val="001D673E"/>
    <w:rsid w:val="001D6783"/>
    <w:rsid w:val="001E2D52"/>
    <w:rsid w:val="001F2E80"/>
    <w:rsid w:val="001F3869"/>
    <w:rsid w:val="001F4146"/>
    <w:rsid w:val="00201A19"/>
    <w:rsid w:val="002033CF"/>
    <w:rsid w:val="002160DA"/>
    <w:rsid w:val="00220CC1"/>
    <w:rsid w:val="00221110"/>
    <w:rsid w:val="00222668"/>
    <w:rsid w:val="00225297"/>
    <w:rsid w:val="00234A5A"/>
    <w:rsid w:val="00234E1D"/>
    <w:rsid w:val="00240007"/>
    <w:rsid w:val="00246693"/>
    <w:rsid w:val="00250E08"/>
    <w:rsid w:val="0025513F"/>
    <w:rsid w:val="002622E4"/>
    <w:rsid w:val="002630E8"/>
    <w:rsid w:val="002634E8"/>
    <w:rsid w:val="00264621"/>
    <w:rsid w:val="00264B73"/>
    <w:rsid w:val="00265EE8"/>
    <w:rsid w:val="0026799C"/>
    <w:rsid w:val="00277147"/>
    <w:rsid w:val="0028479C"/>
    <w:rsid w:val="002A015F"/>
    <w:rsid w:val="002A06D1"/>
    <w:rsid w:val="002A0976"/>
    <w:rsid w:val="002A278F"/>
    <w:rsid w:val="002A6C14"/>
    <w:rsid w:val="002A76AA"/>
    <w:rsid w:val="002B4B5B"/>
    <w:rsid w:val="002B7AD0"/>
    <w:rsid w:val="002B7EB9"/>
    <w:rsid w:val="002C350E"/>
    <w:rsid w:val="002C5F4C"/>
    <w:rsid w:val="002C693A"/>
    <w:rsid w:val="002C7D4A"/>
    <w:rsid w:val="002D10A5"/>
    <w:rsid w:val="002D1408"/>
    <w:rsid w:val="002D65E3"/>
    <w:rsid w:val="002D6E8A"/>
    <w:rsid w:val="002E1E4F"/>
    <w:rsid w:val="002E64B0"/>
    <w:rsid w:val="002E6749"/>
    <w:rsid w:val="002F3E22"/>
    <w:rsid w:val="003034E5"/>
    <w:rsid w:val="00303D5E"/>
    <w:rsid w:val="00303FF2"/>
    <w:rsid w:val="00307BF4"/>
    <w:rsid w:val="00307ED7"/>
    <w:rsid w:val="00322503"/>
    <w:rsid w:val="00337010"/>
    <w:rsid w:val="00344244"/>
    <w:rsid w:val="00360385"/>
    <w:rsid w:val="00360B2C"/>
    <w:rsid w:val="00367152"/>
    <w:rsid w:val="00367A1D"/>
    <w:rsid w:val="00371874"/>
    <w:rsid w:val="00373393"/>
    <w:rsid w:val="00375098"/>
    <w:rsid w:val="00375BA7"/>
    <w:rsid w:val="00381F72"/>
    <w:rsid w:val="00396E0A"/>
    <w:rsid w:val="003A5052"/>
    <w:rsid w:val="003B5E91"/>
    <w:rsid w:val="003C4ED4"/>
    <w:rsid w:val="003C546C"/>
    <w:rsid w:val="003D01E0"/>
    <w:rsid w:val="003D29F1"/>
    <w:rsid w:val="003D31CA"/>
    <w:rsid w:val="003E4BEC"/>
    <w:rsid w:val="003F0F02"/>
    <w:rsid w:val="003F59A7"/>
    <w:rsid w:val="0040161F"/>
    <w:rsid w:val="0040179E"/>
    <w:rsid w:val="0041156F"/>
    <w:rsid w:val="004127AA"/>
    <w:rsid w:val="004135B5"/>
    <w:rsid w:val="00427345"/>
    <w:rsid w:val="00437AB5"/>
    <w:rsid w:val="00443D5C"/>
    <w:rsid w:val="00455BB3"/>
    <w:rsid w:val="004608F7"/>
    <w:rsid w:val="00466442"/>
    <w:rsid w:val="00471B88"/>
    <w:rsid w:val="004726F6"/>
    <w:rsid w:val="00473864"/>
    <w:rsid w:val="004841C6"/>
    <w:rsid w:val="0048613D"/>
    <w:rsid w:val="004900C3"/>
    <w:rsid w:val="004927F9"/>
    <w:rsid w:val="0049431A"/>
    <w:rsid w:val="004B398F"/>
    <w:rsid w:val="004B472B"/>
    <w:rsid w:val="004C63C9"/>
    <w:rsid w:val="004D0886"/>
    <w:rsid w:val="004D2EF2"/>
    <w:rsid w:val="004D43A8"/>
    <w:rsid w:val="004E7D50"/>
    <w:rsid w:val="004F2469"/>
    <w:rsid w:val="004F78E6"/>
    <w:rsid w:val="00507DAE"/>
    <w:rsid w:val="00514088"/>
    <w:rsid w:val="0051652B"/>
    <w:rsid w:val="00516EB2"/>
    <w:rsid w:val="00525AFC"/>
    <w:rsid w:val="00531476"/>
    <w:rsid w:val="00532593"/>
    <w:rsid w:val="00541EFE"/>
    <w:rsid w:val="005456C3"/>
    <w:rsid w:val="00572F6B"/>
    <w:rsid w:val="00574A1D"/>
    <w:rsid w:val="00574A8B"/>
    <w:rsid w:val="0057602C"/>
    <w:rsid w:val="00584AFD"/>
    <w:rsid w:val="00584FEE"/>
    <w:rsid w:val="005A1138"/>
    <w:rsid w:val="005C06F7"/>
    <w:rsid w:val="005C70BD"/>
    <w:rsid w:val="005D0230"/>
    <w:rsid w:val="005D44E0"/>
    <w:rsid w:val="005D6CA5"/>
    <w:rsid w:val="005E2035"/>
    <w:rsid w:val="005E5516"/>
    <w:rsid w:val="005F3BCC"/>
    <w:rsid w:val="005F6485"/>
    <w:rsid w:val="005F7757"/>
    <w:rsid w:val="00610F65"/>
    <w:rsid w:val="00620651"/>
    <w:rsid w:val="00624139"/>
    <w:rsid w:val="00634DAF"/>
    <w:rsid w:val="00641C6E"/>
    <w:rsid w:val="0064393A"/>
    <w:rsid w:val="00644E8B"/>
    <w:rsid w:val="00652200"/>
    <w:rsid w:val="0065770F"/>
    <w:rsid w:val="00663995"/>
    <w:rsid w:val="00663B1E"/>
    <w:rsid w:val="00673063"/>
    <w:rsid w:val="0067340C"/>
    <w:rsid w:val="00674309"/>
    <w:rsid w:val="00676E88"/>
    <w:rsid w:val="006841D6"/>
    <w:rsid w:val="006861DA"/>
    <w:rsid w:val="00693917"/>
    <w:rsid w:val="006A3EA3"/>
    <w:rsid w:val="006A4D57"/>
    <w:rsid w:val="006C31D2"/>
    <w:rsid w:val="006C490B"/>
    <w:rsid w:val="006C4CF6"/>
    <w:rsid w:val="006C7A0A"/>
    <w:rsid w:val="006D6CCF"/>
    <w:rsid w:val="006E0F1E"/>
    <w:rsid w:val="006E1551"/>
    <w:rsid w:val="006E3029"/>
    <w:rsid w:val="006E4219"/>
    <w:rsid w:val="006E6573"/>
    <w:rsid w:val="006F1EF6"/>
    <w:rsid w:val="006F2587"/>
    <w:rsid w:val="006F35EA"/>
    <w:rsid w:val="006F3CEA"/>
    <w:rsid w:val="007047E3"/>
    <w:rsid w:val="00712CA6"/>
    <w:rsid w:val="007150A4"/>
    <w:rsid w:val="00720E8B"/>
    <w:rsid w:val="00722ADB"/>
    <w:rsid w:val="007270AA"/>
    <w:rsid w:val="00734D46"/>
    <w:rsid w:val="00734E01"/>
    <w:rsid w:val="007354E5"/>
    <w:rsid w:val="00735F25"/>
    <w:rsid w:val="00736C1B"/>
    <w:rsid w:val="00736FD1"/>
    <w:rsid w:val="007601EF"/>
    <w:rsid w:val="00762025"/>
    <w:rsid w:val="00766651"/>
    <w:rsid w:val="0076724E"/>
    <w:rsid w:val="00771464"/>
    <w:rsid w:val="007746A8"/>
    <w:rsid w:val="0077540A"/>
    <w:rsid w:val="00781404"/>
    <w:rsid w:val="00782D27"/>
    <w:rsid w:val="00786F4E"/>
    <w:rsid w:val="007923E7"/>
    <w:rsid w:val="00794A99"/>
    <w:rsid w:val="007B012C"/>
    <w:rsid w:val="007B1268"/>
    <w:rsid w:val="007B19D2"/>
    <w:rsid w:val="007B7596"/>
    <w:rsid w:val="007C0B04"/>
    <w:rsid w:val="007C794E"/>
    <w:rsid w:val="007D13D2"/>
    <w:rsid w:val="007D7B55"/>
    <w:rsid w:val="007E01F8"/>
    <w:rsid w:val="007E1B1F"/>
    <w:rsid w:val="007E21C9"/>
    <w:rsid w:val="007F38E7"/>
    <w:rsid w:val="00801446"/>
    <w:rsid w:val="00823E94"/>
    <w:rsid w:val="0084312F"/>
    <w:rsid w:val="008536FD"/>
    <w:rsid w:val="00866879"/>
    <w:rsid w:val="00866891"/>
    <w:rsid w:val="00880E9B"/>
    <w:rsid w:val="00881B44"/>
    <w:rsid w:val="008874E0"/>
    <w:rsid w:val="00887FFD"/>
    <w:rsid w:val="00891568"/>
    <w:rsid w:val="008A0981"/>
    <w:rsid w:val="008A1B0F"/>
    <w:rsid w:val="008A5752"/>
    <w:rsid w:val="008B1AF3"/>
    <w:rsid w:val="008B6926"/>
    <w:rsid w:val="008C09E2"/>
    <w:rsid w:val="008C63FA"/>
    <w:rsid w:val="008D2851"/>
    <w:rsid w:val="008D4281"/>
    <w:rsid w:val="008D54EF"/>
    <w:rsid w:val="008E26B5"/>
    <w:rsid w:val="008E77B8"/>
    <w:rsid w:val="008F025E"/>
    <w:rsid w:val="008F3ED5"/>
    <w:rsid w:val="00902BFC"/>
    <w:rsid w:val="009065C2"/>
    <w:rsid w:val="0092152F"/>
    <w:rsid w:val="00921EAD"/>
    <w:rsid w:val="00925C69"/>
    <w:rsid w:val="00935FA7"/>
    <w:rsid w:val="0094160F"/>
    <w:rsid w:val="009450C7"/>
    <w:rsid w:val="0095297D"/>
    <w:rsid w:val="00953D77"/>
    <w:rsid w:val="009560D2"/>
    <w:rsid w:val="009639E5"/>
    <w:rsid w:val="009731CB"/>
    <w:rsid w:val="00987247"/>
    <w:rsid w:val="009955C2"/>
    <w:rsid w:val="00996BF2"/>
    <w:rsid w:val="009A18A7"/>
    <w:rsid w:val="009A32D8"/>
    <w:rsid w:val="009B140E"/>
    <w:rsid w:val="009B37AB"/>
    <w:rsid w:val="009C097F"/>
    <w:rsid w:val="009C798A"/>
    <w:rsid w:val="009D0727"/>
    <w:rsid w:val="009D118C"/>
    <w:rsid w:val="009D4B0A"/>
    <w:rsid w:val="009D4C8A"/>
    <w:rsid w:val="009D7B48"/>
    <w:rsid w:val="009E181B"/>
    <w:rsid w:val="009E2051"/>
    <w:rsid w:val="009E2210"/>
    <w:rsid w:val="009F29F2"/>
    <w:rsid w:val="009F5455"/>
    <w:rsid w:val="009F733A"/>
    <w:rsid w:val="00A02AA9"/>
    <w:rsid w:val="00A034D2"/>
    <w:rsid w:val="00A0455D"/>
    <w:rsid w:val="00A11949"/>
    <w:rsid w:val="00A1532C"/>
    <w:rsid w:val="00A23D70"/>
    <w:rsid w:val="00A25371"/>
    <w:rsid w:val="00A32889"/>
    <w:rsid w:val="00A41CCC"/>
    <w:rsid w:val="00A424F6"/>
    <w:rsid w:val="00A46CA9"/>
    <w:rsid w:val="00A50A5C"/>
    <w:rsid w:val="00A50F10"/>
    <w:rsid w:val="00A53B60"/>
    <w:rsid w:val="00A62020"/>
    <w:rsid w:val="00A745E7"/>
    <w:rsid w:val="00A86781"/>
    <w:rsid w:val="00A904D3"/>
    <w:rsid w:val="00AA061C"/>
    <w:rsid w:val="00AA092D"/>
    <w:rsid w:val="00AA76E3"/>
    <w:rsid w:val="00AB643E"/>
    <w:rsid w:val="00AC1285"/>
    <w:rsid w:val="00AC42E1"/>
    <w:rsid w:val="00AC5CC6"/>
    <w:rsid w:val="00AD130B"/>
    <w:rsid w:val="00AD5F81"/>
    <w:rsid w:val="00AD7CB1"/>
    <w:rsid w:val="00AE2C0F"/>
    <w:rsid w:val="00AF75C2"/>
    <w:rsid w:val="00B114A4"/>
    <w:rsid w:val="00B12AD9"/>
    <w:rsid w:val="00B1393C"/>
    <w:rsid w:val="00B20997"/>
    <w:rsid w:val="00B22513"/>
    <w:rsid w:val="00B229AB"/>
    <w:rsid w:val="00B2449B"/>
    <w:rsid w:val="00B245E7"/>
    <w:rsid w:val="00B25518"/>
    <w:rsid w:val="00B31408"/>
    <w:rsid w:val="00B32426"/>
    <w:rsid w:val="00B334FB"/>
    <w:rsid w:val="00B35C32"/>
    <w:rsid w:val="00B450D7"/>
    <w:rsid w:val="00B4644E"/>
    <w:rsid w:val="00B559C7"/>
    <w:rsid w:val="00B67430"/>
    <w:rsid w:val="00B70BB3"/>
    <w:rsid w:val="00B71758"/>
    <w:rsid w:val="00B8147B"/>
    <w:rsid w:val="00B850B2"/>
    <w:rsid w:val="00B856AF"/>
    <w:rsid w:val="00B9611B"/>
    <w:rsid w:val="00BA185B"/>
    <w:rsid w:val="00BA5F02"/>
    <w:rsid w:val="00BC20BA"/>
    <w:rsid w:val="00BC2EB4"/>
    <w:rsid w:val="00BC4734"/>
    <w:rsid w:val="00BD51A1"/>
    <w:rsid w:val="00BD6B33"/>
    <w:rsid w:val="00BE1526"/>
    <w:rsid w:val="00BE374B"/>
    <w:rsid w:val="00BF05CD"/>
    <w:rsid w:val="00C01088"/>
    <w:rsid w:val="00C02295"/>
    <w:rsid w:val="00C04449"/>
    <w:rsid w:val="00C139D0"/>
    <w:rsid w:val="00C32594"/>
    <w:rsid w:val="00C34E87"/>
    <w:rsid w:val="00C44EB7"/>
    <w:rsid w:val="00C468EC"/>
    <w:rsid w:val="00C53DDF"/>
    <w:rsid w:val="00C57D4B"/>
    <w:rsid w:val="00C60D92"/>
    <w:rsid w:val="00C644A3"/>
    <w:rsid w:val="00C64F5C"/>
    <w:rsid w:val="00C66A94"/>
    <w:rsid w:val="00C73151"/>
    <w:rsid w:val="00C75CEF"/>
    <w:rsid w:val="00C76C83"/>
    <w:rsid w:val="00CA5E15"/>
    <w:rsid w:val="00CB25C0"/>
    <w:rsid w:val="00CB2FF0"/>
    <w:rsid w:val="00CB4242"/>
    <w:rsid w:val="00CB65EB"/>
    <w:rsid w:val="00CC6F75"/>
    <w:rsid w:val="00CD676C"/>
    <w:rsid w:val="00CD7C2C"/>
    <w:rsid w:val="00CE3CE2"/>
    <w:rsid w:val="00CF015D"/>
    <w:rsid w:val="00CF1D0B"/>
    <w:rsid w:val="00CF5E2F"/>
    <w:rsid w:val="00CF75D8"/>
    <w:rsid w:val="00D03A54"/>
    <w:rsid w:val="00D157FC"/>
    <w:rsid w:val="00D17218"/>
    <w:rsid w:val="00D22E7C"/>
    <w:rsid w:val="00D23B15"/>
    <w:rsid w:val="00D320D7"/>
    <w:rsid w:val="00D346A7"/>
    <w:rsid w:val="00D36DBC"/>
    <w:rsid w:val="00D37BF9"/>
    <w:rsid w:val="00D4146E"/>
    <w:rsid w:val="00D4220B"/>
    <w:rsid w:val="00D452C7"/>
    <w:rsid w:val="00D45704"/>
    <w:rsid w:val="00D53056"/>
    <w:rsid w:val="00D56565"/>
    <w:rsid w:val="00D56906"/>
    <w:rsid w:val="00D666DC"/>
    <w:rsid w:val="00D66F84"/>
    <w:rsid w:val="00D73DB4"/>
    <w:rsid w:val="00D74777"/>
    <w:rsid w:val="00D75AE7"/>
    <w:rsid w:val="00D773C4"/>
    <w:rsid w:val="00D82621"/>
    <w:rsid w:val="00D82C29"/>
    <w:rsid w:val="00D8381B"/>
    <w:rsid w:val="00D92322"/>
    <w:rsid w:val="00D9578B"/>
    <w:rsid w:val="00D96C16"/>
    <w:rsid w:val="00D97193"/>
    <w:rsid w:val="00DA0AF8"/>
    <w:rsid w:val="00DA1E5B"/>
    <w:rsid w:val="00DA54A2"/>
    <w:rsid w:val="00DA6832"/>
    <w:rsid w:val="00DB3B3B"/>
    <w:rsid w:val="00DC0E49"/>
    <w:rsid w:val="00DF516B"/>
    <w:rsid w:val="00E07C98"/>
    <w:rsid w:val="00E13EF6"/>
    <w:rsid w:val="00E16C3F"/>
    <w:rsid w:val="00E23A1D"/>
    <w:rsid w:val="00E24501"/>
    <w:rsid w:val="00E33C61"/>
    <w:rsid w:val="00E4648E"/>
    <w:rsid w:val="00E47DC8"/>
    <w:rsid w:val="00E52EB1"/>
    <w:rsid w:val="00E54FC0"/>
    <w:rsid w:val="00E5522F"/>
    <w:rsid w:val="00E606ED"/>
    <w:rsid w:val="00E6482F"/>
    <w:rsid w:val="00E6494F"/>
    <w:rsid w:val="00E7166E"/>
    <w:rsid w:val="00E73CB7"/>
    <w:rsid w:val="00E76E28"/>
    <w:rsid w:val="00E815E9"/>
    <w:rsid w:val="00E819ED"/>
    <w:rsid w:val="00E8528F"/>
    <w:rsid w:val="00E85DA6"/>
    <w:rsid w:val="00E959B7"/>
    <w:rsid w:val="00E97D9A"/>
    <w:rsid w:val="00EA3912"/>
    <w:rsid w:val="00EB3131"/>
    <w:rsid w:val="00ED6032"/>
    <w:rsid w:val="00EF1D51"/>
    <w:rsid w:val="00F06FA7"/>
    <w:rsid w:val="00F0740E"/>
    <w:rsid w:val="00F27FC3"/>
    <w:rsid w:val="00F31CAB"/>
    <w:rsid w:val="00F350D0"/>
    <w:rsid w:val="00F3634D"/>
    <w:rsid w:val="00F42500"/>
    <w:rsid w:val="00F60159"/>
    <w:rsid w:val="00F65EB3"/>
    <w:rsid w:val="00F6730E"/>
    <w:rsid w:val="00F77083"/>
    <w:rsid w:val="00F775CB"/>
    <w:rsid w:val="00F814DD"/>
    <w:rsid w:val="00F82B6D"/>
    <w:rsid w:val="00F8639D"/>
    <w:rsid w:val="00F94180"/>
    <w:rsid w:val="00FA4891"/>
    <w:rsid w:val="00FB113E"/>
    <w:rsid w:val="00FB6B09"/>
    <w:rsid w:val="00FD205C"/>
    <w:rsid w:val="00FD55EC"/>
    <w:rsid w:val="00FD6938"/>
    <w:rsid w:val="00FE03A8"/>
    <w:rsid w:val="00FE5423"/>
    <w:rsid w:val="00FF21C7"/>
    <w:rsid w:val="00FF309C"/>
    <w:rsid w:val="00FF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DADF6"/>
  <w15:docId w15:val="{8DF03506-2F05-46CC-B661-BDC93991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297"/>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Header"/>
    <w:link w:val="DateChar1"/>
    <w:uiPriority w:val="99"/>
    <w:rsid w:val="00225297"/>
    <w:pPr>
      <w:tabs>
        <w:tab w:val="clear" w:pos="4819"/>
        <w:tab w:val="clear" w:pos="9638"/>
      </w:tabs>
      <w:jc w:val="center"/>
    </w:pPr>
    <w:rPr>
      <w:sz w:val="24"/>
    </w:rPr>
  </w:style>
  <w:style w:type="character" w:customStyle="1" w:styleId="DateChar">
    <w:name w:val="Date Char"/>
    <w:basedOn w:val="DefaultParagraphFont"/>
    <w:link w:val="Date858D7CFB-ED40-4347-BF05-701D383B685F858D7CFB-ED40-4347-BF05-701D383B685F"/>
    <w:uiPriority w:val="99"/>
    <w:locked/>
    <w:rsid w:val="00C139D0"/>
    <w:rPr>
      <w:rFonts w:ascii="Times New Roman" w:hAnsi="Times New Roman"/>
      <w:sz w:val="20"/>
      <w:lang w:eastAsia="lt-LT"/>
    </w:rPr>
  </w:style>
  <w:style w:type="character" w:customStyle="1" w:styleId="DateChar1">
    <w:name w:val="Date Char1"/>
    <w:basedOn w:val="DefaultParagraphFont"/>
    <w:link w:val="Date"/>
    <w:uiPriority w:val="99"/>
    <w:locked/>
    <w:rsid w:val="00225297"/>
    <w:rPr>
      <w:rFonts w:ascii="Times New Roman" w:hAnsi="Times New Roman" w:cs="Times New Roman"/>
      <w:sz w:val="20"/>
      <w:szCs w:val="20"/>
      <w:lang w:eastAsia="lt-LT"/>
    </w:rPr>
  </w:style>
  <w:style w:type="paragraph" w:customStyle="1" w:styleId="Tekstas">
    <w:name w:val="Tekstas"/>
    <w:basedOn w:val="Normal"/>
    <w:link w:val="TekstasDiagrama"/>
    <w:rsid w:val="00225297"/>
    <w:pPr>
      <w:spacing w:before="40" w:after="40"/>
      <w:ind w:firstLine="1247"/>
      <w:jc w:val="both"/>
    </w:pPr>
    <w:rPr>
      <w:sz w:val="24"/>
    </w:rPr>
  </w:style>
  <w:style w:type="paragraph" w:styleId="Title">
    <w:name w:val="Title"/>
    <w:basedOn w:val="Normal"/>
    <w:link w:val="TitleChar"/>
    <w:uiPriority w:val="99"/>
    <w:qFormat/>
    <w:rsid w:val="00225297"/>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locked/>
    <w:rsid w:val="00225297"/>
    <w:rPr>
      <w:rFonts w:ascii="Tahoma" w:hAnsi="Tahoma" w:cs="Times New Roman"/>
      <w:b/>
      <w:sz w:val="20"/>
      <w:szCs w:val="20"/>
      <w:lang w:eastAsia="lt-LT"/>
    </w:rPr>
  </w:style>
  <w:style w:type="paragraph" w:styleId="Header">
    <w:name w:val="header"/>
    <w:basedOn w:val="Normal"/>
    <w:link w:val="HeaderChar"/>
    <w:uiPriority w:val="99"/>
    <w:rsid w:val="00225297"/>
    <w:pPr>
      <w:tabs>
        <w:tab w:val="center" w:pos="4819"/>
        <w:tab w:val="right" w:pos="9638"/>
      </w:tabs>
    </w:pPr>
  </w:style>
  <w:style w:type="character" w:customStyle="1" w:styleId="HeaderChar">
    <w:name w:val="Header Char"/>
    <w:basedOn w:val="DefaultParagraphFont"/>
    <w:link w:val="Header"/>
    <w:uiPriority w:val="99"/>
    <w:locked/>
    <w:rsid w:val="00225297"/>
    <w:rPr>
      <w:rFonts w:ascii="Times New Roman" w:hAnsi="Times New Roman" w:cs="Times New Roman"/>
      <w:sz w:val="20"/>
      <w:szCs w:val="20"/>
      <w:lang w:eastAsia="lt-LT"/>
    </w:rPr>
  </w:style>
  <w:style w:type="paragraph" w:styleId="Footer">
    <w:name w:val="footer"/>
    <w:basedOn w:val="Normal"/>
    <w:link w:val="FooterChar"/>
    <w:uiPriority w:val="99"/>
    <w:rsid w:val="00225297"/>
    <w:pPr>
      <w:tabs>
        <w:tab w:val="center" w:pos="4819"/>
        <w:tab w:val="right" w:pos="9638"/>
      </w:tabs>
    </w:pPr>
  </w:style>
  <w:style w:type="character" w:customStyle="1" w:styleId="FooterChar">
    <w:name w:val="Footer Char"/>
    <w:basedOn w:val="DefaultParagraphFont"/>
    <w:link w:val="Footer"/>
    <w:uiPriority w:val="99"/>
    <w:locked/>
    <w:rsid w:val="00225297"/>
    <w:rPr>
      <w:rFonts w:ascii="Times New Roman" w:hAnsi="Times New Roman" w:cs="Times New Roman"/>
      <w:sz w:val="20"/>
      <w:szCs w:val="20"/>
      <w:lang w:eastAsia="lt-LT"/>
    </w:rPr>
  </w:style>
  <w:style w:type="character" w:styleId="PageNumber">
    <w:name w:val="page number"/>
    <w:basedOn w:val="DefaultParagraphFont"/>
    <w:uiPriority w:val="99"/>
    <w:rsid w:val="00225297"/>
    <w:rPr>
      <w:rFonts w:cs="Times New Roman"/>
    </w:rPr>
  </w:style>
  <w:style w:type="character" w:customStyle="1" w:styleId="TekstasDiagrama">
    <w:name w:val="Tekstas Diagrama"/>
    <w:link w:val="Tekstas"/>
    <w:locked/>
    <w:rsid w:val="00225297"/>
    <w:rPr>
      <w:rFonts w:ascii="Times New Roman" w:hAnsi="Times New Roman"/>
      <w:sz w:val="20"/>
    </w:rPr>
  </w:style>
  <w:style w:type="paragraph" w:styleId="BalloonText">
    <w:name w:val="Balloon Text"/>
    <w:basedOn w:val="Normal"/>
    <w:link w:val="BalloonTextChar"/>
    <w:uiPriority w:val="99"/>
    <w:semiHidden/>
    <w:rsid w:val="002252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297"/>
    <w:rPr>
      <w:rFonts w:ascii="Tahoma" w:hAnsi="Tahoma" w:cs="Tahoma"/>
      <w:sz w:val="16"/>
      <w:szCs w:val="16"/>
      <w:lang w:eastAsia="lt-LT"/>
    </w:rPr>
  </w:style>
  <w:style w:type="character" w:styleId="CommentReference">
    <w:name w:val="annotation reference"/>
    <w:basedOn w:val="DefaultParagraphFont"/>
    <w:uiPriority w:val="99"/>
    <w:semiHidden/>
    <w:rsid w:val="00C32594"/>
    <w:rPr>
      <w:rFonts w:cs="Times New Roman"/>
      <w:sz w:val="16"/>
      <w:szCs w:val="16"/>
    </w:rPr>
  </w:style>
  <w:style w:type="paragraph" w:styleId="CommentText">
    <w:name w:val="annotation text"/>
    <w:basedOn w:val="Normal"/>
    <w:link w:val="CommentTextChar"/>
    <w:uiPriority w:val="99"/>
    <w:semiHidden/>
    <w:rsid w:val="00C32594"/>
  </w:style>
  <w:style w:type="character" w:customStyle="1" w:styleId="CommentTextChar">
    <w:name w:val="Comment Text Char"/>
    <w:basedOn w:val="DefaultParagraphFont"/>
    <w:link w:val="CommentText"/>
    <w:uiPriority w:val="99"/>
    <w:semiHidden/>
    <w:locked/>
    <w:rsid w:val="00C32594"/>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C32594"/>
    <w:rPr>
      <w:b/>
      <w:bCs/>
    </w:rPr>
  </w:style>
  <w:style w:type="character" w:customStyle="1" w:styleId="CommentSubjectChar">
    <w:name w:val="Comment Subject Char"/>
    <w:basedOn w:val="CommentTextChar"/>
    <w:link w:val="CommentSubject"/>
    <w:uiPriority w:val="99"/>
    <w:semiHidden/>
    <w:locked/>
    <w:rsid w:val="00C32594"/>
    <w:rPr>
      <w:rFonts w:ascii="Times New Roman" w:hAnsi="Times New Roman" w:cs="Times New Roman"/>
      <w:b/>
      <w:bCs/>
      <w:sz w:val="20"/>
      <w:szCs w:val="20"/>
      <w:lang w:eastAsia="lt-LT"/>
    </w:rPr>
  </w:style>
  <w:style w:type="paragraph" w:styleId="ListParagraph">
    <w:name w:val="List Paragraph"/>
    <w:basedOn w:val="Normal"/>
    <w:uiPriority w:val="99"/>
    <w:qFormat/>
    <w:rsid w:val="009E2210"/>
    <w:pPr>
      <w:ind w:left="720"/>
      <w:contextualSpacing/>
    </w:pPr>
  </w:style>
  <w:style w:type="paragraph" w:customStyle="1" w:styleId="taltipfb">
    <w:name w:val="taltipfb"/>
    <w:basedOn w:val="Normal"/>
    <w:uiPriority w:val="99"/>
    <w:rsid w:val="009D4C8A"/>
    <w:pPr>
      <w:spacing w:before="100" w:beforeAutospacing="1" w:after="100" w:afterAutospacing="1"/>
    </w:pPr>
    <w:rPr>
      <w:sz w:val="24"/>
      <w:szCs w:val="24"/>
    </w:rPr>
  </w:style>
  <w:style w:type="paragraph" w:customStyle="1" w:styleId="tajtip">
    <w:name w:val="tajtip"/>
    <w:basedOn w:val="Normal"/>
    <w:rsid w:val="009D4C8A"/>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9D4C8A"/>
    <w:rPr>
      <w:rFonts w:cs="Times New Roman"/>
    </w:rPr>
  </w:style>
  <w:style w:type="character" w:styleId="Hyperlink">
    <w:name w:val="Hyperlink"/>
    <w:basedOn w:val="DefaultParagraphFont"/>
    <w:uiPriority w:val="99"/>
    <w:semiHidden/>
    <w:rsid w:val="009D4C8A"/>
    <w:rPr>
      <w:rFonts w:cs="Times New Roman"/>
      <w:color w:val="0000FF"/>
      <w:u w:val="single"/>
    </w:rPr>
  </w:style>
  <w:style w:type="paragraph" w:customStyle="1" w:styleId="tartip">
    <w:name w:val="tartip"/>
    <w:basedOn w:val="Normal"/>
    <w:uiPriority w:val="99"/>
    <w:rsid w:val="009D4C8A"/>
    <w:pPr>
      <w:spacing w:before="100" w:beforeAutospacing="1" w:after="100" w:afterAutospacing="1"/>
    </w:pPr>
    <w:rPr>
      <w:sz w:val="24"/>
      <w:szCs w:val="24"/>
    </w:rPr>
  </w:style>
  <w:style w:type="paragraph" w:styleId="NormalWeb">
    <w:name w:val="Normal (Web)"/>
    <w:basedOn w:val="Normal"/>
    <w:uiPriority w:val="99"/>
    <w:semiHidden/>
    <w:rsid w:val="00987247"/>
    <w:pPr>
      <w:spacing w:before="100" w:beforeAutospacing="1" w:after="100" w:afterAutospacing="1"/>
    </w:pPr>
    <w:rPr>
      <w:sz w:val="24"/>
      <w:szCs w:val="24"/>
    </w:rPr>
  </w:style>
  <w:style w:type="paragraph" w:styleId="HTMLPreformatted">
    <w:name w:val="HTML Preformatted"/>
    <w:basedOn w:val="Normal"/>
    <w:link w:val="HTMLPreformattedChar"/>
    <w:uiPriority w:val="99"/>
    <w:rsid w:val="0077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PreformattedChar">
    <w:name w:val="HTML Preformatted Char"/>
    <w:basedOn w:val="DefaultParagraphFont"/>
    <w:link w:val="HTMLPreformatted"/>
    <w:uiPriority w:val="99"/>
    <w:locked/>
    <w:rsid w:val="007746A8"/>
    <w:rPr>
      <w:rFonts w:ascii="Courier New" w:hAnsi="Courier New" w:cs="Times New Roman"/>
      <w:sz w:val="20"/>
      <w:szCs w:val="20"/>
      <w:lang w:val="en-US"/>
    </w:rPr>
  </w:style>
  <w:style w:type="paragraph" w:customStyle="1" w:styleId="Date858D7CFB-ED40-4347-BF05-701D383B685F858D7CFB-ED40-4347-BF05-701D383B685F">
    <w:name w:val="Date[858D7CFB-ED40-4347-BF05-701D383B685F][858D7CFB-ED40-4347-BF05-701D383B685F]"/>
    <w:basedOn w:val="Header"/>
    <w:link w:val="DateChar"/>
    <w:uiPriority w:val="99"/>
    <w:rsid w:val="00C139D0"/>
    <w:pPr>
      <w:tabs>
        <w:tab w:val="clear" w:pos="4819"/>
        <w:tab w:val="clear" w:pos="9638"/>
      </w:tabs>
      <w:jc w:val="center"/>
    </w:pPr>
    <w:rPr>
      <w:sz w:val="24"/>
    </w:rPr>
  </w:style>
  <w:style w:type="paragraph" w:customStyle="1" w:styleId="BodyText1">
    <w:name w:val="Body Text1"/>
    <w:uiPriority w:val="99"/>
    <w:rsid w:val="001D673E"/>
    <w:pPr>
      <w:autoSpaceDE w:val="0"/>
      <w:autoSpaceDN w:val="0"/>
      <w:adjustRightInd w:val="0"/>
      <w:ind w:firstLine="312"/>
      <w:jc w:val="both"/>
    </w:pPr>
    <w:rPr>
      <w:rFonts w:ascii="TimesLT" w:eastAsia="Times New Roman" w:hAnsi="TimesLT"/>
      <w:sz w:val="20"/>
      <w:szCs w:val="20"/>
      <w:lang w:val="en-US"/>
    </w:rPr>
  </w:style>
  <w:style w:type="character" w:styleId="Emphasis">
    <w:name w:val="Emphasis"/>
    <w:basedOn w:val="DefaultParagraphFont"/>
    <w:uiPriority w:val="20"/>
    <w:qFormat/>
    <w:locked/>
    <w:rsid w:val="00786F4E"/>
    <w:rPr>
      <w:i/>
      <w:iCs/>
    </w:rPr>
  </w:style>
  <w:style w:type="paragraph" w:customStyle="1" w:styleId="Date858D7CFB-ED40-4347-BF05-701D383B685F858D7CFB-ED40-4347-BF05-701D383B685F0">
    <w:name w:val="Date{858D7CFB-ED40-4347-BF05-701D383B685F}{858D7CFB-ED40-4347-BF05-701D383B685F}"/>
    <w:basedOn w:val="Header"/>
    <w:rsid w:val="00AF75C2"/>
    <w:pPr>
      <w:tabs>
        <w:tab w:val="clear" w:pos="4819"/>
        <w:tab w:val="clear" w:pos="9638"/>
      </w:tabs>
      <w:jc w:val="center"/>
    </w:pPr>
    <w:rPr>
      <w:sz w:val="24"/>
    </w:rPr>
  </w:style>
  <w:style w:type="character" w:customStyle="1" w:styleId="Bodytext2">
    <w:name w:val="Body text (2)_"/>
    <w:basedOn w:val="DefaultParagraphFont"/>
    <w:link w:val="Bodytext21"/>
    <w:uiPriority w:val="99"/>
    <w:locked/>
    <w:rsid w:val="00CD7C2C"/>
    <w:rPr>
      <w:rFonts w:ascii="Georgia" w:hAnsi="Georgia" w:cs="Georgia"/>
      <w:shd w:val="clear" w:color="auto" w:fill="FFFFFF"/>
    </w:rPr>
  </w:style>
  <w:style w:type="paragraph" w:customStyle="1" w:styleId="Bodytext21">
    <w:name w:val="Body text (2)1"/>
    <w:basedOn w:val="Normal"/>
    <w:link w:val="Bodytext2"/>
    <w:uiPriority w:val="99"/>
    <w:rsid w:val="00CD7C2C"/>
    <w:pPr>
      <w:widowControl w:val="0"/>
      <w:shd w:val="clear" w:color="auto" w:fill="FFFFFF"/>
      <w:spacing w:after="720" w:line="240" w:lineRule="atLeast"/>
      <w:jc w:val="center"/>
    </w:pPr>
    <w:rPr>
      <w:rFonts w:ascii="Georgia" w:eastAsia="Calibri" w:hAnsi="Georgia" w:cs="Georgia"/>
      <w:sz w:val="22"/>
      <w:szCs w:val="22"/>
    </w:rPr>
  </w:style>
  <w:style w:type="character" w:customStyle="1" w:styleId="Bodytext322pt">
    <w:name w:val="Body text (3) + 22 pt"/>
    <w:aliases w:val="Italic"/>
    <w:basedOn w:val="DefaultParagraphFont"/>
    <w:uiPriority w:val="99"/>
    <w:rsid w:val="001F2E80"/>
    <w:rPr>
      <w:rFonts w:ascii="Times New Roman" w:hAnsi="Times New Roman" w:cs="Times New Roman"/>
      <w:b/>
      <w:bCs/>
      <w:i/>
      <w:iCs/>
      <w:sz w:val="44"/>
      <w:szCs w:val="44"/>
      <w:u w:val="none"/>
    </w:rPr>
  </w:style>
  <w:style w:type="character" w:customStyle="1" w:styleId="Bodytext5">
    <w:name w:val="Body text (5)_"/>
    <w:basedOn w:val="DefaultParagraphFont"/>
    <w:link w:val="Bodytext50"/>
    <w:uiPriority w:val="99"/>
    <w:rsid w:val="001F2E80"/>
    <w:rPr>
      <w:rFonts w:ascii="Times New Roman" w:hAnsi="Times New Roman"/>
      <w:i/>
      <w:iCs/>
      <w:shd w:val="clear" w:color="auto" w:fill="FFFFFF"/>
    </w:rPr>
  </w:style>
  <w:style w:type="character" w:customStyle="1" w:styleId="Bodytext5NotItalic">
    <w:name w:val="Body text (5) + Not Italic"/>
    <w:basedOn w:val="Bodytext5"/>
    <w:uiPriority w:val="99"/>
    <w:rsid w:val="001F2E80"/>
    <w:rPr>
      <w:rFonts w:ascii="Times New Roman" w:hAnsi="Times New Roman"/>
      <w:i w:val="0"/>
      <w:iCs w:val="0"/>
      <w:shd w:val="clear" w:color="auto" w:fill="FFFFFF"/>
    </w:rPr>
  </w:style>
  <w:style w:type="paragraph" w:customStyle="1" w:styleId="Bodytext50">
    <w:name w:val="Body text (5)"/>
    <w:basedOn w:val="Normal"/>
    <w:link w:val="Bodytext5"/>
    <w:uiPriority w:val="99"/>
    <w:rsid w:val="001F2E80"/>
    <w:pPr>
      <w:widowControl w:val="0"/>
      <w:shd w:val="clear" w:color="auto" w:fill="FFFFFF"/>
      <w:spacing w:line="299" w:lineRule="exact"/>
      <w:ind w:firstLine="760"/>
      <w:jc w:val="both"/>
    </w:pPr>
    <w:rPr>
      <w:rFonts w:eastAsia="Calibri"/>
      <w:i/>
      <w:iCs/>
      <w:sz w:val="22"/>
      <w:szCs w:val="22"/>
    </w:rPr>
  </w:style>
  <w:style w:type="paragraph" w:customStyle="1" w:styleId="Sraopastraipa1">
    <w:name w:val="Sąrašo pastraipa1"/>
    <w:basedOn w:val="Normal"/>
    <w:uiPriority w:val="34"/>
    <w:qFormat/>
    <w:rsid w:val="00265EE8"/>
    <w:pPr>
      <w:spacing w:after="200" w:line="276" w:lineRule="auto"/>
      <w:ind w:left="720"/>
      <w:contextualSpacing/>
    </w:pPr>
    <w:rPr>
      <w:rFonts w:eastAsia="Calibr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223362">
      <w:marLeft w:val="0"/>
      <w:marRight w:val="0"/>
      <w:marTop w:val="0"/>
      <w:marBottom w:val="0"/>
      <w:divBdr>
        <w:top w:val="none" w:sz="0" w:space="0" w:color="auto"/>
        <w:left w:val="none" w:sz="0" w:space="0" w:color="auto"/>
        <w:bottom w:val="none" w:sz="0" w:space="0" w:color="auto"/>
        <w:right w:val="none" w:sz="0" w:space="0" w:color="auto"/>
      </w:divBdr>
    </w:div>
    <w:div w:id="1781223363">
      <w:marLeft w:val="0"/>
      <w:marRight w:val="0"/>
      <w:marTop w:val="0"/>
      <w:marBottom w:val="0"/>
      <w:divBdr>
        <w:top w:val="none" w:sz="0" w:space="0" w:color="auto"/>
        <w:left w:val="none" w:sz="0" w:space="0" w:color="auto"/>
        <w:bottom w:val="none" w:sz="0" w:space="0" w:color="auto"/>
        <w:right w:val="none" w:sz="0" w:space="0" w:color="auto"/>
      </w:divBdr>
    </w:div>
    <w:div w:id="1781223364">
      <w:marLeft w:val="0"/>
      <w:marRight w:val="0"/>
      <w:marTop w:val="0"/>
      <w:marBottom w:val="0"/>
      <w:divBdr>
        <w:top w:val="none" w:sz="0" w:space="0" w:color="auto"/>
        <w:left w:val="none" w:sz="0" w:space="0" w:color="auto"/>
        <w:bottom w:val="none" w:sz="0" w:space="0" w:color="auto"/>
        <w:right w:val="none" w:sz="0" w:space="0" w:color="auto"/>
      </w:divBdr>
    </w:div>
    <w:div w:id="1781223365">
      <w:marLeft w:val="0"/>
      <w:marRight w:val="0"/>
      <w:marTop w:val="0"/>
      <w:marBottom w:val="0"/>
      <w:divBdr>
        <w:top w:val="none" w:sz="0" w:space="0" w:color="auto"/>
        <w:left w:val="none" w:sz="0" w:space="0" w:color="auto"/>
        <w:bottom w:val="none" w:sz="0" w:space="0" w:color="auto"/>
        <w:right w:val="none" w:sz="0" w:space="0" w:color="auto"/>
      </w:divBdr>
    </w:div>
    <w:div w:id="1781223366">
      <w:marLeft w:val="0"/>
      <w:marRight w:val="0"/>
      <w:marTop w:val="0"/>
      <w:marBottom w:val="0"/>
      <w:divBdr>
        <w:top w:val="none" w:sz="0" w:space="0" w:color="auto"/>
        <w:left w:val="none" w:sz="0" w:space="0" w:color="auto"/>
        <w:bottom w:val="none" w:sz="0" w:space="0" w:color="auto"/>
        <w:right w:val="none" w:sz="0" w:space="0" w:color="auto"/>
      </w:divBdr>
    </w:div>
    <w:div w:id="1781223367">
      <w:marLeft w:val="0"/>
      <w:marRight w:val="0"/>
      <w:marTop w:val="0"/>
      <w:marBottom w:val="0"/>
      <w:divBdr>
        <w:top w:val="none" w:sz="0" w:space="0" w:color="auto"/>
        <w:left w:val="none" w:sz="0" w:space="0" w:color="auto"/>
        <w:bottom w:val="none" w:sz="0" w:space="0" w:color="auto"/>
        <w:right w:val="none" w:sz="0" w:space="0" w:color="auto"/>
      </w:divBdr>
    </w:div>
    <w:div w:id="1781223368">
      <w:marLeft w:val="0"/>
      <w:marRight w:val="0"/>
      <w:marTop w:val="0"/>
      <w:marBottom w:val="0"/>
      <w:divBdr>
        <w:top w:val="none" w:sz="0" w:space="0" w:color="auto"/>
        <w:left w:val="none" w:sz="0" w:space="0" w:color="auto"/>
        <w:bottom w:val="none" w:sz="0" w:space="0" w:color="auto"/>
        <w:right w:val="none" w:sz="0" w:space="0" w:color="auto"/>
      </w:divBdr>
    </w:div>
    <w:div w:id="1781223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E26F6-B01B-45A0-BC4D-C7D862AB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1973</Words>
  <Characters>11250</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Olga Baltrėnė</cp:lastModifiedBy>
  <cp:revision>14</cp:revision>
  <cp:lastPrinted>2020-09-15T10:46:00Z</cp:lastPrinted>
  <dcterms:created xsi:type="dcterms:W3CDTF">2020-11-11T13:33:00Z</dcterms:created>
  <dcterms:modified xsi:type="dcterms:W3CDTF">2020-12-03T10:04:00Z</dcterms:modified>
</cp:coreProperties>
</file>