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4250" w14:textId="30E826AC" w:rsidR="00F5659C" w:rsidRDefault="00CC0A8A">
      <w:pPr>
        <w:pStyle w:val="Data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3465520" w14:textId="6EBE5BFF" w:rsidR="006E43FF" w:rsidRDefault="006E43FF">
      <w:pPr>
        <w:pStyle w:val="Pavadinimas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17DC48EA" wp14:editId="78E5F579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6AA9D" w14:textId="7C3C9320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2ABFC832" w14:textId="77777777" w:rsidR="00CC0A8A" w:rsidRPr="00CC0A8A" w:rsidRDefault="00CC0A8A" w:rsidP="00CC0A8A">
      <w:pPr>
        <w:pStyle w:val="Data"/>
        <w:rPr>
          <w:b/>
        </w:rPr>
      </w:pPr>
    </w:p>
    <w:p w14:paraId="1A6FF24B" w14:textId="77777777" w:rsidR="00CC0A8A" w:rsidRPr="00CC0A8A" w:rsidRDefault="00CC0A8A" w:rsidP="00CC0A8A">
      <w:pPr>
        <w:pStyle w:val="Data"/>
        <w:rPr>
          <w:b/>
        </w:rPr>
      </w:pPr>
      <w:r w:rsidRPr="00CC0A8A">
        <w:rPr>
          <w:b/>
        </w:rPr>
        <w:t>NUTARIMAS</w:t>
      </w:r>
    </w:p>
    <w:p w14:paraId="5B64552A" w14:textId="77777777" w:rsidR="00840BCF" w:rsidRDefault="00840BCF" w:rsidP="00840BCF">
      <w:pPr>
        <w:pStyle w:val="Data"/>
        <w:rPr>
          <w:b/>
        </w:rPr>
      </w:pPr>
      <w:r w:rsidRPr="00840BCF">
        <w:rPr>
          <w:b/>
        </w:rPr>
        <w:t xml:space="preserve">DĖL PATARIMO LIETUVOS RESPUBLIKOS PREZIDENTUI TEIKTI </w:t>
      </w:r>
    </w:p>
    <w:p w14:paraId="7EEC5849" w14:textId="77777777" w:rsidR="00840BCF" w:rsidRDefault="00840BCF" w:rsidP="00840BCF">
      <w:pPr>
        <w:pStyle w:val="Data"/>
        <w:rPr>
          <w:b/>
        </w:rPr>
      </w:pPr>
      <w:r w:rsidRPr="00840BCF">
        <w:rPr>
          <w:b/>
        </w:rPr>
        <w:t xml:space="preserve">LIETUVOS RESPUBLIKOS SEIMUI PRITARTI </w:t>
      </w:r>
      <w:r>
        <w:rPr>
          <w:b/>
        </w:rPr>
        <w:t>VYTAUTO ZELIANKOS</w:t>
      </w:r>
    </w:p>
    <w:p w14:paraId="4B65E594" w14:textId="77777777" w:rsidR="00840BCF" w:rsidRDefault="00840BCF" w:rsidP="00840BCF">
      <w:pPr>
        <w:pStyle w:val="Data"/>
        <w:rPr>
          <w:b/>
        </w:rPr>
      </w:pPr>
      <w:r w:rsidRPr="00840BCF">
        <w:rPr>
          <w:b/>
        </w:rPr>
        <w:t xml:space="preserve">ATLEIDIMUI IŠ LIETUVOS APELIACINIO </w:t>
      </w:r>
    </w:p>
    <w:p w14:paraId="0BA3AE84" w14:textId="3F515650" w:rsidR="00CC0A8A" w:rsidRDefault="00840BCF" w:rsidP="00840BCF">
      <w:pPr>
        <w:pStyle w:val="Data"/>
        <w:rPr>
          <w:b/>
        </w:rPr>
      </w:pPr>
      <w:r w:rsidRPr="00840BCF">
        <w:rPr>
          <w:b/>
        </w:rPr>
        <w:t>TEISMO TEISĖJO PAREIGŲ</w:t>
      </w:r>
    </w:p>
    <w:p w14:paraId="2E6923BD" w14:textId="77777777" w:rsidR="005421A4" w:rsidRDefault="005421A4" w:rsidP="00840BCF">
      <w:pPr>
        <w:pStyle w:val="Data"/>
        <w:rPr>
          <w:b/>
        </w:rPr>
      </w:pPr>
    </w:p>
    <w:p w14:paraId="25CEA9EE" w14:textId="6C55E22F" w:rsidR="00F5659C" w:rsidRDefault="004C766D">
      <w:pPr>
        <w:pStyle w:val="Data"/>
      </w:pPr>
      <w:r>
        <w:t>20</w:t>
      </w:r>
      <w:r w:rsidR="00A74010">
        <w:t>2</w:t>
      </w:r>
      <w:r w:rsidR="00F86DED">
        <w:t>1</w:t>
      </w:r>
      <w:r w:rsidR="00F5659C">
        <w:t xml:space="preserve"> m</w:t>
      </w:r>
      <w:r w:rsidR="00BF7034">
        <w:t xml:space="preserve">. </w:t>
      </w:r>
      <w:r w:rsidR="00CC0A8A">
        <w:t>birželio 17</w:t>
      </w:r>
      <w:r w:rsidR="00E10EED">
        <w:t xml:space="preserve"> </w:t>
      </w:r>
      <w:r w:rsidR="00F5659C">
        <w:t>d. Nr. 13</w:t>
      </w:r>
      <w:r w:rsidR="00E10EED">
        <w:t>P</w:t>
      </w:r>
      <w:r w:rsidR="001255C1">
        <w:t>-</w:t>
      </w:r>
      <w:r w:rsidR="00CC0A8A">
        <w:t>77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0459CA6F" w14:textId="77777777" w:rsidR="00F5659C" w:rsidRDefault="0021127E">
      <w:pPr>
        <w:pStyle w:val="Data"/>
      </w:pPr>
      <w:r>
        <w:t>Vilnius</w:t>
      </w:r>
    </w:p>
    <w:p w14:paraId="03B7B5E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B7866C" w14:textId="43A9EB91" w:rsidR="006E43FF" w:rsidRPr="006E43FF" w:rsidRDefault="0067059F" w:rsidP="002867CB">
      <w:pPr>
        <w:pStyle w:val="Pavadinimas"/>
        <w:spacing w:before="40"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A74010">
        <w:rPr>
          <w:rFonts w:ascii="Times New Roman" w:hAnsi="Times New Roman"/>
          <w:b w:val="0"/>
          <w:sz w:val="24"/>
        </w:rPr>
        <w:t>2</w:t>
      </w:r>
      <w:r w:rsidR="00F86DED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E43FF">
        <w:rPr>
          <w:rFonts w:ascii="Times New Roman" w:hAnsi="Times New Roman"/>
          <w:b w:val="0"/>
          <w:sz w:val="24"/>
        </w:rPr>
        <w:t>birželio 14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A74010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</w:t>
      </w:r>
      <w:r w:rsidR="009260E3">
        <w:rPr>
          <w:rFonts w:ascii="Times New Roman" w:hAnsi="Times New Roman"/>
          <w:b w:val="0"/>
          <w:sz w:val="24"/>
        </w:rPr>
        <w:t> </w:t>
      </w:r>
      <w:r w:rsidRPr="00E87B63">
        <w:rPr>
          <w:rFonts w:ascii="Times New Roman" w:hAnsi="Times New Roman"/>
          <w:b w:val="0"/>
          <w:sz w:val="24"/>
        </w:rPr>
        <w:t>1K-</w:t>
      </w:r>
      <w:r w:rsidR="006E43FF">
        <w:rPr>
          <w:rFonts w:ascii="Times New Roman" w:hAnsi="Times New Roman"/>
          <w:b w:val="0"/>
          <w:sz w:val="24"/>
        </w:rPr>
        <w:t>650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3D6BEC">
        <w:rPr>
          <w:rFonts w:ascii="Times New Roman" w:hAnsi="Times New Roman"/>
          <w:b w:val="0"/>
          <w:sz w:val="24"/>
        </w:rPr>
        <w:t xml:space="preserve"> ir</w:t>
      </w:r>
      <w:r>
        <w:rPr>
          <w:rFonts w:ascii="Times New Roman" w:hAnsi="Times New Roman"/>
          <w:b w:val="0"/>
          <w:sz w:val="24"/>
        </w:rPr>
        <w:t xml:space="preserve"> </w:t>
      </w:r>
      <w:r w:rsidR="003D6BEC" w:rsidRPr="006E43FF">
        <w:rPr>
          <w:rFonts w:ascii="Times New Roman" w:hAnsi="Times New Roman"/>
          <w:b w:val="0"/>
          <w:sz w:val="24"/>
        </w:rPr>
        <w:t xml:space="preserve">įvertinusi Lietuvos apeliacinio teismo teisėjo </w:t>
      </w:r>
      <w:r w:rsidR="003D6BEC">
        <w:rPr>
          <w:rFonts w:ascii="Times New Roman" w:hAnsi="Times New Roman"/>
          <w:b w:val="0"/>
          <w:sz w:val="24"/>
        </w:rPr>
        <w:t xml:space="preserve">Vytauto </w:t>
      </w:r>
      <w:proofErr w:type="spellStart"/>
      <w:r w:rsidR="003D6BEC">
        <w:rPr>
          <w:rFonts w:ascii="Times New Roman" w:hAnsi="Times New Roman"/>
          <w:b w:val="0"/>
          <w:sz w:val="24"/>
        </w:rPr>
        <w:t>Zeliankos</w:t>
      </w:r>
      <w:proofErr w:type="spellEnd"/>
      <w:r w:rsidR="003D6BEC">
        <w:rPr>
          <w:rFonts w:ascii="Times New Roman" w:hAnsi="Times New Roman"/>
          <w:b w:val="0"/>
          <w:sz w:val="24"/>
        </w:rPr>
        <w:t xml:space="preserve"> </w:t>
      </w:r>
      <w:r w:rsidR="003D6BEC" w:rsidRPr="006E43FF">
        <w:rPr>
          <w:rFonts w:ascii="Times New Roman" w:hAnsi="Times New Roman"/>
          <w:b w:val="0"/>
          <w:sz w:val="24"/>
        </w:rPr>
        <w:t>202</w:t>
      </w:r>
      <w:r w:rsidR="003D6BEC">
        <w:rPr>
          <w:rFonts w:ascii="Times New Roman" w:hAnsi="Times New Roman"/>
          <w:b w:val="0"/>
          <w:sz w:val="24"/>
        </w:rPr>
        <w:t>1</w:t>
      </w:r>
      <w:r w:rsidR="003D6BEC" w:rsidRPr="006E43FF">
        <w:rPr>
          <w:rFonts w:ascii="Times New Roman" w:hAnsi="Times New Roman"/>
          <w:b w:val="0"/>
          <w:sz w:val="24"/>
        </w:rPr>
        <w:t xml:space="preserve"> m. </w:t>
      </w:r>
      <w:r w:rsidR="003D6BEC">
        <w:rPr>
          <w:rFonts w:ascii="Times New Roman" w:hAnsi="Times New Roman"/>
          <w:b w:val="0"/>
          <w:sz w:val="24"/>
        </w:rPr>
        <w:t>birželio 10</w:t>
      </w:r>
      <w:r w:rsidR="003D6BEC" w:rsidRPr="006E43FF">
        <w:rPr>
          <w:rFonts w:ascii="Times New Roman" w:hAnsi="Times New Roman"/>
          <w:b w:val="0"/>
          <w:sz w:val="24"/>
        </w:rPr>
        <w:t xml:space="preserve"> d. p</w:t>
      </w:r>
      <w:r w:rsidR="003D6BEC">
        <w:rPr>
          <w:rFonts w:ascii="Times New Roman" w:hAnsi="Times New Roman"/>
          <w:b w:val="0"/>
          <w:sz w:val="24"/>
        </w:rPr>
        <w:t>rašymą bei Teisėjų tarybos 2021 m. birželio 17 d. posėdyje duotus paaiškinimus,</w:t>
      </w:r>
      <w:r w:rsidR="003D6BEC" w:rsidRPr="006E43FF">
        <w:rPr>
          <w:rFonts w:ascii="Times New Roman" w:hAnsi="Times New Roman"/>
          <w:b w:val="0"/>
          <w:sz w:val="24"/>
        </w:rPr>
        <w:t xml:space="preserve"> </w:t>
      </w:r>
      <w:r w:rsidR="006E43FF" w:rsidRPr="006E43FF">
        <w:rPr>
          <w:rFonts w:ascii="Times New Roman" w:hAnsi="Times New Roman"/>
          <w:b w:val="0"/>
          <w:sz w:val="24"/>
        </w:rPr>
        <w:t>vadovaudamasi Lietuvos Respublikos teismų įstatymo 90 straipsnio 1 dalies 1 punktu</w:t>
      </w:r>
      <w:r w:rsidR="003D6BEC">
        <w:rPr>
          <w:rFonts w:ascii="Times New Roman" w:hAnsi="Times New Roman"/>
          <w:b w:val="0"/>
          <w:sz w:val="24"/>
        </w:rPr>
        <w:t xml:space="preserve"> ir </w:t>
      </w:r>
      <w:r w:rsidR="006E43FF" w:rsidRPr="006E43FF">
        <w:rPr>
          <w:rFonts w:ascii="Times New Roman" w:hAnsi="Times New Roman"/>
          <w:b w:val="0"/>
          <w:sz w:val="24"/>
        </w:rPr>
        <w:t xml:space="preserve">120 straipsnio 3 punktu, Teisėjų taryba </w:t>
      </w:r>
      <w:r w:rsidR="003D6BEC">
        <w:rPr>
          <w:rFonts w:ascii="Times New Roman" w:hAnsi="Times New Roman"/>
          <w:b w:val="0"/>
          <w:sz w:val="24"/>
        </w:rPr>
        <w:t xml:space="preserve"> </w:t>
      </w:r>
      <w:r w:rsidR="006E43FF" w:rsidRPr="006E43FF">
        <w:rPr>
          <w:rFonts w:ascii="Times New Roman" w:hAnsi="Times New Roman"/>
          <w:b w:val="0"/>
          <w:sz w:val="24"/>
        </w:rPr>
        <w:t xml:space="preserve">n u t a r i a: </w:t>
      </w:r>
    </w:p>
    <w:p w14:paraId="41D8DE91" w14:textId="6DA859EB" w:rsidR="009B57A6" w:rsidRDefault="006E43FF" w:rsidP="002867CB">
      <w:pPr>
        <w:pStyle w:val="Pavadinimas"/>
        <w:spacing w:before="40"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6E43FF">
        <w:rPr>
          <w:rFonts w:ascii="Times New Roman" w:hAnsi="Times New Roman"/>
          <w:b w:val="0"/>
          <w:sz w:val="24"/>
        </w:rPr>
        <w:t xml:space="preserve">Patarti Lietuvos Respublikos Prezidentui teikti Lietuvos Respublikos Seimui pritarti </w:t>
      </w:r>
      <w:r w:rsidRPr="002867CB">
        <w:rPr>
          <w:rFonts w:ascii="Times New Roman" w:hAnsi="Times New Roman"/>
          <w:bCs/>
          <w:sz w:val="24"/>
        </w:rPr>
        <w:t>VYTAUTO ZELIANKOS</w:t>
      </w:r>
      <w:r>
        <w:rPr>
          <w:rFonts w:ascii="Times New Roman" w:hAnsi="Times New Roman"/>
          <w:b w:val="0"/>
          <w:sz w:val="24"/>
        </w:rPr>
        <w:t xml:space="preserve"> </w:t>
      </w:r>
      <w:r w:rsidRPr="006E43FF">
        <w:rPr>
          <w:rFonts w:ascii="Times New Roman" w:hAnsi="Times New Roman"/>
          <w:b w:val="0"/>
          <w:sz w:val="24"/>
        </w:rPr>
        <w:t>atleidimui iš Lietuvos apeliacinio teismo teisėjo pareigų savo noru.</w:t>
      </w:r>
    </w:p>
    <w:p w14:paraId="37DF2589" w14:textId="352AA82F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4082DE87" w14:textId="77777777" w:rsidR="005421A4" w:rsidRDefault="005421A4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A74010" w:rsidRPr="00C025A5" w14:paraId="19169A0D" w14:textId="77777777" w:rsidTr="00A74010">
        <w:tc>
          <w:tcPr>
            <w:tcW w:w="6912" w:type="dxa"/>
          </w:tcPr>
          <w:p w14:paraId="06AFCFD7" w14:textId="7B404EEB" w:rsidR="00A74010" w:rsidRDefault="00A74010" w:rsidP="00A74010">
            <w:pPr>
              <w:spacing w:line="276" w:lineRule="auto"/>
            </w:pPr>
            <w:r>
              <w:t>Pirminink</w:t>
            </w:r>
            <w:r w:rsidR="00F86DED">
              <w:t>ė</w:t>
            </w:r>
          </w:p>
          <w:p w14:paraId="21C52122" w14:textId="77777777" w:rsidR="00A74010" w:rsidRDefault="00A74010" w:rsidP="00A74010">
            <w:pPr>
              <w:spacing w:line="276" w:lineRule="auto"/>
            </w:pPr>
          </w:p>
          <w:p w14:paraId="2294C768" w14:textId="77777777" w:rsidR="00A74010" w:rsidDel="00A74010" w:rsidRDefault="00A74010" w:rsidP="00A74010"/>
        </w:tc>
        <w:tc>
          <w:tcPr>
            <w:tcW w:w="6912" w:type="dxa"/>
          </w:tcPr>
          <w:p w14:paraId="40B2A125" w14:textId="257D0B76" w:rsidR="00A74010" w:rsidRDefault="005421A4" w:rsidP="005421A4">
            <w:pPr>
              <w:spacing w:line="276" w:lineRule="auto"/>
              <w:ind w:hanging="74"/>
            </w:pPr>
            <w:r>
              <w:t xml:space="preserve">       Si</w:t>
            </w:r>
            <w:r w:rsidR="00F86DED">
              <w:t xml:space="preserve">gita </w:t>
            </w:r>
            <w:proofErr w:type="spellStart"/>
            <w:r w:rsidR="00F86DED">
              <w:t>Rudėnaitė</w:t>
            </w:r>
            <w:proofErr w:type="spellEnd"/>
          </w:p>
          <w:p w14:paraId="1FDCE368" w14:textId="77777777" w:rsidR="00A74010" w:rsidDel="00A74010" w:rsidRDefault="00A74010" w:rsidP="00A74010"/>
        </w:tc>
        <w:tc>
          <w:tcPr>
            <w:tcW w:w="6912" w:type="dxa"/>
          </w:tcPr>
          <w:p w14:paraId="780CD3E3" w14:textId="77777777" w:rsidR="00A74010" w:rsidRPr="00C025A5" w:rsidRDefault="00A74010" w:rsidP="00A74010"/>
        </w:tc>
        <w:tc>
          <w:tcPr>
            <w:tcW w:w="2886" w:type="dxa"/>
          </w:tcPr>
          <w:p w14:paraId="1F2993C4" w14:textId="77777777" w:rsidR="00A74010" w:rsidRPr="00C025A5" w:rsidRDefault="00A74010" w:rsidP="00A74010"/>
        </w:tc>
      </w:tr>
      <w:tr w:rsidR="00A74010" w14:paraId="37C8A976" w14:textId="77777777" w:rsidTr="00A74010">
        <w:tc>
          <w:tcPr>
            <w:tcW w:w="6912" w:type="dxa"/>
          </w:tcPr>
          <w:p w14:paraId="65F43D41" w14:textId="3E556DC2" w:rsidR="00A74010" w:rsidRPr="00C025A5" w:rsidRDefault="00F86DED" w:rsidP="00A74010">
            <w:r>
              <w:t>Sekretorius</w:t>
            </w:r>
          </w:p>
        </w:tc>
        <w:tc>
          <w:tcPr>
            <w:tcW w:w="6912" w:type="dxa"/>
          </w:tcPr>
          <w:p w14:paraId="32CE1729" w14:textId="366754BD" w:rsidR="00A74010" w:rsidRPr="00C025A5" w:rsidRDefault="005421A4" w:rsidP="00A74010">
            <w:r>
              <w:t xml:space="preserve">      </w:t>
            </w:r>
            <w:r w:rsidR="00F86DED">
              <w:t>Ramūnas Gadliauskas</w:t>
            </w:r>
          </w:p>
        </w:tc>
        <w:tc>
          <w:tcPr>
            <w:tcW w:w="6912" w:type="dxa"/>
          </w:tcPr>
          <w:p w14:paraId="275B4AAD" w14:textId="77777777" w:rsidR="00A74010" w:rsidRPr="00C025A5" w:rsidRDefault="00A74010" w:rsidP="00A74010"/>
        </w:tc>
        <w:tc>
          <w:tcPr>
            <w:tcW w:w="2886" w:type="dxa"/>
          </w:tcPr>
          <w:p w14:paraId="744C8CF6" w14:textId="77777777" w:rsidR="00A74010" w:rsidRDefault="00A74010" w:rsidP="00A74010"/>
        </w:tc>
      </w:tr>
      <w:tr w:rsidR="00A74010" w:rsidRPr="00C025A5" w14:paraId="4FD0C849" w14:textId="77777777" w:rsidTr="00A74010">
        <w:tc>
          <w:tcPr>
            <w:tcW w:w="6912" w:type="dxa"/>
          </w:tcPr>
          <w:p w14:paraId="2819E385" w14:textId="77777777" w:rsidR="00A74010" w:rsidRPr="00C025A5" w:rsidDel="00A74010" w:rsidRDefault="00A74010" w:rsidP="00A74010"/>
        </w:tc>
        <w:tc>
          <w:tcPr>
            <w:tcW w:w="6912" w:type="dxa"/>
          </w:tcPr>
          <w:p w14:paraId="043A1C05" w14:textId="77777777" w:rsidR="00A74010" w:rsidRPr="00C025A5" w:rsidDel="00A74010" w:rsidRDefault="00A74010" w:rsidP="00A74010"/>
        </w:tc>
        <w:tc>
          <w:tcPr>
            <w:tcW w:w="6912" w:type="dxa"/>
          </w:tcPr>
          <w:p w14:paraId="44518FDB" w14:textId="77777777" w:rsidR="00A74010" w:rsidRPr="00C025A5" w:rsidRDefault="00A74010" w:rsidP="00A74010"/>
        </w:tc>
        <w:tc>
          <w:tcPr>
            <w:tcW w:w="2886" w:type="dxa"/>
          </w:tcPr>
          <w:p w14:paraId="0808AC90" w14:textId="77777777" w:rsidR="00A74010" w:rsidRPr="00C025A5" w:rsidRDefault="00A74010" w:rsidP="00A74010"/>
        </w:tc>
      </w:tr>
      <w:tr w:rsidR="00A74010" w:rsidRPr="00C025A5" w14:paraId="66AD3D66" w14:textId="77777777" w:rsidTr="00A74010">
        <w:tc>
          <w:tcPr>
            <w:tcW w:w="6912" w:type="dxa"/>
          </w:tcPr>
          <w:p w14:paraId="17A0664C" w14:textId="77777777" w:rsidR="00A74010" w:rsidRPr="00C025A5" w:rsidRDefault="00A74010" w:rsidP="00A74010"/>
        </w:tc>
        <w:tc>
          <w:tcPr>
            <w:tcW w:w="6912" w:type="dxa"/>
          </w:tcPr>
          <w:p w14:paraId="7F8139E9" w14:textId="77777777" w:rsidR="00A74010" w:rsidRPr="00C025A5" w:rsidRDefault="00A74010" w:rsidP="00A74010"/>
        </w:tc>
        <w:tc>
          <w:tcPr>
            <w:tcW w:w="6912" w:type="dxa"/>
          </w:tcPr>
          <w:p w14:paraId="1B97AAB7" w14:textId="77777777" w:rsidR="00A74010" w:rsidRPr="00C025A5" w:rsidRDefault="00A74010" w:rsidP="00A74010"/>
        </w:tc>
        <w:tc>
          <w:tcPr>
            <w:tcW w:w="2886" w:type="dxa"/>
          </w:tcPr>
          <w:p w14:paraId="247CE6C1" w14:textId="77777777" w:rsidR="00A74010" w:rsidRPr="00C025A5" w:rsidRDefault="00A74010" w:rsidP="00A74010"/>
        </w:tc>
      </w:tr>
      <w:tr w:rsidR="00A74010" w14:paraId="19153310" w14:textId="77777777" w:rsidTr="00A74010">
        <w:tc>
          <w:tcPr>
            <w:tcW w:w="6912" w:type="dxa"/>
          </w:tcPr>
          <w:p w14:paraId="1F19503E" w14:textId="77777777" w:rsidR="00A74010" w:rsidRPr="00C025A5" w:rsidRDefault="00A74010" w:rsidP="00A74010"/>
        </w:tc>
        <w:tc>
          <w:tcPr>
            <w:tcW w:w="6912" w:type="dxa"/>
          </w:tcPr>
          <w:p w14:paraId="29281A5D" w14:textId="77777777" w:rsidR="00A74010" w:rsidRPr="00C025A5" w:rsidRDefault="00A74010" w:rsidP="00A74010"/>
        </w:tc>
        <w:tc>
          <w:tcPr>
            <w:tcW w:w="6912" w:type="dxa"/>
          </w:tcPr>
          <w:p w14:paraId="02883256" w14:textId="77777777" w:rsidR="00A74010" w:rsidRPr="00C025A5" w:rsidRDefault="00A74010" w:rsidP="00A74010"/>
        </w:tc>
        <w:tc>
          <w:tcPr>
            <w:tcW w:w="2886" w:type="dxa"/>
          </w:tcPr>
          <w:p w14:paraId="3DFFCAD5" w14:textId="77777777" w:rsidR="00A74010" w:rsidRDefault="00A74010" w:rsidP="00A74010"/>
        </w:tc>
      </w:tr>
      <w:tr w:rsidR="00A74010" w:rsidRPr="00C025A5" w14:paraId="20CDF55A" w14:textId="77777777" w:rsidTr="00A74010">
        <w:tc>
          <w:tcPr>
            <w:tcW w:w="6912" w:type="dxa"/>
          </w:tcPr>
          <w:p w14:paraId="5D54A395" w14:textId="77777777" w:rsidR="00A74010" w:rsidRPr="00C025A5" w:rsidRDefault="00A74010" w:rsidP="00A74010"/>
        </w:tc>
        <w:tc>
          <w:tcPr>
            <w:tcW w:w="6912" w:type="dxa"/>
          </w:tcPr>
          <w:p w14:paraId="131482DE" w14:textId="77777777" w:rsidR="00A74010" w:rsidRPr="00C025A5" w:rsidRDefault="00A74010" w:rsidP="00A74010"/>
        </w:tc>
        <w:tc>
          <w:tcPr>
            <w:tcW w:w="6912" w:type="dxa"/>
          </w:tcPr>
          <w:p w14:paraId="14ED3C2B" w14:textId="77777777" w:rsidR="00A74010" w:rsidRPr="00C025A5" w:rsidRDefault="00A74010" w:rsidP="00A74010"/>
        </w:tc>
        <w:tc>
          <w:tcPr>
            <w:tcW w:w="2886" w:type="dxa"/>
          </w:tcPr>
          <w:p w14:paraId="6C29F5F7" w14:textId="77777777" w:rsidR="00A74010" w:rsidRPr="00C025A5" w:rsidRDefault="00A74010" w:rsidP="00A74010"/>
        </w:tc>
      </w:tr>
    </w:tbl>
    <w:p w14:paraId="184A3179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8DC4" w14:textId="77777777" w:rsidR="00510745" w:rsidRDefault="00510745">
      <w:r>
        <w:separator/>
      </w:r>
    </w:p>
  </w:endnote>
  <w:endnote w:type="continuationSeparator" w:id="0">
    <w:p w14:paraId="0E2FBD67" w14:textId="77777777" w:rsidR="00510745" w:rsidRDefault="0051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DCD3" w14:textId="77777777" w:rsidR="00510745" w:rsidRDefault="00510745">
      <w:r>
        <w:separator/>
      </w:r>
    </w:p>
  </w:footnote>
  <w:footnote w:type="continuationSeparator" w:id="0">
    <w:p w14:paraId="12F07E99" w14:textId="77777777" w:rsidR="00510745" w:rsidRDefault="00510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01F0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255C1"/>
    <w:rsid w:val="00144003"/>
    <w:rsid w:val="0014524E"/>
    <w:rsid w:val="001711F6"/>
    <w:rsid w:val="0019173E"/>
    <w:rsid w:val="001951DB"/>
    <w:rsid w:val="00196F77"/>
    <w:rsid w:val="00197D6C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30499"/>
    <w:rsid w:val="0024532F"/>
    <w:rsid w:val="00255BB1"/>
    <w:rsid w:val="00261B4C"/>
    <w:rsid w:val="0027510E"/>
    <w:rsid w:val="00285F7E"/>
    <w:rsid w:val="002867CB"/>
    <w:rsid w:val="00293D75"/>
    <w:rsid w:val="002A5F44"/>
    <w:rsid w:val="002B2259"/>
    <w:rsid w:val="002C1A68"/>
    <w:rsid w:val="002D48C6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1A64"/>
    <w:rsid w:val="00384178"/>
    <w:rsid w:val="003873B7"/>
    <w:rsid w:val="00392C61"/>
    <w:rsid w:val="00393533"/>
    <w:rsid w:val="00394E3C"/>
    <w:rsid w:val="003A70BE"/>
    <w:rsid w:val="003C4826"/>
    <w:rsid w:val="003D53D1"/>
    <w:rsid w:val="003D6BEC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83167"/>
    <w:rsid w:val="00484CA3"/>
    <w:rsid w:val="00492B57"/>
    <w:rsid w:val="00494D17"/>
    <w:rsid w:val="004A3176"/>
    <w:rsid w:val="004A4DAD"/>
    <w:rsid w:val="004C0D6E"/>
    <w:rsid w:val="004C5B97"/>
    <w:rsid w:val="004C766D"/>
    <w:rsid w:val="004D63A7"/>
    <w:rsid w:val="00500C82"/>
    <w:rsid w:val="0050245E"/>
    <w:rsid w:val="00510745"/>
    <w:rsid w:val="00512F97"/>
    <w:rsid w:val="005178B0"/>
    <w:rsid w:val="00520487"/>
    <w:rsid w:val="00522D7C"/>
    <w:rsid w:val="00532A29"/>
    <w:rsid w:val="005331F5"/>
    <w:rsid w:val="005421A4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5142"/>
    <w:rsid w:val="005C7653"/>
    <w:rsid w:val="005D08CB"/>
    <w:rsid w:val="005D1C0E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2DA8"/>
    <w:rsid w:val="006D35A2"/>
    <w:rsid w:val="006E0364"/>
    <w:rsid w:val="006E1CBD"/>
    <w:rsid w:val="006E24E2"/>
    <w:rsid w:val="006E43FF"/>
    <w:rsid w:val="007021D7"/>
    <w:rsid w:val="00705A0F"/>
    <w:rsid w:val="0071620D"/>
    <w:rsid w:val="00721050"/>
    <w:rsid w:val="00741A70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0BCF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861E1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260E3"/>
    <w:rsid w:val="009301CE"/>
    <w:rsid w:val="00950410"/>
    <w:rsid w:val="0095771F"/>
    <w:rsid w:val="00973A85"/>
    <w:rsid w:val="0097511E"/>
    <w:rsid w:val="00980D97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010"/>
    <w:rsid w:val="00A742C0"/>
    <w:rsid w:val="00A75B24"/>
    <w:rsid w:val="00A82977"/>
    <w:rsid w:val="00A9099E"/>
    <w:rsid w:val="00AA2ADF"/>
    <w:rsid w:val="00AA5249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0853"/>
    <w:rsid w:val="00B54C9A"/>
    <w:rsid w:val="00B56E84"/>
    <w:rsid w:val="00B658B3"/>
    <w:rsid w:val="00B65D78"/>
    <w:rsid w:val="00B7798F"/>
    <w:rsid w:val="00B94435"/>
    <w:rsid w:val="00BC1AA1"/>
    <w:rsid w:val="00BD4062"/>
    <w:rsid w:val="00BE070C"/>
    <w:rsid w:val="00BE11DD"/>
    <w:rsid w:val="00BF33E5"/>
    <w:rsid w:val="00BF4588"/>
    <w:rsid w:val="00BF7034"/>
    <w:rsid w:val="00C0097D"/>
    <w:rsid w:val="00C02F27"/>
    <w:rsid w:val="00C0541D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B30A0"/>
    <w:rsid w:val="00CB5C59"/>
    <w:rsid w:val="00CC0A8A"/>
    <w:rsid w:val="00CD4093"/>
    <w:rsid w:val="00CE1B7B"/>
    <w:rsid w:val="00CE437B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2B1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3DA7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81B"/>
    <w:rsid w:val="00EC6BE0"/>
    <w:rsid w:val="00EF22E6"/>
    <w:rsid w:val="00EF30C8"/>
    <w:rsid w:val="00EF474F"/>
    <w:rsid w:val="00F0002B"/>
    <w:rsid w:val="00F0679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86DED"/>
    <w:rsid w:val="00F94C62"/>
    <w:rsid w:val="00FA1459"/>
    <w:rsid w:val="00FA2D7F"/>
    <w:rsid w:val="00FA63FD"/>
    <w:rsid w:val="00FB5E34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65EB6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Inga Jankauskienė</cp:lastModifiedBy>
  <cp:revision>2</cp:revision>
  <cp:lastPrinted>2017-03-17T06:49:00Z</cp:lastPrinted>
  <dcterms:created xsi:type="dcterms:W3CDTF">2021-06-15T12:46:00Z</dcterms:created>
  <dcterms:modified xsi:type="dcterms:W3CDTF">2021-06-15T12:46:00Z</dcterms:modified>
</cp:coreProperties>
</file>