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652E18B8"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765FB0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</w:t>
      </w:r>
      <w:r w:rsidR="00765FB0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</w:p>
    <w:p w14:paraId="2C9C9A53" w14:textId="283CD371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765FB0">
        <w:rPr>
          <w:b/>
          <w:bCs/>
          <w:color w:val="000000"/>
        </w:rPr>
        <w:t>MOKESČIŲ PAGRINDAI</w:t>
      </w:r>
      <w:r>
        <w:rPr>
          <w:b/>
          <w:bCs/>
          <w:color w:val="000000"/>
        </w:rPr>
        <w:t>“</w:t>
      </w:r>
    </w:p>
    <w:p w14:paraId="0ED93866" w14:textId="43316347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765FB0">
        <w:t>FIN-1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02F6E997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4F0039">
        <w:t>1</w:t>
      </w:r>
      <w:r w:rsidR="00AC44CA" w:rsidRPr="00E06117">
        <w:t xml:space="preserve"> m. </w:t>
      </w:r>
      <w:r w:rsidR="00FB27EF">
        <w:t>rugsėjo</w:t>
      </w:r>
      <w:r w:rsidR="00AC44CA" w:rsidRPr="00E06117">
        <w:t xml:space="preserve"> </w:t>
      </w:r>
      <w:r w:rsidR="00765FB0">
        <w:t>3</w:t>
      </w:r>
      <w:r w:rsidR="00CF34A0">
        <w:t>0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458EB1B6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765FB0">
              <w:rPr>
                <w:i/>
                <w:iCs/>
              </w:rPr>
              <w:t>ė</w:t>
            </w:r>
            <w:r w:rsidR="003075B7">
              <w:rPr>
                <w:i/>
                <w:iCs/>
              </w:rPr>
              <w:t>:</w:t>
            </w:r>
          </w:p>
          <w:p w14:paraId="42DB366A" w14:textId="77777777" w:rsidR="00765FB0" w:rsidRPr="00D91D81" w:rsidRDefault="00765FB0" w:rsidP="00765FB0">
            <w:pPr>
              <w:rPr>
                <w:i/>
                <w:iCs/>
              </w:rPr>
            </w:pPr>
            <w:r>
              <w:rPr>
                <w:b/>
                <w:i/>
              </w:rPr>
              <w:t>Dalia Pučkienė</w:t>
            </w:r>
            <w:r w:rsidR="00121500">
              <w:rPr>
                <w:b/>
                <w:i/>
              </w:rPr>
              <w:t xml:space="preserve"> - </w:t>
            </w:r>
            <w:r>
              <w:rPr>
                <w:i/>
                <w:iCs/>
              </w:rPr>
              <w:t xml:space="preserve">finansų ir </w:t>
            </w:r>
            <w:r w:rsidRPr="00880D22">
              <w:rPr>
                <w:i/>
                <w:iCs/>
              </w:rPr>
              <w:t>apskaitos specialist</w:t>
            </w:r>
            <w:r>
              <w:rPr>
                <w:i/>
                <w:iCs/>
              </w:rPr>
              <w:t xml:space="preserve">ė, </w:t>
            </w:r>
            <w:r w:rsidRPr="00880D22">
              <w:rPr>
                <w:i/>
                <w:iCs/>
              </w:rPr>
              <w:t>vadovėlio „Buhalterinė apska</w:t>
            </w:r>
            <w:r>
              <w:rPr>
                <w:i/>
                <w:iCs/>
              </w:rPr>
              <w:t>ita: teorija ir praktika“ autorė</w:t>
            </w:r>
          </w:p>
          <w:p w14:paraId="31A539D5" w14:textId="6EC36150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33339F3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765FB0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765FB0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297A67E0" w:rsidR="001F6404" w:rsidRPr="001F6404" w:rsidRDefault="00765FB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Dalyvių registracija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57BA04D" w:rsidR="001F6404" w:rsidRPr="001F6404" w:rsidRDefault="00765FB0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451A0CBA" w:rsidR="00241B65" w:rsidRPr="000651F4" w:rsidRDefault="00765FB0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65FB0">
              <w:rPr>
                <w:color w:val="000000"/>
              </w:rPr>
              <w:t>Mokesčių sistema įmonėje: apskaita, deklaravimas, sumokėjimas. Su darbo santykiais susiję mokesčiai. Gyventojų pajamų mokestis. Pridėtinės vertės mokestis. Pelno mokestis. Įmonių nekilnojamo turto mokestis. Išmanioji mokesčių administravimo sistema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0B525088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65FB0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765FB0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765FB0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4AD020F2" w14:textId="4A531ED4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65FB0">
              <w:rPr>
                <w:b/>
                <w:i/>
                <w:color w:val="000000"/>
              </w:rPr>
              <w:t>ietų 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19EF65BF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65FB0">
              <w:rPr>
                <w:i/>
                <w:color w:val="000000"/>
              </w:rPr>
              <w:t>2</w:t>
            </w:r>
            <w:r w:rsidR="00FC3238">
              <w:rPr>
                <w:i/>
                <w:color w:val="000000"/>
              </w:rPr>
              <w:t>:</w:t>
            </w:r>
            <w:r w:rsidR="00765FB0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765FB0">
              <w:rPr>
                <w:i/>
                <w:color w:val="000000"/>
              </w:rPr>
              <w:t>14:00</w:t>
            </w:r>
          </w:p>
        </w:tc>
        <w:tc>
          <w:tcPr>
            <w:tcW w:w="7715" w:type="dxa"/>
          </w:tcPr>
          <w:p w14:paraId="76AE1201" w14:textId="43A36AB9" w:rsidR="00D14371" w:rsidRPr="000651F4" w:rsidRDefault="00765FB0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2A30519D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65FB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765FB0">
              <w:rPr>
                <w:i/>
                <w:color w:val="000000"/>
              </w:rPr>
              <w:t>00-14:15</w:t>
            </w:r>
          </w:p>
        </w:tc>
        <w:tc>
          <w:tcPr>
            <w:tcW w:w="7715" w:type="dxa"/>
          </w:tcPr>
          <w:p w14:paraId="4A205063" w14:textId="01220DC7" w:rsidR="000A589D" w:rsidRDefault="00765FB0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765FB0" w:rsidRPr="0018246E" w14:paraId="4582533B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435945B" w14:textId="240E6125" w:rsidR="00765FB0" w:rsidRDefault="00765FB0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14:15-15:45</w:t>
            </w:r>
          </w:p>
        </w:tc>
        <w:tc>
          <w:tcPr>
            <w:tcW w:w="7715" w:type="dxa"/>
          </w:tcPr>
          <w:p w14:paraId="36891F4B" w14:textId="0F9FF77F" w:rsidR="00765FB0" w:rsidRDefault="00765FB0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Paskaitos tęsinys</w:t>
            </w:r>
          </w:p>
        </w:tc>
      </w:tr>
      <w:tr w:rsidR="00765FB0" w:rsidRPr="0018246E" w14:paraId="1F3D90EF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38323F1" w14:textId="23FC9856" w:rsidR="00765FB0" w:rsidRDefault="00765FB0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15:45</w:t>
            </w:r>
          </w:p>
        </w:tc>
        <w:tc>
          <w:tcPr>
            <w:tcW w:w="7715" w:type="dxa"/>
          </w:tcPr>
          <w:p w14:paraId="4906A6E6" w14:textId="5CE2373B" w:rsidR="00765FB0" w:rsidRDefault="00765FB0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EF1E" w14:textId="77777777" w:rsidR="000D0FB0" w:rsidRDefault="005C2369" w:rsidP="00304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Seminaras v</w:t>
            </w:r>
            <w:r w:rsidR="00765FB0">
              <w:rPr>
                <w:b/>
                <w:bCs/>
                <w:color w:val="000000"/>
                <w:sz w:val="20"/>
                <w:szCs w:val="20"/>
              </w:rPr>
              <w:t>ieta:</w:t>
            </w:r>
          </w:p>
          <w:p w14:paraId="13592DEE" w14:textId="77777777" w:rsidR="00765FB0" w:rsidRDefault="00765FB0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Nacionalinė teismų administracija</w:t>
            </w:r>
          </w:p>
          <w:p w14:paraId="76E33987" w14:textId="21E26B38" w:rsidR="00765FB0" w:rsidRPr="00E06117" w:rsidRDefault="00765FB0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5FB0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21</cp:revision>
  <cp:lastPrinted>2015-03-23T08:16:00Z</cp:lastPrinted>
  <dcterms:created xsi:type="dcterms:W3CDTF">2019-01-15T06:20:00Z</dcterms:created>
  <dcterms:modified xsi:type="dcterms:W3CDTF">2021-09-13T08:06:00Z</dcterms:modified>
</cp:coreProperties>
</file>