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7C3" w14:textId="7557AB7E" w:rsidR="001D340B" w:rsidRDefault="009A7749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0A42DE">
        <w:rPr>
          <w:noProof/>
          <w:highlight w:val="yellow"/>
          <w:lang w:eastAsia="lt-LT"/>
        </w:rPr>
        <w:drawing>
          <wp:inline distT="0" distB="0" distL="0" distR="0" wp14:anchorId="3F5AF729" wp14:editId="1FC8B9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3C7B4FF7" w:rsidR="00494522" w:rsidRPr="00C94F86" w:rsidRDefault="00987957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D676E7">
        <w:rPr>
          <w:sz w:val="24"/>
          <w:szCs w:val="24"/>
        </w:rPr>
        <w:t>VYTAUTO NEKROŠIAUS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62E5043F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537670">
        <w:t>1</w:t>
      </w:r>
      <w:r>
        <w:t xml:space="preserve"> m.</w:t>
      </w:r>
      <w:r w:rsidR="00640C55">
        <w:t xml:space="preserve"> </w:t>
      </w:r>
      <w:r w:rsidR="009A7749">
        <w:t>gruodžio 7</w:t>
      </w:r>
      <w:r>
        <w:t xml:space="preserve"> d. Nr. </w:t>
      </w:r>
      <w:r w:rsidRPr="00CB631F">
        <w:t>13P-</w:t>
      </w:r>
      <w:r w:rsidR="002549C2">
        <w:t>147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43ACE071" w:rsidR="00623967" w:rsidRDefault="00AD0470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Pr="00623967">
        <w:rPr>
          <w:b w:val="0"/>
          <w:sz w:val="24"/>
          <w:szCs w:val="24"/>
        </w:rPr>
        <w:t>tsižvelgdama</w:t>
      </w:r>
      <w:r w:rsidRPr="00CB62FF">
        <w:rPr>
          <w:b w:val="0"/>
          <w:sz w:val="24"/>
          <w:szCs w:val="24"/>
        </w:rPr>
        <w:t xml:space="preserve"> į 2021 m. lapkričio 22 d. Teismų sistemos apdovanojimų komisijos </w:t>
      </w:r>
      <w:r>
        <w:rPr>
          <w:b w:val="0"/>
          <w:sz w:val="24"/>
          <w:szCs w:val="24"/>
        </w:rPr>
        <w:t>išvadą</w:t>
      </w:r>
      <w:r w:rsidRPr="00CB62FF">
        <w:rPr>
          <w:b w:val="0"/>
          <w:sz w:val="24"/>
          <w:szCs w:val="24"/>
        </w:rPr>
        <w:t xml:space="preserve"> Nr. 6TV-</w:t>
      </w:r>
      <w:r w:rsidR="00EF4FF4">
        <w:rPr>
          <w:b w:val="0"/>
          <w:sz w:val="24"/>
          <w:szCs w:val="24"/>
        </w:rPr>
        <w:t>7</w:t>
      </w:r>
      <w:r w:rsidRPr="00CB62FF">
        <w:rPr>
          <w:b w:val="0"/>
          <w:sz w:val="24"/>
          <w:szCs w:val="24"/>
        </w:rPr>
        <w:t>-(7.6.4)</w:t>
      </w:r>
      <w:r>
        <w:rPr>
          <w:b w:val="0"/>
          <w:sz w:val="24"/>
          <w:szCs w:val="24"/>
        </w:rPr>
        <w:t xml:space="preserve"> ir </w:t>
      </w:r>
      <w:r w:rsidRPr="00CB62FF">
        <w:rPr>
          <w:rStyle w:val="Bodytext2"/>
          <w:b w:val="0"/>
          <w:color w:val="000000"/>
          <w:sz w:val="24"/>
          <w:szCs w:val="24"/>
        </w:rPr>
        <w:t xml:space="preserve">įvertinusi </w:t>
      </w:r>
      <w:r w:rsidR="00D676E7" w:rsidRPr="00D676E7">
        <w:rPr>
          <w:rStyle w:val="Bodytext4"/>
          <w:b w:val="0"/>
          <w:bCs/>
          <w:color w:val="000000"/>
          <w:sz w:val="24"/>
          <w:szCs w:val="24"/>
        </w:rPr>
        <w:t xml:space="preserve">Vilniaus universiteto Teisės fakulteto Privatinės teisės katedros vedėjo </w:t>
      </w:r>
      <w:r w:rsidR="002D0100">
        <w:rPr>
          <w:rStyle w:val="Bodytext4"/>
          <w:b w:val="0"/>
          <w:bCs/>
          <w:color w:val="000000"/>
          <w:sz w:val="24"/>
          <w:szCs w:val="24"/>
        </w:rPr>
        <w:t xml:space="preserve">prof. habil. dr. </w:t>
      </w:r>
      <w:r w:rsidR="00D676E7" w:rsidRPr="00D676E7">
        <w:rPr>
          <w:rStyle w:val="Bodytext4"/>
          <w:b w:val="0"/>
          <w:bCs/>
          <w:color w:val="000000"/>
          <w:sz w:val="24"/>
          <w:szCs w:val="24"/>
        </w:rPr>
        <w:t xml:space="preserve">Vytauto Nekrošiaus </w:t>
      </w:r>
      <w:r w:rsidR="001C5696" w:rsidRPr="001C5696">
        <w:rPr>
          <w:rStyle w:val="Bodytext2"/>
          <w:b w:val="0"/>
          <w:bCs/>
          <w:color w:val="000000"/>
          <w:sz w:val="24"/>
          <w:szCs w:val="24"/>
        </w:rPr>
        <w:t>ypač svarbius mokslo pasiekimus teisės srityje, jo svarų indėlį į teisinės sistemos plėtrą ir tobulinimą, teismų autoriteto stiprinimą ir pasitikėjimo teismais didinimą, teisinių žinių ir profesionalumo skatinimą bei plėtojimą</w:t>
      </w:r>
      <w:r w:rsidR="00D676E7" w:rsidRPr="001C5696">
        <w:rPr>
          <w:b w:val="0"/>
          <w:bCs/>
          <w:sz w:val="24"/>
          <w:szCs w:val="24"/>
        </w:rPr>
        <w:t>,</w:t>
      </w:r>
      <w:r w:rsidR="00D676E7" w:rsidRPr="00D676E7">
        <w:rPr>
          <w:b w:val="0"/>
          <w:bCs/>
          <w:sz w:val="24"/>
          <w:szCs w:val="24"/>
        </w:rPr>
        <w:t xml:space="preserve"> </w:t>
      </w:r>
      <w:r w:rsidRPr="00D676E7">
        <w:rPr>
          <w:rStyle w:val="Bodytext2"/>
          <w:b w:val="0"/>
          <w:bCs/>
          <w:color w:val="000000"/>
          <w:sz w:val="24"/>
          <w:szCs w:val="24"/>
        </w:rPr>
        <w:t>v</w:t>
      </w:r>
      <w:r w:rsidR="00623967" w:rsidRPr="00D676E7">
        <w:rPr>
          <w:b w:val="0"/>
          <w:bCs/>
          <w:sz w:val="24"/>
          <w:szCs w:val="24"/>
        </w:rPr>
        <w:t>adovaudamasi</w:t>
      </w:r>
      <w:r w:rsidR="00623967">
        <w:rPr>
          <w:b w:val="0"/>
          <w:sz w:val="24"/>
          <w:szCs w:val="24"/>
        </w:rPr>
        <w:t xml:space="preserve"> Teismų įstatymo </w:t>
      </w:r>
      <w:r w:rsidR="00623967" w:rsidRPr="00623967">
        <w:rPr>
          <w:b w:val="0"/>
          <w:sz w:val="24"/>
          <w:szCs w:val="24"/>
        </w:rPr>
        <w:t>130</w:t>
      </w:r>
      <w:r w:rsidR="00623967" w:rsidRPr="00623967">
        <w:rPr>
          <w:b w:val="0"/>
          <w:sz w:val="24"/>
          <w:szCs w:val="24"/>
          <w:vertAlign w:val="superscript"/>
        </w:rPr>
        <w:t>1</w:t>
      </w:r>
      <w:r w:rsidR="00623967">
        <w:rPr>
          <w:b w:val="0"/>
          <w:sz w:val="24"/>
          <w:szCs w:val="24"/>
        </w:rPr>
        <w:t xml:space="preserve"> straipsniu ir </w:t>
      </w:r>
      <w:r w:rsidR="00623967" w:rsidRPr="00E62594">
        <w:rPr>
          <w:b w:val="0"/>
          <w:bCs/>
          <w:sz w:val="24"/>
          <w:szCs w:val="24"/>
        </w:rPr>
        <w:t>Teismų sistemos apdovanojimų tvarkos aprašo, patvirtinto Teisėjų tarybos 2017 m. kovo 31 d. nutarimu Nr. 13P-55-(7.1.2), 2, 4, 9 ir 11 punktais</w:t>
      </w:r>
      <w:r w:rsidR="00623967">
        <w:rPr>
          <w:b w:val="0"/>
          <w:sz w:val="24"/>
          <w:szCs w:val="24"/>
        </w:rPr>
        <w:t>,</w:t>
      </w:r>
      <w:r w:rsidR="008223BD" w:rsidRPr="00CB62FF">
        <w:rPr>
          <w:b w:val="0"/>
          <w:sz w:val="24"/>
          <w:szCs w:val="24"/>
        </w:rPr>
        <w:t xml:space="preserve"> </w:t>
      </w:r>
      <w:r w:rsidRPr="00CB62FF">
        <w:rPr>
          <w:b w:val="0"/>
          <w:sz w:val="24"/>
          <w:szCs w:val="24"/>
        </w:rPr>
        <w:t>Teisėjų taryba</w:t>
      </w:r>
    </w:p>
    <w:p w14:paraId="5D8E2D8C" w14:textId="0CD6FC6D" w:rsidR="00A307A7" w:rsidRDefault="008223BD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B62FF">
        <w:rPr>
          <w:b w:val="0"/>
          <w:sz w:val="24"/>
          <w:szCs w:val="24"/>
        </w:rPr>
        <w:t>n u t a r i </w:t>
      </w:r>
      <w:r w:rsidR="00494522" w:rsidRPr="00CB62FF">
        <w:rPr>
          <w:b w:val="0"/>
          <w:sz w:val="24"/>
          <w:szCs w:val="24"/>
        </w:rPr>
        <w:t>a:</w:t>
      </w:r>
    </w:p>
    <w:p w14:paraId="2E9E8C62" w14:textId="77777777" w:rsidR="00AD0470" w:rsidRPr="00CB62FF" w:rsidRDefault="00AD0470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2692FE39" w14:textId="77777777" w:rsidR="00D676E7" w:rsidRPr="00D676E7" w:rsidRDefault="00F5434F" w:rsidP="00D676E7">
      <w:pPr>
        <w:spacing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D676E7">
        <w:rPr>
          <w:rFonts w:ascii="Times New Roman" w:hAnsi="Times New Roman"/>
          <w:sz w:val="24"/>
          <w:szCs w:val="24"/>
        </w:rPr>
        <w:t>Apdo</w:t>
      </w:r>
      <w:r w:rsidR="000A1DE2" w:rsidRPr="00D676E7">
        <w:rPr>
          <w:rFonts w:ascii="Times New Roman" w:hAnsi="Times New Roman"/>
          <w:sz w:val="24"/>
          <w:szCs w:val="24"/>
        </w:rPr>
        <w:t>vanoti</w:t>
      </w:r>
      <w:r w:rsidR="00F5287B" w:rsidRPr="00D676E7">
        <w:rPr>
          <w:rFonts w:ascii="Times New Roman" w:hAnsi="Times New Roman"/>
          <w:sz w:val="24"/>
          <w:szCs w:val="24"/>
        </w:rPr>
        <w:t xml:space="preserve"> </w:t>
      </w:r>
      <w:r w:rsidR="00D676E7" w:rsidRPr="00D676E7">
        <w:rPr>
          <w:rStyle w:val="Bodytext4"/>
          <w:rFonts w:ascii="Times New Roman" w:hAnsi="Times New Roman"/>
          <w:color w:val="000000"/>
          <w:sz w:val="24"/>
          <w:szCs w:val="24"/>
        </w:rPr>
        <w:t xml:space="preserve">Vilniaus universiteto Teisės fakulteto Privatinės teisės katedros vedėją VYTAUTĄ NEKROŠIŲ </w:t>
      </w:r>
      <w:r w:rsidR="00D676E7" w:rsidRPr="00D676E7">
        <w:rPr>
          <w:rFonts w:ascii="Times New Roman" w:hAnsi="Times New Roman"/>
          <w:sz w:val="24"/>
          <w:szCs w:val="24"/>
        </w:rPr>
        <w:t>1-ojo laipsnio pasižymėjimo ženklu „Už nuopelnus teismų sistemai“.</w:t>
      </w:r>
    </w:p>
    <w:p w14:paraId="355FCF87" w14:textId="642FB27D" w:rsidR="00C930A8" w:rsidRPr="00CB62FF" w:rsidRDefault="00C930A8" w:rsidP="00D676E7">
      <w:pPr>
        <w:pStyle w:val="Paantrat"/>
        <w:spacing w:line="276" w:lineRule="auto"/>
        <w:jc w:val="both"/>
        <w:rPr>
          <w:b w:val="0"/>
        </w:rPr>
      </w:pPr>
    </w:p>
    <w:p w14:paraId="37A94FAD" w14:textId="77777777" w:rsidR="009D7B2E" w:rsidRDefault="009D7B2E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tbl>
      <w:tblPr>
        <w:tblW w:w="24190" w:type="dxa"/>
        <w:tblLayout w:type="fixed"/>
        <w:tblLook w:val="04A0" w:firstRow="1" w:lastRow="0" w:firstColumn="1" w:lastColumn="0" w:noHBand="0" w:noVBand="1"/>
      </w:tblPr>
      <w:tblGrid>
        <w:gridCol w:w="7196"/>
        <w:gridCol w:w="7196"/>
        <w:gridCol w:w="7196"/>
        <w:gridCol w:w="2602"/>
      </w:tblGrid>
      <w:tr w:rsidR="009A7749" w:rsidRPr="006F0B10" w14:paraId="3411FDF9" w14:textId="77777777" w:rsidTr="009A7749">
        <w:tc>
          <w:tcPr>
            <w:tcW w:w="7196" w:type="dxa"/>
          </w:tcPr>
          <w:p w14:paraId="19D423B0" w14:textId="77777777" w:rsidR="009A7749" w:rsidRPr="0007747D" w:rsidRDefault="009A7749" w:rsidP="009A77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7747D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  <w:p w14:paraId="4BF00AD3" w14:textId="77777777" w:rsidR="009A7749" w:rsidRPr="006F0B10" w:rsidRDefault="009A7749" w:rsidP="009A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6" w:type="dxa"/>
          </w:tcPr>
          <w:p w14:paraId="7A69D3DA" w14:textId="77777777" w:rsidR="009A7749" w:rsidRPr="0007747D" w:rsidRDefault="009A7749" w:rsidP="009A77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7747D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52DC19AB" w14:textId="77777777" w:rsidR="009A7749" w:rsidRPr="006F0B10" w:rsidRDefault="009A7749" w:rsidP="009A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6" w:type="dxa"/>
          </w:tcPr>
          <w:p w14:paraId="22652DCD" w14:textId="2241A8A8" w:rsidR="009A7749" w:rsidRPr="006F0B10" w:rsidRDefault="009A7749" w:rsidP="009A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1E9ACF5E" w14:textId="77777777" w:rsidR="009A7749" w:rsidRPr="006F0B10" w:rsidRDefault="009A7749" w:rsidP="009A7749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9A7749" w:rsidRPr="006F0B10" w14:paraId="1A70BC73" w14:textId="77777777" w:rsidTr="009A7749">
        <w:tc>
          <w:tcPr>
            <w:tcW w:w="7196" w:type="dxa"/>
          </w:tcPr>
          <w:p w14:paraId="0258DF18" w14:textId="71FA39E7" w:rsidR="009A7749" w:rsidRPr="0007747D" w:rsidRDefault="009A7749" w:rsidP="009A77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7747D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7196" w:type="dxa"/>
          </w:tcPr>
          <w:p w14:paraId="267353D8" w14:textId="278C409D" w:rsidR="009A7749" w:rsidRPr="0007747D" w:rsidRDefault="009A7749" w:rsidP="009A77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7747D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  <w:tc>
          <w:tcPr>
            <w:tcW w:w="7196" w:type="dxa"/>
          </w:tcPr>
          <w:p w14:paraId="31643AD2" w14:textId="77777777" w:rsidR="009A7749" w:rsidRPr="006F0B10" w:rsidRDefault="009A7749" w:rsidP="009A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6D31615A" w14:textId="77777777" w:rsidR="009A7749" w:rsidRPr="006F0B10" w:rsidRDefault="009A7749" w:rsidP="009A7749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1491578" w14:textId="77777777" w:rsidR="00494522" w:rsidRPr="00C94F86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p w14:paraId="5BC97888" w14:textId="77777777" w:rsidR="00494522" w:rsidRPr="006D7943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1916" w14:textId="77777777" w:rsidR="00B823B7" w:rsidRDefault="00B823B7">
      <w:pPr>
        <w:spacing w:after="0" w:line="240" w:lineRule="auto"/>
      </w:pPr>
      <w:r>
        <w:separator/>
      </w:r>
    </w:p>
  </w:endnote>
  <w:endnote w:type="continuationSeparator" w:id="0">
    <w:p w14:paraId="49FCF360" w14:textId="77777777" w:rsidR="00B823B7" w:rsidRDefault="00B8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A40F" w14:textId="77777777" w:rsidR="00B823B7" w:rsidRDefault="00B823B7">
      <w:pPr>
        <w:spacing w:after="0" w:line="240" w:lineRule="auto"/>
      </w:pPr>
      <w:r>
        <w:separator/>
      </w:r>
    </w:p>
  </w:footnote>
  <w:footnote w:type="continuationSeparator" w:id="0">
    <w:p w14:paraId="40E3677D" w14:textId="77777777" w:rsidR="00B823B7" w:rsidRDefault="00B8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51384"/>
    <w:rsid w:val="002549C2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57FB6"/>
    <w:rsid w:val="0036322B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7824"/>
    <w:rsid w:val="0066785A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6B4F"/>
    <w:rsid w:val="009D7B2E"/>
    <w:rsid w:val="009E120D"/>
    <w:rsid w:val="00A00348"/>
    <w:rsid w:val="00A024D1"/>
    <w:rsid w:val="00A04158"/>
    <w:rsid w:val="00A0478B"/>
    <w:rsid w:val="00A1385F"/>
    <w:rsid w:val="00A14689"/>
    <w:rsid w:val="00A22E12"/>
    <w:rsid w:val="00A307A7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B62FF"/>
    <w:rsid w:val="00CC6FB1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676E7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1035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Company NTA</cp:lastModifiedBy>
  <cp:revision>6</cp:revision>
  <cp:lastPrinted>2021-11-23T11:12:00Z</cp:lastPrinted>
  <dcterms:created xsi:type="dcterms:W3CDTF">2021-12-07T08:42:00Z</dcterms:created>
  <dcterms:modified xsi:type="dcterms:W3CDTF">2021-12-07T13:43:00Z</dcterms:modified>
</cp:coreProperties>
</file>