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CEF2" w14:textId="77777777" w:rsidR="000419ED" w:rsidRDefault="000419E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6F7BA50B" w14:textId="4F55EFFC" w:rsidR="00EB5F2E" w:rsidRDefault="00DF22E0" w:rsidP="00A375AF">
      <w:pPr>
        <w:tabs>
          <w:tab w:val="center" w:pos="4819"/>
          <w:tab w:val="right" w:pos="9638"/>
        </w:tabs>
        <w:spacing w:line="276" w:lineRule="auto"/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2EE46A05" wp14:editId="0BC402A2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7BA50C" w14:textId="77777777" w:rsidR="00EB5F2E" w:rsidRDefault="008D1F75" w:rsidP="006A5150">
      <w:pPr>
        <w:jc w:val="center"/>
        <w:rPr>
          <w:b/>
          <w:szCs w:val="24"/>
        </w:rPr>
      </w:pPr>
      <w:r>
        <w:rPr>
          <w:b/>
          <w:szCs w:val="24"/>
        </w:rPr>
        <w:t>TEISĖJŲ TARYBA</w:t>
      </w:r>
    </w:p>
    <w:p w14:paraId="6F7BA50D" w14:textId="77777777" w:rsidR="00EB5F2E" w:rsidRDefault="00EB5F2E" w:rsidP="006A5150">
      <w:pPr>
        <w:jc w:val="center"/>
        <w:rPr>
          <w:b/>
          <w:szCs w:val="24"/>
        </w:rPr>
      </w:pPr>
    </w:p>
    <w:p w14:paraId="6F7BA50E" w14:textId="77777777" w:rsidR="00EB5F2E" w:rsidRDefault="008D1F75" w:rsidP="006A5150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2C472A94" w14:textId="57B213C2" w:rsidR="008A23F0" w:rsidRPr="00F2257A" w:rsidRDefault="008A23F0" w:rsidP="00D04889">
      <w:pPr>
        <w:suppressAutoHyphens/>
        <w:jc w:val="center"/>
        <w:rPr>
          <w:b/>
          <w:caps/>
          <w:color w:val="000000"/>
          <w:szCs w:val="24"/>
          <w:lang w:eastAsia="ar-SA"/>
        </w:rPr>
      </w:pPr>
      <w:r>
        <w:rPr>
          <w:b/>
          <w:caps/>
          <w:color w:val="000000"/>
          <w:szCs w:val="24"/>
          <w:lang w:eastAsia="ar-SA"/>
        </w:rPr>
        <w:t xml:space="preserve">DĖL </w:t>
      </w:r>
      <w:r w:rsidR="00D04889">
        <w:rPr>
          <w:b/>
          <w:caps/>
          <w:color w:val="000000"/>
          <w:szCs w:val="24"/>
          <w:lang w:eastAsia="ar-SA"/>
        </w:rPr>
        <w:t xml:space="preserve">MEDIATORIAUS STATUSĄ TURINČIŲ TEISĖJŲ </w:t>
      </w:r>
      <w:r w:rsidR="00052DDF" w:rsidRPr="00F2257A">
        <w:rPr>
          <w:b/>
          <w:caps/>
          <w:color w:val="000000"/>
          <w:szCs w:val="24"/>
          <w:lang w:eastAsia="ar-SA"/>
        </w:rPr>
        <w:t xml:space="preserve">KVALIFIKACIJOS </w:t>
      </w:r>
      <w:r w:rsidR="00A955DB">
        <w:rPr>
          <w:b/>
          <w:caps/>
          <w:color w:val="000000"/>
          <w:szCs w:val="24"/>
          <w:lang w:eastAsia="ar-SA"/>
        </w:rPr>
        <w:t>tobulinimo</w:t>
      </w:r>
      <w:r w:rsidR="00052DDF">
        <w:rPr>
          <w:b/>
          <w:caps/>
          <w:color w:val="000000"/>
          <w:szCs w:val="24"/>
          <w:lang w:eastAsia="ar-SA"/>
        </w:rPr>
        <w:t xml:space="preserve"> mediacijos srityje</w:t>
      </w:r>
      <w:r w:rsidR="00D04889">
        <w:rPr>
          <w:b/>
          <w:caps/>
          <w:color w:val="000000"/>
          <w:szCs w:val="24"/>
          <w:lang w:eastAsia="ar-SA"/>
        </w:rPr>
        <w:t xml:space="preserve"> </w:t>
      </w:r>
      <w:r w:rsidRPr="00F2257A">
        <w:rPr>
          <w:b/>
          <w:caps/>
          <w:color w:val="000000"/>
          <w:szCs w:val="24"/>
          <w:lang w:eastAsia="ar-SA"/>
        </w:rPr>
        <w:t>TVARKOS APRAŠ</w:t>
      </w:r>
      <w:r>
        <w:rPr>
          <w:b/>
          <w:caps/>
          <w:color w:val="000000"/>
          <w:szCs w:val="24"/>
          <w:lang w:eastAsia="ar-SA"/>
        </w:rPr>
        <w:t xml:space="preserve">O </w:t>
      </w:r>
      <w:r w:rsidR="007503AA">
        <w:rPr>
          <w:b/>
          <w:caps/>
          <w:color w:val="000000"/>
          <w:szCs w:val="24"/>
          <w:lang w:eastAsia="ar-SA"/>
        </w:rPr>
        <w:t>PATVIRTINIMO</w:t>
      </w:r>
    </w:p>
    <w:p w14:paraId="6F7BA510" w14:textId="16CD8054" w:rsidR="00EB5F2E" w:rsidRDefault="00EB5F2E" w:rsidP="006A5150">
      <w:pPr>
        <w:jc w:val="center"/>
        <w:rPr>
          <w:szCs w:val="24"/>
        </w:rPr>
      </w:pPr>
    </w:p>
    <w:p w14:paraId="66AD4B56" w14:textId="4BA7AEF1" w:rsidR="00DF22E0" w:rsidRDefault="00DF22E0" w:rsidP="006A5150">
      <w:pPr>
        <w:jc w:val="center"/>
      </w:pPr>
      <w:r>
        <w:rPr>
          <w:bCs/>
          <w:szCs w:val="24"/>
        </w:rPr>
        <w:t>2</w:t>
      </w:r>
      <w:r w:rsidRPr="00E1705D">
        <w:rPr>
          <w:bCs/>
          <w:szCs w:val="24"/>
        </w:rPr>
        <w:t xml:space="preserve">021 m. </w:t>
      </w:r>
      <w:r>
        <w:rPr>
          <w:bCs/>
          <w:szCs w:val="24"/>
        </w:rPr>
        <w:t>gruodžio 20</w:t>
      </w:r>
      <w:r w:rsidRPr="00E1705D">
        <w:rPr>
          <w:bCs/>
          <w:szCs w:val="24"/>
        </w:rPr>
        <w:t xml:space="preserve"> d. Nr. </w:t>
      </w:r>
      <w:r>
        <w:t>13P</w:t>
      </w:r>
      <w:r w:rsidRPr="006B7262">
        <w:t>-</w:t>
      </w:r>
      <w:r w:rsidR="00FB5F2F">
        <w:t>161</w:t>
      </w:r>
      <w:r w:rsidRPr="006B7262">
        <w:t>-(</w:t>
      </w:r>
      <w:r>
        <w:t xml:space="preserve">7.1.2.)  </w:t>
      </w:r>
    </w:p>
    <w:p w14:paraId="6F7BA512" w14:textId="5C41E2F9" w:rsidR="00EB5F2E" w:rsidRDefault="008D1F75" w:rsidP="006A5150">
      <w:pPr>
        <w:jc w:val="center"/>
        <w:rPr>
          <w:szCs w:val="24"/>
        </w:rPr>
      </w:pPr>
      <w:r>
        <w:rPr>
          <w:szCs w:val="24"/>
        </w:rPr>
        <w:t>Vilnius</w:t>
      </w:r>
    </w:p>
    <w:p w14:paraId="6F7BA513" w14:textId="77777777" w:rsidR="00EB5F2E" w:rsidRDefault="00EB5F2E" w:rsidP="006A5150">
      <w:pPr>
        <w:jc w:val="center"/>
        <w:rPr>
          <w:b/>
          <w:szCs w:val="24"/>
        </w:rPr>
      </w:pPr>
    </w:p>
    <w:p w14:paraId="7E39C8E7" w14:textId="77777777" w:rsidR="008D1F75" w:rsidRDefault="008D1F75" w:rsidP="006A5150">
      <w:pPr>
        <w:jc w:val="center"/>
        <w:rPr>
          <w:b/>
          <w:szCs w:val="24"/>
        </w:rPr>
      </w:pPr>
    </w:p>
    <w:p w14:paraId="5F89E621" w14:textId="0A3E423B" w:rsidR="00DE4A3A" w:rsidRPr="00D424D8" w:rsidRDefault="00DE4A3A" w:rsidP="006A5150">
      <w:pPr>
        <w:pStyle w:val="Sraopastraipa"/>
        <w:tabs>
          <w:tab w:val="left" w:pos="0"/>
          <w:tab w:val="left" w:pos="187"/>
          <w:tab w:val="left" w:pos="1134"/>
        </w:tabs>
        <w:ind w:left="0" w:firstLine="851"/>
        <w:jc w:val="both"/>
        <w:rPr>
          <w:bCs/>
          <w:szCs w:val="24"/>
        </w:rPr>
      </w:pPr>
      <w:r w:rsidRPr="00417B21">
        <w:rPr>
          <w:bCs/>
          <w:szCs w:val="24"/>
        </w:rPr>
        <w:t xml:space="preserve">Vadovaudamasi </w:t>
      </w:r>
      <w:r w:rsidR="00DB04CF" w:rsidRPr="00417B21">
        <w:rPr>
          <w:bCs/>
          <w:szCs w:val="24"/>
        </w:rPr>
        <w:t xml:space="preserve">Lietuvos Respublikos </w:t>
      </w:r>
      <w:r w:rsidR="004B0D07" w:rsidRPr="00DB04CF">
        <w:rPr>
          <w:bCs/>
          <w:color w:val="000000"/>
          <w:szCs w:val="24"/>
          <w:lang w:eastAsia="lt-LT"/>
        </w:rPr>
        <w:t>teismų įstatymo 120 straipsnio 27 punktu</w:t>
      </w:r>
      <w:r w:rsidR="004B0D07">
        <w:rPr>
          <w:bCs/>
          <w:szCs w:val="24"/>
        </w:rPr>
        <w:t xml:space="preserve">, </w:t>
      </w:r>
      <w:r w:rsidR="00BD28A1" w:rsidRPr="00DB04CF">
        <w:rPr>
          <w:bCs/>
          <w:color w:val="000000"/>
          <w:szCs w:val="24"/>
          <w:lang w:eastAsia="lt-LT"/>
        </w:rPr>
        <w:t xml:space="preserve">Lietuvos Respublikos mediacijos įstatymo 3 straipsnio 3 dalies </w:t>
      </w:r>
      <w:r w:rsidR="00BD28A1">
        <w:rPr>
          <w:bCs/>
          <w:color w:val="000000"/>
          <w:szCs w:val="24"/>
          <w:lang w:eastAsia="lt-LT"/>
        </w:rPr>
        <w:t xml:space="preserve">5 </w:t>
      </w:r>
      <w:r w:rsidR="00BD28A1" w:rsidRPr="00DB04CF">
        <w:rPr>
          <w:bCs/>
          <w:color w:val="000000"/>
          <w:szCs w:val="24"/>
          <w:lang w:eastAsia="lt-LT"/>
        </w:rPr>
        <w:t>dalimi</w:t>
      </w:r>
      <w:r w:rsidR="00BD28A1">
        <w:rPr>
          <w:bCs/>
          <w:color w:val="000000"/>
          <w:szCs w:val="24"/>
          <w:lang w:eastAsia="lt-LT"/>
        </w:rPr>
        <w:t>,</w:t>
      </w:r>
      <w:r w:rsidR="00BD28A1" w:rsidRPr="00D424D8">
        <w:rPr>
          <w:bCs/>
          <w:szCs w:val="24"/>
        </w:rPr>
        <w:t xml:space="preserve"> </w:t>
      </w:r>
      <w:r w:rsidRPr="00D424D8">
        <w:rPr>
          <w:bCs/>
          <w:szCs w:val="24"/>
        </w:rPr>
        <w:t>Teisėjų taryba</w:t>
      </w:r>
      <w:r w:rsidR="00A375AF">
        <w:rPr>
          <w:bCs/>
          <w:szCs w:val="24"/>
        </w:rPr>
        <w:t> </w:t>
      </w:r>
      <w:r w:rsidRPr="00D424D8">
        <w:rPr>
          <w:bCs/>
          <w:szCs w:val="24"/>
        </w:rPr>
        <w:t>n</w:t>
      </w:r>
      <w:r w:rsidR="00A375AF">
        <w:rPr>
          <w:bCs/>
          <w:szCs w:val="24"/>
        </w:rPr>
        <w:t> </w:t>
      </w:r>
      <w:r w:rsidRPr="00D424D8">
        <w:rPr>
          <w:bCs/>
          <w:szCs w:val="24"/>
        </w:rPr>
        <w:t>u t a r i a:</w:t>
      </w:r>
    </w:p>
    <w:p w14:paraId="27CD31FF" w14:textId="45226C75" w:rsidR="00DB04CF" w:rsidRPr="00052DDF" w:rsidRDefault="00DE4A3A" w:rsidP="006A5150">
      <w:pPr>
        <w:pStyle w:val="Sraopastraipa"/>
        <w:tabs>
          <w:tab w:val="left" w:pos="0"/>
          <w:tab w:val="left" w:pos="187"/>
          <w:tab w:val="left" w:pos="1134"/>
        </w:tabs>
        <w:ind w:left="0" w:firstLine="851"/>
        <w:jc w:val="both"/>
        <w:rPr>
          <w:bCs/>
          <w:szCs w:val="24"/>
        </w:rPr>
      </w:pPr>
      <w:r w:rsidRPr="00052DDF">
        <w:rPr>
          <w:bCs/>
          <w:szCs w:val="24"/>
        </w:rPr>
        <w:t>Pa</w:t>
      </w:r>
      <w:r w:rsidR="00DB04CF" w:rsidRPr="00052DDF">
        <w:rPr>
          <w:bCs/>
          <w:szCs w:val="24"/>
        </w:rPr>
        <w:t xml:space="preserve">tvirtinti </w:t>
      </w:r>
      <w:r w:rsidR="00D04889" w:rsidRPr="00D04889">
        <w:rPr>
          <w:bCs/>
          <w:szCs w:val="24"/>
        </w:rPr>
        <w:t xml:space="preserve">Mediatoriaus statusą turinčių teisėjų </w:t>
      </w:r>
      <w:r w:rsidR="00052DDF" w:rsidRPr="00052DDF">
        <w:rPr>
          <w:bCs/>
          <w:color w:val="000000"/>
          <w:szCs w:val="24"/>
          <w:lang w:eastAsia="lt-LT"/>
        </w:rPr>
        <w:t xml:space="preserve">kvalifikacijos </w:t>
      </w:r>
      <w:r w:rsidR="00CA7550">
        <w:rPr>
          <w:bCs/>
          <w:color w:val="000000"/>
          <w:szCs w:val="24"/>
          <w:lang w:eastAsia="lt-LT"/>
        </w:rPr>
        <w:t>tobulinimo</w:t>
      </w:r>
      <w:r w:rsidR="00052DDF" w:rsidRPr="00052DDF">
        <w:rPr>
          <w:bCs/>
          <w:color w:val="000000"/>
          <w:szCs w:val="24"/>
          <w:lang w:eastAsia="lt-LT"/>
        </w:rPr>
        <w:t xml:space="preserve"> mediacijos srityje </w:t>
      </w:r>
      <w:r w:rsidR="00DB04CF" w:rsidRPr="00052DDF">
        <w:rPr>
          <w:bCs/>
          <w:color w:val="000000"/>
          <w:szCs w:val="24"/>
          <w:lang w:eastAsia="lt-LT"/>
        </w:rPr>
        <w:t>tvarkos aprašą (pridedama).</w:t>
      </w:r>
    </w:p>
    <w:p w14:paraId="6F7BA51C" w14:textId="062D930B" w:rsidR="00EB5F2E" w:rsidRDefault="00EB5F2E" w:rsidP="006A5150">
      <w:pPr>
        <w:tabs>
          <w:tab w:val="center" w:pos="4819"/>
          <w:tab w:val="right" w:pos="9638"/>
        </w:tabs>
        <w:jc w:val="both"/>
        <w:rPr>
          <w:b/>
          <w:szCs w:val="24"/>
        </w:rPr>
      </w:pPr>
      <w:bookmarkStart w:id="0" w:name="part_d5d8205b42d84ce5b6486bb8aa414523"/>
      <w:bookmarkStart w:id="1" w:name="part_2831b3f9f80c4f93b2501266fb52f5c5"/>
      <w:bookmarkStart w:id="2" w:name="part_5407fd9c11704e9bb2bf97e8b2a06ec3"/>
      <w:bookmarkStart w:id="3" w:name="part_a2f2b71ab30b4422859c24ac4a4a3ef5"/>
      <w:bookmarkStart w:id="4" w:name="part_83b6e6e40c4045d8b538b714b59849f7"/>
      <w:bookmarkStart w:id="5" w:name="part_f57874bcc9e44e33bc0059643a2102ef"/>
      <w:bookmarkEnd w:id="0"/>
      <w:bookmarkEnd w:id="1"/>
      <w:bookmarkEnd w:id="2"/>
      <w:bookmarkEnd w:id="3"/>
      <w:bookmarkEnd w:id="4"/>
      <w:bookmarkEnd w:id="5"/>
    </w:p>
    <w:p w14:paraId="6F7BA51D" w14:textId="2B893930" w:rsidR="00EB5F2E" w:rsidRDefault="00EB5F2E" w:rsidP="006A5150">
      <w:pPr>
        <w:tabs>
          <w:tab w:val="center" w:pos="4819"/>
          <w:tab w:val="right" w:pos="9638"/>
        </w:tabs>
        <w:jc w:val="both"/>
        <w:rPr>
          <w:b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8425D" w:rsidRPr="00490880" w14:paraId="2AE81C52" w14:textId="77777777" w:rsidTr="00A36727">
        <w:tc>
          <w:tcPr>
            <w:tcW w:w="7196" w:type="dxa"/>
          </w:tcPr>
          <w:p w14:paraId="14DB6F6A" w14:textId="77777777" w:rsidR="0068425D" w:rsidRPr="00490880" w:rsidRDefault="0068425D" w:rsidP="00A36727">
            <w:pPr>
              <w:rPr>
                <w:szCs w:val="24"/>
              </w:rPr>
            </w:pPr>
            <w:r w:rsidRPr="00490880">
              <w:rPr>
                <w:szCs w:val="24"/>
              </w:rPr>
              <w:t>Pirmininkė</w:t>
            </w:r>
          </w:p>
          <w:p w14:paraId="414DE35D" w14:textId="77777777" w:rsidR="0068425D" w:rsidRPr="00490880" w:rsidRDefault="0068425D" w:rsidP="00A36727">
            <w:pPr>
              <w:rPr>
                <w:szCs w:val="24"/>
              </w:rPr>
            </w:pPr>
          </w:p>
          <w:p w14:paraId="641846EB" w14:textId="77777777" w:rsidR="0068425D" w:rsidRPr="00490880" w:rsidRDefault="0068425D" w:rsidP="00A36727">
            <w:pPr>
              <w:rPr>
                <w:szCs w:val="24"/>
              </w:rPr>
            </w:pPr>
          </w:p>
        </w:tc>
        <w:tc>
          <w:tcPr>
            <w:tcW w:w="2602" w:type="dxa"/>
          </w:tcPr>
          <w:p w14:paraId="126580F0" w14:textId="77777777" w:rsidR="0068425D" w:rsidRPr="00490880" w:rsidRDefault="0068425D" w:rsidP="00A36727">
            <w:pPr>
              <w:rPr>
                <w:szCs w:val="24"/>
                <w:lang w:eastAsia="lt-LT"/>
              </w:rPr>
            </w:pPr>
            <w:r w:rsidRPr="00490880">
              <w:rPr>
                <w:szCs w:val="24"/>
                <w:lang w:eastAsia="lt-LT"/>
              </w:rPr>
              <w:t xml:space="preserve">Sigita </w:t>
            </w:r>
            <w:proofErr w:type="spellStart"/>
            <w:r w:rsidRPr="00490880">
              <w:rPr>
                <w:szCs w:val="24"/>
                <w:lang w:eastAsia="lt-LT"/>
              </w:rPr>
              <w:t>Rudėnaitė</w:t>
            </w:r>
            <w:proofErr w:type="spellEnd"/>
          </w:p>
          <w:p w14:paraId="5B102950" w14:textId="77777777" w:rsidR="0068425D" w:rsidRPr="00490880" w:rsidRDefault="0068425D" w:rsidP="00A36727">
            <w:pPr>
              <w:rPr>
                <w:szCs w:val="24"/>
                <w:lang w:eastAsia="lt-LT"/>
              </w:rPr>
            </w:pPr>
          </w:p>
          <w:p w14:paraId="160DCFC3" w14:textId="77777777" w:rsidR="0068425D" w:rsidRPr="00490880" w:rsidRDefault="0068425D" w:rsidP="00A36727">
            <w:pPr>
              <w:rPr>
                <w:szCs w:val="24"/>
                <w:lang w:eastAsia="lt-LT"/>
              </w:rPr>
            </w:pPr>
          </w:p>
        </w:tc>
      </w:tr>
      <w:tr w:rsidR="0068425D" w:rsidRPr="00490880" w14:paraId="1D039813" w14:textId="77777777" w:rsidTr="00A36727">
        <w:tc>
          <w:tcPr>
            <w:tcW w:w="7196" w:type="dxa"/>
          </w:tcPr>
          <w:p w14:paraId="25933D46" w14:textId="77777777" w:rsidR="0068425D" w:rsidRPr="00490880" w:rsidRDefault="0068425D" w:rsidP="00A36727">
            <w:pPr>
              <w:rPr>
                <w:szCs w:val="24"/>
              </w:rPr>
            </w:pPr>
            <w:r w:rsidRPr="00490880">
              <w:rPr>
                <w:szCs w:val="24"/>
              </w:rPr>
              <w:t>Sekretorius</w:t>
            </w:r>
          </w:p>
        </w:tc>
        <w:tc>
          <w:tcPr>
            <w:tcW w:w="2602" w:type="dxa"/>
          </w:tcPr>
          <w:p w14:paraId="1CA264D9" w14:textId="77777777" w:rsidR="0068425D" w:rsidRPr="00490880" w:rsidRDefault="0068425D" w:rsidP="00A36727">
            <w:pPr>
              <w:rPr>
                <w:szCs w:val="24"/>
                <w:lang w:eastAsia="lt-LT"/>
              </w:rPr>
            </w:pPr>
            <w:r w:rsidRPr="00490880">
              <w:rPr>
                <w:szCs w:val="24"/>
                <w:lang w:eastAsia="lt-LT"/>
              </w:rPr>
              <w:t>Ramūnas Gadliauskas</w:t>
            </w:r>
          </w:p>
        </w:tc>
      </w:tr>
    </w:tbl>
    <w:p w14:paraId="1A9C6660" w14:textId="77777777" w:rsidR="00176FA9" w:rsidRDefault="00176FA9" w:rsidP="00A375AF">
      <w:pPr>
        <w:tabs>
          <w:tab w:val="left" w:pos="7655"/>
        </w:tabs>
        <w:spacing w:line="276" w:lineRule="auto"/>
      </w:pPr>
    </w:p>
    <w:p w14:paraId="7D102938" w14:textId="77777777" w:rsidR="00176FA9" w:rsidRDefault="00176FA9" w:rsidP="008D1F75">
      <w:pPr>
        <w:tabs>
          <w:tab w:val="left" w:pos="7655"/>
        </w:tabs>
      </w:pPr>
    </w:p>
    <w:p w14:paraId="1D38E006" w14:textId="4D6E8565" w:rsidR="00176FA9" w:rsidRPr="00176FA9" w:rsidRDefault="00884D38" w:rsidP="00176FA9">
      <w:pPr>
        <w:ind w:left="5387"/>
        <w:rPr>
          <w:color w:val="000000"/>
          <w:szCs w:val="24"/>
          <w:lang w:eastAsia="lt-LT"/>
        </w:rPr>
      </w:pPr>
      <w:r>
        <w:br w:type="page"/>
      </w:r>
      <w:r w:rsidR="00176FA9" w:rsidRPr="00176FA9">
        <w:rPr>
          <w:color w:val="000000"/>
          <w:szCs w:val="24"/>
          <w:lang w:eastAsia="lt-LT"/>
        </w:rPr>
        <w:lastRenderedPageBreak/>
        <w:t>PATVIRTINTA</w:t>
      </w:r>
    </w:p>
    <w:p w14:paraId="29F70B57" w14:textId="72C90903" w:rsidR="00176FA9" w:rsidRPr="00176FA9" w:rsidRDefault="00176FA9" w:rsidP="00176FA9">
      <w:pPr>
        <w:ind w:left="5387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Teisėjų tarybos 20</w:t>
      </w:r>
      <w:r w:rsidR="00884D38">
        <w:rPr>
          <w:color w:val="000000"/>
          <w:szCs w:val="24"/>
          <w:lang w:eastAsia="lt-LT"/>
        </w:rPr>
        <w:t>21</w:t>
      </w:r>
      <w:r w:rsidRPr="00176FA9">
        <w:rPr>
          <w:color w:val="000000"/>
          <w:szCs w:val="24"/>
          <w:lang w:eastAsia="lt-LT"/>
        </w:rPr>
        <w:t xml:space="preserve"> m.</w:t>
      </w:r>
      <w:r w:rsidR="00884D38">
        <w:rPr>
          <w:color w:val="000000"/>
          <w:szCs w:val="24"/>
          <w:lang w:eastAsia="lt-LT"/>
        </w:rPr>
        <w:t xml:space="preserve"> </w:t>
      </w:r>
      <w:r w:rsidR="00DF22E0">
        <w:rPr>
          <w:color w:val="000000"/>
          <w:szCs w:val="24"/>
          <w:lang w:eastAsia="lt-LT"/>
        </w:rPr>
        <w:t>gruodžio 20</w:t>
      </w:r>
      <w:r w:rsidR="0098585A">
        <w:rPr>
          <w:color w:val="000000"/>
          <w:szCs w:val="24"/>
          <w:lang w:eastAsia="lt-LT"/>
        </w:rPr>
        <w:t xml:space="preserve"> </w:t>
      </w:r>
      <w:r w:rsidRPr="00176FA9">
        <w:rPr>
          <w:color w:val="000000"/>
          <w:szCs w:val="24"/>
          <w:lang w:eastAsia="lt-LT"/>
        </w:rPr>
        <w:t>d.</w:t>
      </w:r>
    </w:p>
    <w:p w14:paraId="05607FEC" w14:textId="0737037B" w:rsidR="00072298" w:rsidRDefault="00176FA9" w:rsidP="00072298">
      <w:pPr>
        <w:ind w:left="5387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nutarimu Nr. 13P-</w:t>
      </w:r>
      <w:r w:rsidR="00FB5F2F">
        <w:rPr>
          <w:color w:val="000000"/>
          <w:szCs w:val="24"/>
          <w:lang w:eastAsia="lt-LT"/>
        </w:rPr>
        <w:t>161</w:t>
      </w:r>
      <w:r w:rsidRPr="00176FA9">
        <w:rPr>
          <w:color w:val="000000"/>
          <w:szCs w:val="24"/>
          <w:lang w:eastAsia="lt-LT"/>
        </w:rPr>
        <w:t>-(7.1.2</w:t>
      </w:r>
      <w:r w:rsidR="00DF22E0">
        <w:rPr>
          <w:color w:val="000000"/>
          <w:szCs w:val="24"/>
          <w:lang w:eastAsia="lt-LT"/>
        </w:rPr>
        <w:t>.</w:t>
      </w:r>
      <w:r w:rsidRPr="00176FA9">
        <w:rPr>
          <w:color w:val="000000"/>
          <w:szCs w:val="24"/>
          <w:lang w:eastAsia="lt-LT"/>
        </w:rPr>
        <w:t>)</w:t>
      </w:r>
    </w:p>
    <w:p w14:paraId="0CEF84E4" w14:textId="77777777" w:rsidR="004624B9" w:rsidRPr="00176FA9" w:rsidRDefault="004624B9" w:rsidP="00176FA9">
      <w:pPr>
        <w:ind w:left="5387"/>
        <w:rPr>
          <w:color w:val="000000"/>
          <w:szCs w:val="24"/>
          <w:lang w:eastAsia="lt-LT"/>
        </w:rPr>
      </w:pPr>
    </w:p>
    <w:p w14:paraId="545137FA" w14:textId="1F693308" w:rsidR="00176FA9" w:rsidRPr="00176FA9" w:rsidRDefault="00176FA9" w:rsidP="00176FA9">
      <w:pPr>
        <w:ind w:left="5529"/>
        <w:rPr>
          <w:color w:val="000000"/>
          <w:szCs w:val="24"/>
          <w:lang w:eastAsia="lt-LT"/>
        </w:rPr>
      </w:pPr>
    </w:p>
    <w:p w14:paraId="1195644A" w14:textId="2DEF5A52" w:rsidR="008A23F0" w:rsidRPr="00F2257A" w:rsidRDefault="00913B20" w:rsidP="008A23F0">
      <w:pPr>
        <w:suppressAutoHyphens/>
        <w:spacing w:line="320" w:lineRule="atLeast"/>
        <w:jc w:val="center"/>
        <w:rPr>
          <w:b/>
          <w:caps/>
          <w:color w:val="000000"/>
          <w:szCs w:val="24"/>
          <w:lang w:eastAsia="ar-SA"/>
        </w:rPr>
      </w:pPr>
      <w:r w:rsidRPr="00913B20">
        <w:rPr>
          <w:b/>
          <w:caps/>
          <w:color w:val="000000"/>
          <w:szCs w:val="24"/>
          <w:lang w:eastAsia="ar-SA"/>
        </w:rPr>
        <w:t xml:space="preserve">MEDIATORIAUS STATUSĄ TURINČIŲ TEISĖJŲ </w:t>
      </w:r>
      <w:r w:rsidR="008A23F0" w:rsidRPr="00F2257A">
        <w:rPr>
          <w:b/>
          <w:caps/>
          <w:color w:val="000000"/>
          <w:szCs w:val="24"/>
          <w:lang w:eastAsia="ar-SA"/>
        </w:rPr>
        <w:t xml:space="preserve">KVALIFIKACIJOS </w:t>
      </w:r>
      <w:r w:rsidR="005903BA">
        <w:rPr>
          <w:b/>
          <w:caps/>
          <w:color w:val="000000"/>
          <w:szCs w:val="24"/>
          <w:lang w:eastAsia="ar-SA"/>
        </w:rPr>
        <w:t xml:space="preserve">TOBULINIMO </w:t>
      </w:r>
      <w:r w:rsidR="003C71DE">
        <w:rPr>
          <w:b/>
          <w:caps/>
          <w:color w:val="000000"/>
          <w:szCs w:val="24"/>
          <w:lang w:eastAsia="ar-SA"/>
        </w:rPr>
        <w:t xml:space="preserve">mediacijos srityje </w:t>
      </w:r>
      <w:r w:rsidR="008A23F0" w:rsidRPr="00F2257A">
        <w:rPr>
          <w:b/>
          <w:caps/>
          <w:color w:val="000000"/>
          <w:szCs w:val="24"/>
          <w:lang w:eastAsia="ar-SA"/>
        </w:rPr>
        <w:t>TVARKOS APRAŠAS</w:t>
      </w:r>
    </w:p>
    <w:p w14:paraId="61A4CF4C" w14:textId="77777777" w:rsidR="0034034E" w:rsidRPr="00176FA9" w:rsidRDefault="0034034E" w:rsidP="00176FA9">
      <w:pPr>
        <w:ind w:firstLine="851"/>
        <w:jc w:val="center"/>
        <w:rPr>
          <w:color w:val="000000"/>
          <w:szCs w:val="24"/>
          <w:lang w:eastAsia="lt-LT"/>
        </w:rPr>
      </w:pPr>
    </w:p>
    <w:p w14:paraId="2CCE2375" w14:textId="77777777" w:rsidR="00176FA9" w:rsidRPr="00176FA9" w:rsidRDefault="00176FA9" w:rsidP="00176FA9">
      <w:pPr>
        <w:jc w:val="center"/>
        <w:rPr>
          <w:color w:val="000000"/>
          <w:szCs w:val="24"/>
          <w:lang w:eastAsia="lt-LT"/>
        </w:rPr>
      </w:pPr>
      <w:bookmarkStart w:id="6" w:name="part_4d46d1e8110344168290195fa4082bff"/>
      <w:bookmarkEnd w:id="6"/>
      <w:r w:rsidRPr="00176FA9">
        <w:rPr>
          <w:b/>
          <w:bCs/>
          <w:color w:val="000000"/>
          <w:szCs w:val="24"/>
          <w:lang w:eastAsia="lt-LT"/>
        </w:rPr>
        <w:t>I SKYRIUS</w:t>
      </w:r>
    </w:p>
    <w:p w14:paraId="7B330E1A" w14:textId="12B9E39C" w:rsidR="00176FA9" w:rsidRDefault="00176FA9" w:rsidP="00176FA9">
      <w:pPr>
        <w:jc w:val="center"/>
        <w:rPr>
          <w:b/>
          <w:bCs/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BENDROSIOS  NUOSTATOS</w:t>
      </w:r>
    </w:p>
    <w:p w14:paraId="005D84EF" w14:textId="1EC16D37" w:rsidR="008C4C09" w:rsidRDefault="008C4C09" w:rsidP="00176FA9">
      <w:pPr>
        <w:jc w:val="center"/>
        <w:rPr>
          <w:b/>
          <w:bCs/>
          <w:color w:val="000000"/>
          <w:szCs w:val="24"/>
          <w:lang w:eastAsia="lt-LT"/>
        </w:rPr>
      </w:pPr>
    </w:p>
    <w:p w14:paraId="0E6617F5" w14:textId="4E001A75" w:rsidR="008C4C09" w:rsidRDefault="008C4C09" w:rsidP="0079434C">
      <w:pPr>
        <w:tabs>
          <w:tab w:val="left" w:pos="851"/>
        </w:tabs>
        <w:suppressAutoHyphens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913B20">
        <w:rPr>
          <w:szCs w:val="24"/>
        </w:rPr>
        <w:t>Mediatoriaus statusą turinčių t</w:t>
      </w:r>
      <w:r w:rsidR="00313842">
        <w:rPr>
          <w:szCs w:val="24"/>
        </w:rPr>
        <w:t>eisėjų k</w:t>
      </w:r>
      <w:r w:rsidR="003C71DE">
        <w:rPr>
          <w:szCs w:val="24"/>
        </w:rPr>
        <w:t xml:space="preserve">valifikacijos </w:t>
      </w:r>
      <w:r w:rsidR="00313842">
        <w:rPr>
          <w:szCs w:val="24"/>
        </w:rPr>
        <w:t xml:space="preserve">tobulinimo </w:t>
      </w:r>
      <w:r w:rsidR="003C71DE">
        <w:rPr>
          <w:szCs w:val="24"/>
        </w:rPr>
        <w:t xml:space="preserve">mediacijos srityje </w:t>
      </w:r>
      <w:r w:rsidR="00EC31F3">
        <w:rPr>
          <w:szCs w:val="24"/>
        </w:rPr>
        <w:t xml:space="preserve">tvarkos aprašas </w:t>
      </w:r>
      <w:r>
        <w:rPr>
          <w:szCs w:val="24"/>
        </w:rPr>
        <w:t xml:space="preserve">(toliau – </w:t>
      </w:r>
      <w:r w:rsidR="00EC31F3">
        <w:rPr>
          <w:szCs w:val="24"/>
        </w:rPr>
        <w:t>Aprašas</w:t>
      </w:r>
      <w:r>
        <w:rPr>
          <w:szCs w:val="24"/>
        </w:rPr>
        <w:t xml:space="preserve">) nustato </w:t>
      </w:r>
      <w:r w:rsidRPr="00987631">
        <w:rPr>
          <w:szCs w:val="24"/>
        </w:rPr>
        <w:t>teisėjų</w:t>
      </w:r>
      <w:r w:rsidR="00984D95">
        <w:rPr>
          <w:szCs w:val="24"/>
        </w:rPr>
        <w:t xml:space="preserve">, kuriems suteiktas mediatoriaus statusas, </w:t>
      </w:r>
      <w:r w:rsidR="005C7D49" w:rsidRPr="00F2257A">
        <w:rPr>
          <w:color w:val="000000"/>
          <w:szCs w:val="24"/>
          <w:lang w:eastAsia="ar-SA"/>
        </w:rPr>
        <w:t xml:space="preserve">kvalifikacijos </w:t>
      </w:r>
      <w:r w:rsidR="002613E1">
        <w:rPr>
          <w:color w:val="000000"/>
          <w:szCs w:val="24"/>
          <w:lang w:eastAsia="ar-SA"/>
        </w:rPr>
        <w:t xml:space="preserve">kėlimo </w:t>
      </w:r>
      <w:r w:rsidR="001F7E85">
        <w:rPr>
          <w:color w:val="000000"/>
          <w:szCs w:val="24"/>
          <w:lang w:eastAsia="ar-SA"/>
        </w:rPr>
        <w:t xml:space="preserve">mediacijos srityje </w:t>
      </w:r>
      <w:r w:rsidR="002613E1">
        <w:rPr>
          <w:color w:val="000000"/>
          <w:szCs w:val="24"/>
          <w:lang w:eastAsia="ar-SA"/>
        </w:rPr>
        <w:t>formą</w:t>
      </w:r>
      <w:r w:rsidR="00F57914">
        <w:rPr>
          <w:color w:val="000000"/>
          <w:szCs w:val="24"/>
          <w:lang w:eastAsia="ar-SA"/>
        </w:rPr>
        <w:t xml:space="preserve"> ir principus</w:t>
      </w:r>
      <w:r w:rsidR="002613E1">
        <w:rPr>
          <w:color w:val="000000"/>
          <w:szCs w:val="24"/>
          <w:lang w:eastAsia="ar-SA"/>
        </w:rPr>
        <w:t xml:space="preserve">, </w:t>
      </w:r>
      <w:r w:rsidR="005C7D49" w:rsidRPr="00F2257A">
        <w:rPr>
          <w:color w:val="000000"/>
          <w:szCs w:val="24"/>
          <w:lang w:eastAsia="ar-SA"/>
        </w:rPr>
        <w:t xml:space="preserve">kvalifikacijos </w:t>
      </w:r>
      <w:r w:rsidR="002613E1">
        <w:rPr>
          <w:color w:val="000000"/>
          <w:szCs w:val="24"/>
          <w:lang w:eastAsia="ar-SA"/>
        </w:rPr>
        <w:t>kėlimą</w:t>
      </w:r>
      <w:r w:rsidR="005C7D49" w:rsidRPr="00F2257A">
        <w:rPr>
          <w:color w:val="000000"/>
          <w:szCs w:val="24"/>
          <w:lang w:eastAsia="ar-SA"/>
        </w:rPr>
        <w:t xml:space="preserve"> įrodančių dokumentų pateikim</w:t>
      </w:r>
      <w:r w:rsidR="005C7D49">
        <w:rPr>
          <w:color w:val="000000"/>
          <w:szCs w:val="24"/>
          <w:lang w:eastAsia="ar-SA"/>
        </w:rPr>
        <w:t>o</w:t>
      </w:r>
      <w:r w:rsidR="005C7D49" w:rsidRPr="00F2257A">
        <w:rPr>
          <w:color w:val="000000"/>
          <w:szCs w:val="24"/>
          <w:lang w:eastAsia="ar-SA"/>
        </w:rPr>
        <w:t xml:space="preserve"> </w:t>
      </w:r>
      <w:r w:rsidR="005C7D49">
        <w:rPr>
          <w:color w:val="000000"/>
          <w:szCs w:val="24"/>
          <w:lang w:eastAsia="ar-SA"/>
        </w:rPr>
        <w:t>tvarką.</w:t>
      </w:r>
    </w:p>
    <w:p w14:paraId="609E5D33" w14:textId="3C171169" w:rsidR="00F57914" w:rsidRDefault="00A77532" w:rsidP="0079434C">
      <w:pPr>
        <w:tabs>
          <w:tab w:val="left" w:pos="851"/>
        </w:tabs>
        <w:suppressAutoHyphens/>
        <w:ind w:firstLine="851"/>
        <w:jc w:val="both"/>
        <w:rPr>
          <w:szCs w:val="24"/>
        </w:rPr>
      </w:pPr>
      <w:r w:rsidRPr="00A77532">
        <w:rPr>
          <w:szCs w:val="24"/>
        </w:rPr>
        <w:t xml:space="preserve">2. </w:t>
      </w:r>
      <w:r w:rsidR="00F57914">
        <w:rPr>
          <w:szCs w:val="24"/>
        </w:rPr>
        <w:t>Teisėjų,  turinčių mediatoriaus statusą, kvalifikacijos tobulinimo formos gali būti šios:</w:t>
      </w:r>
    </w:p>
    <w:p w14:paraId="2AE5FAED" w14:textId="78D8053C" w:rsidR="00F57914" w:rsidRDefault="00F57914" w:rsidP="0079434C">
      <w:pPr>
        <w:tabs>
          <w:tab w:val="left" w:pos="851"/>
        </w:tabs>
        <w:suppressAutoHyphens/>
        <w:ind w:firstLine="851"/>
        <w:jc w:val="both"/>
        <w:rPr>
          <w:szCs w:val="24"/>
        </w:rPr>
      </w:pPr>
      <w:r>
        <w:rPr>
          <w:szCs w:val="24"/>
        </w:rPr>
        <w:t>2.1. savišvieta;</w:t>
      </w:r>
    </w:p>
    <w:p w14:paraId="124DD020" w14:textId="6D1B00F9" w:rsidR="00EB7D44" w:rsidRDefault="00EB7D44" w:rsidP="0079434C">
      <w:pPr>
        <w:tabs>
          <w:tab w:val="left" w:pos="851"/>
        </w:tabs>
        <w:suppressAutoHyphens/>
        <w:ind w:firstLine="851"/>
        <w:jc w:val="both"/>
        <w:rPr>
          <w:szCs w:val="24"/>
        </w:rPr>
      </w:pPr>
      <w:r>
        <w:rPr>
          <w:szCs w:val="24"/>
        </w:rPr>
        <w:t>2.2. mokymasis veikloje;</w:t>
      </w:r>
    </w:p>
    <w:p w14:paraId="1DF38F03" w14:textId="1920A68A" w:rsidR="00F57914" w:rsidRPr="00C042FD" w:rsidRDefault="00F57914" w:rsidP="00F57914">
      <w:pPr>
        <w:pStyle w:val="Pagrindinistekstas"/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2</w:t>
      </w:r>
      <w:r w:rsidR="00EB7D44">
        <w:rPr>
          <w:szCs w:val="24"/>
        </w:rPr>
        <w:t>.3</w:t>
      </w:r>
      <w:r w:rsidRPr="00C042FD">
        <w:rPr>
          <w:szCs w:val="24"/>
        </w:rPr>
        <w:t xml:space="preserve">. mokymasis iš kitų asmenų; </w:t>
      </w:r>
    </w:p>
    <w:p w14:paraId="23C21D77" w14:textId="1ABDDB21" w:rsidR="00F57914" w:rsidRPr="00C042FD" w:rsidRDefault="00F57914" w:rsidP="00F57914">
      <w:pPr>
        <w:pStyle w:val="Pagrindinistekstas"/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2</w:t>
      </w:r>
      <w:r w:rsidRPr="00C042FD">
        <w:rPr>
          <w:szCs w:val="24"/>
        </w:rPr>
        <w:t>.</w:t>
      </w:r>
      <w:r w:rsidR="00EB7D44">
        <w:rPr>
          <w:szCs w:val="24"/>
        </w:rPr>
        <w:t>4</w:t>
      </w:r>
      <w:r w:rsidRPr="00C042FD">
        <w:rPr>
          <w:szCs w:val="24"/>
        </w:rPr>
        <w:t xml:space="preserve">. neformalusis švietimas. </w:t>
      </w:r>
    </w:p>
    <w:p w14:paraId="68F11A9F" w14:textId="653BAF70" w:rsidR="00F57914" w:rsidRPr="00C042FD" w:rsidRDefault="00F57914" w:rsidP="00F57914">
      <w:pPr>
        <w:pStyle w:val="Pagrindinistekstas"/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3</w:t>
      </w:r>
      <w:r w:rsidRPr="00C042FD">
        <w:rPr>
          <w:szCs w:val="24"/>
        </w:rPr>
        <w:t xml:space="preserve">.  </w:t>
      </w:r>
      <w:r>
        <w:rPr>
          <w:szCs w:val="24"/>
        </w:rPr>
        <w:t>S</w:t>
      </w:r>
      <w:r w:rsidRPr="00C042FD">
        <w:rPr>
          <w:szCs w:val="24"/>
        </w:rPr>
        <w:t xml:space="preserve">avišvieta yra </w:t>
      </w:r>
      <w:r>
        <w:rPr>
          <w:szCs w:val="24"/>
        </w:rPr>
        <w:t xml:space="preserve">teisėjo </w:t>
      </w:r>
      <w:r w:rsidRPr="00C042FD">
        <w:rPr>
          <w:szCs w:val="24"/>
        </w:rPr>
        <w:t>savarankiškas mokymasis, ieškant žinių iš įvairių šaltinių ir per praktiką</w:t>
      </w:r>
      <w:r w:rsidR="0037489B">
        <w:rPr>
          <w:szCs w:val="24"/>
        </w:rPr>
        <w:t>.</w:t>
      </w:r>
    </w:p>
    <w:p w14:paraId="20A849AB" w14:textId="598975CB" w:rsidR="00EB7D44" w:rsidRDefault="00F57914" w:rsidP="00F57914">
      <w:pPr>
        <w:tabs>
          <w:tab w:val="left" w:pos="993"/>
        </w:tabs>
        <w:ind w:firstLine="851"/>
        <w:jc w:val="both"/>
      </w:pPr>
      <w:r>
        <w:t>4</w:t>
      </w:r>
      <w:r w:rsidRPr="00C042FD">
        <w:t xml:space="preserve">. </w:t>
      </w:r>
      <w:r w:rsidR="00EB7D44">
        <w:t xml:space="preserve">Mokymasis veikloje vyksta teisėjui </w:t>
      </w:r>
      <w:r w:rsidR="00EB7D44" w:rsidRPr="00A77532">
        <w:rPr>
          <w:szCs w:val="24"/>
        </w:rPr>
        <w:t>vykd</w:t>
      </w:r>
      <w:r w:rsidR="0037489B">
        <w:rPr>
          <w:szCs w:val="24"/>
        </w:rPr>
        <w:t>ant</w:t>
      </w:r>
      <w:r w:rsidR="00EB7D44" w:rsidRPr="00A77532">
        <w:rPr>
          <w:szCs w:val="24"/>
        </w:rPr>
        <w:t xml:space="preserve"> pedagoginę veiklą mediacijos srityje</w:t>
      </w:r>
      <w:r w:rsidR="00EB7D44">
        <w:rPr>
          <w:szCs w:val="24"/>
        </w:rPr>
        <w:t>, rašant ir publikuojant straipsnius, skaitant pranešimus</w:t>
      </w:r>
      <w:r w:rsidR="0037489B">
        <w:rPr>
          <w:szCs w:val="24"/>
        </w:rPr>
        <w:t xml:space="preserve">, </w:t>
      </w:r>
      <w:proofErr w:type="spellStart"/>
      <w:r w:rsidR="0037489B">
        <w:rPr>
          <w:szCs w:val="24"/>
        </w:rPr>
        <w:t>moderuojant</w:t>
      </w:r>
      <w:proofErr w:type="spellEnd"/>
      <w:r w:rsidR="0037489B">
        <w:rPr>
          <w:szCs w:val="24"/>
        </w:rPr>
        <w:t xml:space="preserve"> mediacijos renginius</w:t>
      </w:r>
      <w:r w:rsidR="00EB7D44">
        <w:rPr>
          <w:szCs w:val="24"/>
        </w:rPr>
        <w:t>.</w:t>
      </w:r>
    </w:p>
    <w:p w14:paraId="36F44DFA" w14:textId="36A3A2D8" w:rsidR="00F57914" w:rsidRPr="00C042FD" w:rsidRDefault="00EB7D44" w:rsidP="00F57914">
      <w:pPr>
        <w:tabs>
          <w:tab w:val="left" w:pos="993"/>
        </w:tabs>
        <w:ind w:firstLine="851"/>
        <w:jc w:val="both"/>
      </w:pPr>
      <w:r>
        <w:t>5. M</w:t>
      </w:r>
      <w:r w:rsidR="00F57914" w:rsidRPr="00C042FD">
        <w:t xml:space="preserve">okymasis iš kitų asmenų vyksta, kai </w:t>
      </w:r>
      <w:r w:rsidR="00F57914">
        <w:t xml:space="preserve">teisėjas </w:t>
      </w:r>
      <w:r w:rsidR="00F57914" w:rsidRPr="00C042FD">
        <w:t>komandiruočių, stažuočių, mainų programų, darbo grupių veiklos, projektų</w:t>
      </w:r>
      <w:r w:rsidR="007A310E">
        <w:t>, darbinių susitikimų</w:t>
      </w:r>
      <w:r>
        <w:t>, konferencijų</w:t>
      </w:r>
      <w:r w:rsidR="00F57914" w:rsidRPr="00C042FD">
        <w:t xml:space="preserve"> ir kitų renginių metu įgyja  naujų kompetencijų, žinių  ir gebėjimų ar lavina jau turimas. </w:t>
      </w:r>
    </w:p>
    <w:p w14:paraId="275B570F" w14:textId="429701A2" w:rsidR="00EB7D44" w:rsidRDefault="00EB7D44" w:rsidP="00F57914">
      <w:pPr>
        <w:pStyle w:val="Pagrindinistekstas"/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F57914" w:rsidRPr="00C042FD">
        <w:rPr>
          <w:szCs w:val="24"/>
        </w:rPr>
        <w:t xml:space="preserve">. </w:t>
      </w:r>
      <w:r>
        <w:rPr>
          <w:szCs w:val="24"/>
        </w:rPr>
        <w:t>N</w:t>
      </w:r>
      <w:r w:rsidR="00F57914" w:rsidRPr="00C042FD">
        <w:rPr>
          <w:szCs w:val="24"/>
        </w:rPr>
        <w:t xml:space="preserve">eformalusis švietimas yra </w:t>
      </w:r>
      <w:r>
        <w:rPr>
          <w:szCs w:val="24"/>
        </w:rPr>
        <w:t>teisėjo</w:t>
      </w:r>
      <w:r w:rsidR="00F57914" w:rsidRPr="00C042FD">
        <w:rPr>
          <w:szCs w:val="24"/>
        </w:rPr>
        <w:t xml:space="preserve"> dalyvavimas mokymuose, seminaruose ir kituose suaugusiųjų neformalaus švietimo paslaugas teikiančių subjektų renginiuose</w:t>
      </w:r>
      <w:r>
        <w:rPr>
          <w:szCs w:val="24"/>
        </w:rPr>
        <w:t>.</w:t>
      </w:r>
    </w:p>
    <w:p w14:paraId="3D976C36" w14:textId="18EE9E2C" w:rsidR="00EB7D44" w:rsidRPr="00C042FD" w:rsidRDefault="00EB7D44" w:rsidP="004C7787">
      <w:pPr>
        <w:tabs>
          <w:tab w:val="left" w:pos="851"/>
        </w:tabs>
        <w:ind w:firstLine="851"/>
        <w:jc w:val="both"/>
      </w:pPr>
      <w:r>
        <w:t>7</w:t>
      </w:r>
      <w:r w:rsidRPr="00C042FD">
        <w:t xml:space="preserve">. </w:t>
      </w:r>
      <w:r>
        <w:t>Teisėjų</w:t>
      </w:r>
      <w:r w:rsidR="00913B20">
        <w:t>,</w:t>
      </w:r>
      <w:r w:rsidRPr="00C042FD">
        <w:t xml:space="preserve"> </w:t>
      </w:r>
      <w:r w:rsidR="00913B20" w:rsidRPr="00913B20">
        <w:t xml:space="preserve">turinčių mediatoriaus statusą, </w:t>
      </w:r>
      <w:r w:rsidRPr="00C042FD">
        <w:t xml:space="preserve">kvalifikacijos tobulinimas </w:t>
      </w:r>
      <w:r>
        <w:t xml:space="preserve">mediacijos srityje </w:t>
      </w:r>
      <w:r w:rsidRPr="00C042FD">
        <w:t>gali būti finansuojamas iš:</w:t>
      </w:r>
    </w:p>
    <w:p w14:paraId="44D17532" w14:textId="17871357" w:rsidR="00D66E25" w:rsidRPr="005903BA" w:rsidRDefault="00EB7D44" w:rsidP="005903BA">
      <w:pPr>
        <w:pStyle w:val="Pagrindiniotekstotrauka"/>
        <w:spacing w:after="0"/>
        <w:ind w:left="0" w:firstLine="851"/>
        <w:contextualSpacing/>
        <w:jc w:val="both"/>
        <w:rPr>
          <w:bCs/>
        </w:rPr>
      </w:pPr>
      <w:r>
        <w:t>7</w:t>
      </w:r>
      <w:r w:rsidRPr="00C042FD">
        <w:t xml:space="preserve">.1. </w:t>
      </w:r>
      <w:r>
        <w:t xml:space="preserve">Nacionalinei teismų administracijai (toliau – </w:t>
      </w:r>
      <w:r w:rsidRPr="00C042FD">
        <w:t>Administracija</w:t>
      </w:r>
      <w:r>
        <w:t>)</w:t>
      </w:r>
      <w:r w:rsidRPr="00C042FD">
        <w:t xml:space="preserve"> skirtų valstybės biudžeto lėšų</w:t>
      </w:r>
      <w:r w:rsidR="006C3EE5">
        <w:t xml:space="preserve"> programai </w:t>
      </w:r>
      <w:r w:rsidR="006C3EE5" w:rsidRPr="00E45E16">
        <w:t>„</w:t>
      </w:r>
      <w:r w:rsidR="006C3EE5" w:rsidRPr="00E45E16">
        <w:rPr>
          <w:bCs/>
          <w:snapToGrid w:val="0"/>
          <w:color w:val="000000"/>
        </w:rPr>
        <w:t>Teisėjų ir teismų personalo kvalifikacijos kėlimas</w:t>
      </w:r>
      <w:r w:rsidR="006C3EE5" w:rsidRPr="00E45E16">
        <w:t xml:space="preserve">“ </w:t>
      </w:r>
      <w:r w:rsidR="006C3EE5">
        <w:t>vykdyti;</w:t>
      </w:r>
    </w:p>
    <w:p w14:paraId="2A6B7B99" w14:textId="6E7993BF" w:rsidR="00EB7D44" w:rsidRDefault="00EB7D44" w:rsidP="00EB7D44">
      <w:pPr>
        <w:pStyle w:val="Pagrindinistekstas"/>
        <w:ind w:firstLine="851"/>
        <w:jc w:val="both"/>
        <w:rPr>
          <w:szCs w:val="24"/>
        </w:rPr>
      </w:pPr>
      <w:r>
        <w:rPr>
          <w:szCs w:val="24"/>
        </w:rPr>
        <w:t>7</w:t>
      </w:r>
      <w:r w:rsidRPr="00C042FD">
        <w:rPr>
          <w:szCs w:val="24"/>
        </w:rPr>
        <w:t>.2. Administracijos gautų Europos Sąjungos ir kitų finansinių mechanizmų paramos lėšų</w:t>
      </w:r>
      <w:r>
        <w:rPr>
          <w:szCs w:val="24"/>
        </w:rPr>
        <w:t xml:space="preserve"> – organizuojant projektinius mokymus</w:t>
      </w:r>
      <w:r w:rsidRPr="00C042FD">
        <w:rPr>
          <w:szCs w:val="24"/>
        </w:rPr>
        <w:t>;</w:t>
      </w:r>
    </w:p>
    <w:p w14:paraId="492603F7" w14:textId="3CB72D17" w:rsidR="00EB7D44" w:rsidRDefault="00EB7D44" w:rsidP="00EB7D44">
      <w:pPr>
        <w:pStyle w:val="Pagrindinistekstas"/>
        <w:ind w:firstLine="851"/>
        <w:jc w:val="both"/>
        <w:rPr>
          <w:szCs w:val="24"/>
        </w:rPr>
      </w:pPr>
      <w:r>
        <w:rPr>
          <w:szCs w:val="24"/>
        </w:rPr>
        <w:t xml:space="preserve">7.3. teismui, kuriame dirba teisėjas, skiriamų valstybės biudžeto lėšų ar teismo </w:t>
      </w:r>
      <w:r w:rsidRPr="00C042FD">
        <w:rPr>
          <w:szCs w:val="24"/>
        </w:rPr>
        <w:t>gautų Europos Sąjungos ir kitų finansinių mechanizmų paramos lėšų</w:t>
      </w:r>
      <w:r>
        <w:rPr>
          <w:szCs w:val="24"/>
        </w:rPr>
        <w:t xml:space="preserve">; </w:t>
      </w:r>
    </w:p>
    <w:p w14:paraId="47CBBBDD" w14:textId="117D866C" w:rsidR="00EB7D44" w:rsidRPr="00C042FD" w:rsidRDefault="00EB7D44" w:rsidP="00EB7D44">
      <w:pPr>
        <w:pStyle w:val="Pagrindinistekstas"/>
        <w:ind w:firstLine="851"/>
        <w:jc w:val="both"/>
        <w:rPr>
          <w:szCs w:val="24"/>
        </w:rPr>
      </w:pPr>
      <w:r>
        <w:rPr>
          <w:szCs w:val="24"/>
        </w:rPr>
        <w:t>7.4</w:t>
      </w:r>
      <w:r w:rsidRPr="00C042FD">
        <w:rPr>
          <w:szCs w:val="24"/>
        </w:rPr>
        <w:t>. kitų institucijų lėšų;</w:t>
      </w:r>
    </w:p>
    <w:p w14:paraId="6DF2F62F" w14:textId="2705A70D" w:rsidR="00EB7D44" w:rsidRDefault="00EB7D44" w:rsidP="00EB7D44">
      <w:pPr>
        <w:pStyle w:val="Pagrindinistekstas"/>
        <w:ind w:firstLine="851"/>
        <w:jc w:val="both"/>
        <w:rPr>
          <w:szCs w:val="24"/>
        </w:rPr>
      </w:pPr>
      <w:r>
        <w:rPr>
          <w:szCs w:val="24"/>
        </w:rPr>
        <w:t>7.</w:t>
      </w:r>
      <w:r w:rsidR="00D66E25">
        <w:rPr>
          <w:szCs w:val="24"/>
        </w:rPr>
        <w:t>5</w:t>
      </w:r>
      <w:r w:rsidRPr="00C042FD">
        <w:rPr>
          <w:szCs w:val="24"/>
        </w:rPr>
        <w:t xml:space="preserve">. </w:t>
      </w:r>
      <w:r w:rsidR="00D66E25">
        <w:rPr>
          <w:szCs w:val="24"/>
        </w:rPr>
        <w:t>teisėjo</w:t>
      </w:r>
      <w:r w:rsidRPr="00C042FD">
        <w:rPr>
          <w:szCs w:val="24"/>
        </w:rPr>
        <w:t xml:space="preserve"> asmeninių lėšų</w:t>
      </w:r>
      <w:r w:rsidR="00D66E25">
        <w:rPr>
          <w:szCs w:val="24"/>
        </w:rPr>
        <w:t xml:space="preserve"> dalyvaujant mokamuose </w:t>
      </w:r>
      <w:r w:rsidR="00D66E25" w:rsidRPr="00C042FD">
        <w:rPr>
          <w:szCs w:val="24"/>
        </w:rPr>
        <w:t xml:space="preserve">suaugusiųjų neformalaus švietimo paslaugas teikiančių subjektų </w:t>
      </w:r>
      <w:r w:rsidR="006C3EE5">
        <w:rPr>
          <w:szCs w:val="24"/>
        </w:rPr>
        <w:t xml:space="preserve">kvalifikacijos kėlimo </w:t>
      </w:r>
      <w:r w:rsidR="00D66E25" w:rsidRPr="00C042FD">
        <w:rPr>
          <w:szCs w:val="24"/>
        </w:rPr>
        <w:t>renginiuose</w:t>
      </w:r>
      <w:r w:rsidRPr="00C042FD">
        <w:rPr>
          <w:szCs w:val="24"/>
        </w:rPr>
        <w:t>.</w:t>
      </w:r>
    </w:p>
    <w:p w14:paraId="031138A0" w14:textId="756E0D1A" w:rsidR="006C3EE5" w:rsidRDefault="006C3EE5" w:rsidP="006C3EE5">
      <w:pPr>
        <w:pStyle w:val="Pagrindiniotekstotrauka"/>
        <w:spacing w:after="0"/>
        <w:ind w:left="0" w:firstLine="851"/>
        <w:contextualSpacing/>
        <w:jc w:val="both"/>
        <w:rPr>
          <w:bCs/>
        </w:rPr>
      </w:pPr>
      <w:r>
        <w:t xml:space="preserve">8. </w:t>
      </w:r>
      <w:r w:rsidR="00E03FA7" w:rsidRPr="00E03FA7">
        <w:t>Mediatoriaus statusą turin</w:t>
      </w:r>
      <w:r w:rsidR="00E03FA7">
        <w:t>tiems</w:t>
      </w:r>
      <w:r w:rsidR="00E03FA7" w:rsidRPr="00E03FA7">
        <w:t xml:space="preserve"> teisėj</w:t>
      </w:r>
      <w:r w:rsidR="00E03FA7">
        <w:t>ams</w:t>
      </w:r>
      <w:r w:rsidR="00E03FA7" w:rsidRPr="00E03FA7">
        <w:t xml:space="preserve"> </w:t>
      </w:r>
      <w:r>
        <w:t xml:space="preserve"> dalyvaujant Aprašo </w:t>
      </w:r>
      <w:r w:rsidR="004C7787">
        <w:t xml:space="preserve">7.1 punkte nurodytuose mokymuose vadovaujamasi </w:t>
      </w:r>
      <w:r w:rsidRPr="00B46467">
        <w:t>Teisėjų mokymo organizavimo taisykl</w:t>
      </w:r>
      <w:r w:rsidR="004C7787">
        <w:t>ėmis</w:t>
      </w:r>
      <w:r>
        <w:t>, patvirtintomis</w:t>
      </w:r>
      <w:r w:rsidRPr="00D66E25">
        <w:t xml:space="preserve"> </w:t>
      </w:r>
      <w:r w:rsidRPr="00B46467">
        <w:t>Teisėjų tarybos 2013 m. rugpjūčio 30 d. nutarimu Nr. 13P-105-(7.1.2) „Dėl Teisėjų mokymo organizavimo taisyklių patvirtinimo“</w:t>
      </w:r>
      <w:r>
        <w:t xml:space="preserve">, ir </w:t>
      </w:r>
      <w:r w:rsidRPr="00E45E16">
        <w:t>Teisėjų ir teismų personalo komandiruočių į užsienio valstybes išlaidų apmokėjimo iš programos „</w:t>
      </w:r>
      <w:r w:rsidRPr="00E45E16">
        <w:rPr>
          <w:bCs/>
          <w:snapToGrid w:val="0"/>
          <w:color w:val="000000"/>
        </w:rPr>
        <w:t>Teisėjų ir teismų personalo kvalifikacijos kėlimas</w:t>
      </w:r>
      <w:r w:rsidRPr="00E45E16">
        <w:t>“ lėšų tvarkos apraš</w:t>
      </w:r>
      <w:r>
        <w:t xml:space="preserve">u, patvirtintu </w:t>
      </w:r>
      <w:r w:rsidR="004C7787">
        <w:t>T</w:t>
      </w:r>
      <w:r>
        <w:t xml:space="preserve">eisėjų tarybos </w:t>
      </w:r>
      <w:r w:rsidRPr="00E45E16">
        <w:t xml:space="preserve">2019 m. </w:t>
      </w:r>
      <w:r>
        <w:t>lapkričio 29</w:t>
      </w:r>
      <w:r w:rsidRPr="00E45E16">
        <w:t xml:space="preserve"> d. Nr. 13P-</w:t>
      </w:r>
      <w:r>
        <w:t>193</w:t>
      </w:r>
      <w:r w:rsidRPr="00E45E16">
        <w:t>-(7.1.2)</w:t>
      </w:r>
      <w:r>
        <w:t xml:space="preserve"> „</w:t>
      </w:r>
      <w:r>
        <w:rPr>
          <w:bCs/>
        </w:rPr>
        <w:t>D</w:t>
      </w:r>
      <w:r w:rsidRPr="007953A9">
        <w:rPr>
          <w:bCs/>
        </w:rPr>
        <w:t xml:space="preserve">ėl </w:t>
      </w:r>
      <w:r>
        <w:rPr>
          <w:bCs/>
        </w:rPr>
        <w:t>T</w:t>
      </w:r>
      <w:r w:rsidRPr="007953A9">
        <w:rPr>
          <w:bCs/>
        </w:rPr>
        <w:t>eisėjų ir teismų personalo komandiruočių į užsienio valstybes išlaidų apmokėjimo iš programos „</w:t>
      </w:r>
      <w:r>
        <w:rPr>
          <w:bCs/>
        </w:rPr>
        <w:t>T</w:t>
      </w:r>
      <w:r w:rsidRPr="007953A9">
        <w:rPr>
          <w:bCs/>
        </w:rPr>
        <w:t>eisėjų ir teismų personalo kvalifikacijos kėlimas“ lėšų tvarkos aprašo patvirtinimo“</w:t>
      </w:r>
      <w:r w:rsidR="004C7787">
        <w:rPr>
          <w:bCs/>
        </w:rPr>
        <w:t>.</w:t>
      </w:r>
    </w:p>
    <w:p w14:paraId="6F0E01ED" w14:textId="4105930C" w:rsidR="00502D9A" w:rsidRPr="007A02DD" w:rsidRDefault="00502D9A" w:rsidP="00502D9A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9</w:t>
      </w:r>
      <w:r w:rsidRPr="00502D9A">
        <w:rPr>
          <w:bCs/>
          <w:color w:val="000000"/>
          <w:szCs w:val="24"/>
          <w:lang w:eastAsia="lt-LT"/>
        </w:rPr>
        <w:t xml:space="preserve">. </w:t>
      </w:r>
      <w:r w:rsidRPr="00502D9A">
        <w:rPr>
          <w:szCs w:val="24"/>
        </w:rPr>
        <w:t xml:space="preserve">Teismų pirmininkai turi sudaryti galimybę teisėjams, kuriems suteiktas mediatoriaus statusas, </w:t>
      </w:r>
      <w:r w:rsidRPr="00531D78">
        <w:rPr>
          <w:szCs w:val="24"/>
        </w:rPr>
        <w:t xml:space="preserve">bent </w:t>
      </w:r>
      <w:r w:rsidR="00913B20">
        <w:rPr>
          <w:szCs w:val="24"/>
        </w:rPr>
        <w:t>kartą</w:t>
      </w:r>
      <w:r w:rsidRPr="00502D9A">
        <w:rPr>
          <w:szCs w:val="24"/>
        </w:rPr>
        <w:t xml:space="preserve"> per metus kelti kvalifikaciją.</w:t>
      </w:r>
    </w:p>
    <w:p w14:paraId="167D800D" w14:textId="77777777" w:rsidR="00502D9A" w:rsidRDefault="00502D9A" w:rsidP="006C3EE5">
      <w:pPr>
        <w:pStyle w:val="Pagrindiniotekstotrauka"/>
        <w:spacing w:after="0"/>
        <w:ind w:left="0" w:firstLine="851"/>
        <w:contextualSpacing/>
        <w:jc w:val="both"/>
        <w:rPr>
          <w:bCs/>
        </w:rPr>
      </w:pPr>
    </w:p>
    <w:p w14:paraId="38907BA1" w14:textId="77777777" w:rsidR="004C7787" w:rsidRPr="007953A9" w:rsidRDefault="004C7787" w:rsidP="006C3EE5">
      <w:pPr>
        <w:pStyle w:val="Pagrindiniotekstotrauka"/>
        <w:spacing w:after="0"/>
        <w:ind w:left="0" w:firstLine="851"/>
        <w:contextualSpacing/>
        <w:jc w:val="both"/>
        <w:rPr>
          <w:bCs/>
        </w:rPr>
      </w:pPr>
    </w:p>
    <w:p w14:paraId="531F907E" w14:textId="4D689975" w:rsidR="008C4C09" w:rsidRDefault="00C164E9" w:rsidP="0079434C">
      <w:pPr>
        <w:jc w:val="center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lastRenderedPageBreak/>
        <w:t>II SKYRIUS</w:t>
      </w:r>
    </w:p>
    <w:p w14:paraId="0075D85C" w14:textId="011B8164" w:rsidR="008C4C09" w:rsidRPr="00FF0BF5" w:rsidRDefault="004C7787" w:rsidP="0079434C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MEDI</w:t>
      </w:r>
      <w:r w:rsidR="00152F94">
        <w:rPr>
          <w:b/>
          <w:bCs/>
          <w:color w:val="000000"/>
          <w:szCs w:val="24"/>
          <w:lang w:eastAsia="lt-LT"/>
        </w:rPr>
        <w:t>A</w:t>
      </w:r>
      <w:r>
        <w:rPr>
          <w:b/>
          <w:bCs/>
          <w:color w:val="000000"/>
          <w:szCs w:val="24"/>
          <w:lang w:eastAsia="lt-LT"/>
        </w:rPr>
        <w:t xml:space="preserve">TORIAUS STATUSĄ TURINČIŲ TEISĖJŲ </w:t>
      </w:r>
      <w:r w:rsidRPr="00FF0BF5">
        <w:rPr>
          <w:b/>
          <w:bCs/>
          <w:color w:val="000000"/>
          <w:szCs w:val="24"/>
          <w:lang w:eastAsia="lt-LT"/>
        </w:rPr>
        <w:t xml:space="preserve">KVALIFIKACIJOS </w:t>
      </w:r>
      <w:r w:rsidR="005903BA">
        <w:rPr>
          <w:b/>
          <w:bCs/>
          <w:color w:val="000000"/>
          <w:szCs w:val="24"/>
          <w:lang w:eastAsia="lt-LT"/>
        </w:rPr>
        <w:t>TOBULINIMO</w:t>
      </w:r>
      <w:r w:rsidRPr="00FF0BF5">
        <w:rPr>
          <w:b/>
          <w:bCs/>
          <w:color w:val="000000"/>
          <w:szCs w:val="24"/>
          <w:lang w:eastAsia="lt-LT"/>
        </w:rPr>
        <w:t xml:space="preserve"> TVARKA</w:t>
      </w:r>
    </w:p>
    <w:p w14:paraId="43F9E443" w14:textId="59AD16C0" w:rsidR="008C4C09" w:rsidRDefault="008C4C09" w:rsidP="008C4C09">
      <w:pPr>
        <w:spacing w:line="320" w:lineRule="atLeast"/>
        <w:jc w:val="center"/>
        <w:rPr>
          <w:color w:val="000000"/>
          <w:szCs w:val="24"/>
          <w:highlight w:val="yellow"/>
          <w:lang w:eastAsia="lt-LT"/>
        </w:rPr>
      </w:pPr>
    </w:p>
    <w:p w14:paraId="64B6C9F0" w14:textId="11FB6FBC" w:rsidR="008C4C09" w:rsidRPr="00984D95" w:rsidRDefault="00502D9A" w:rsidP="00984D95">
      <w:pPr>
        <w:ind w:firstLine="851"/>
        <w:jc w:val="both"/>
        <w:rPr>
          <w:bCs/>
          <w:caps/>
          <w:color w:val="000000"/>
          <w:szCs w:val="24"/>
          <w:lang w:eastAsia="lt-LT"/>
        </w:rPr>
      </w:pPr>
      <w:r>
        <w:rPr>
          <w:bCs/>
          <w:caps/>
          <w:color w:val="000000"/>
          <w:szCs w:val="24"/>
          <w:lang w:eastAsia="lt-LT"/>
        </w:rPr>
        <w:t>10</w:t>
      </w:r>
      <w:r w:rsidR="00984D95">
        <w:rPr>
          <w:bCs/>
          <w:caps/>
          <w:color w:val="000000"/>
          <w:szCs w:val="24"/>
          <w:lang w:eastAsia="lt-LT"/>
        </w:rPr>
        <w:t>.</w:t>
      </w:r>
      <w:r w:rsidR="008C4C09" w:rsidRPr="00FF0BF5">
        <w:rPr>
          <w:bCs/>
          <w:color w:val="000000"/>
          <w:szCs w:val="24"/>
          <w:lang w:eastAsia="lt-LT"/>
        </w:rPr>
        <w:t> Teisėjai, kuriems suteiktas mediatoriaus statusas, turi nuolat tobulinti kvalifikaciją mediacijos srityje.</w:t>
      </w:r>
    </w:p>
    <w:p w14:paraId="387EF34B" w14:textId="1D82DBB0" w:rsidR="008C4C09" w:rsidRPr="006A5150" w:rsidRDefault="00A955DB" w:rsidP="00FF0BF5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1</w:t>
      </w:r>
      <w:r w:rsidR="00502D9A">
        <w:rPr>
          <w:bCs/>
          <w:color w:val="000000"/>
          <w:szCs w:val="24"/>
          <w:lang w:eastAsia="lt-LT"/>
        </w:rPr>
        <w:t>1</w:t>
      </w:r>
      <w:r w:rsidR="008C4C09" w:rsidRPr="00FF0BF5">
        <w:rPr>
          <w:bCs/>
          <w:color w:val="000000"/>
          <w:szCs w:val="24"/>
          <w:lang w:eastAsia="lt-LT"/>
        </w:rPr>
        <w:t xml:space="preserve">. Teisėjas, kuriam suteiktas mediatoriaus </w:t>
      </w:r>
      <w:r w:rsidR="008C4C09" w:rsidRPr="000803CD">
        <w:rPr>
          <w:bCs/>
          <w:color w:val="000000"/>
          <w:szCs w:val="24"/>
          <w:lang w:eastAsia="lt-LT"/>
        </w:rPr>
        <w:t>statusas, per 5 metus nuo</w:t>
      </w:r>
      <w:r w:rsidR="008C4C09" w:rsidRPr="00FF0BF5">
        <w:rPr>
          <w:bCs/>
          <w:color w:val="000000"/>
          <w:szCs w:val="24"/>
          <w:lang w:eastAsia="lt-LT"/>
        </w:rPr>
        <w:t xml:space="preserve"> mediatoriaus statuso jam suteikimo dienos turi išklausyti ne trumpesnius kaip 1</w:t>
      </w:r>
      <w:r w:rsidR="00062ABF">
        <w:rPr>
          <w:bCs/>
          <w:color w:val="000000"/>
          <w:szCs w:val="24"/>
          <w:lang w:eastAsia="lt-LT"/>
        </w:rPr>
        <w:t>6</w:t>
      </w:r>
      <w:r w:rsidR="008C4C09" w:rsidRPr="00FF0BF5">
        <w:rPr>
          <w:bCs/>
          <w:color w:val="000000"/>
          <w:szCs w:val="24"/>
          <w:lang w:eastAsia="lt-LT"/>
        </w:rPr>
        <w:t xml:space="preserve"> akademinių valandų mokymus mediacijos tema</w:t>
      </w:r>
      <w:r w:rsidR="00BD7505">
        <w:rPr>
          <w:bCs/>
          <w:color w:val="000000"/>
          <w:szCs w:val="24"/>
          <w:lang w:eastAsia="lt-LT"/>
        </w:rPr>
        <w:t>.</w:t>
      </w:r>
    </w:p>
    <w:p w14:paraId="79484DD3" w14:textId="75DD5C84" w:rsidR="008C4C09" w:rsidRDefault="00A955DB" w:rsidP="008C4C09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1</w:t>
      </w:r>
      <w:r w:rsidR="00502D9A">
        <w:rPr>
          <w:bCs/>
          <w:color w:val="000000"/>
          <w:szCs w:val="24"/>
          <w:lang w:eastAsia="lt-LT"/>
        </w:rPr>
        <w:t>2</w:t>
      </w:r>
      <w:r w:rsidR="008C4C09" w:rsidRPr="006A5150">
        <w:rPr>
          <w:bCs/>
          <w:color w:val="000000"/>
          <w:szCs w:val="24"/>
          <w:lang w:eastAsia="lt-LT"/>
        </w:rPr>
        <w:t>. Pranešimo mediacijos tema rengimas ir skaitymas konferencijoje, seminare ar kitame renginyje prilyginamas 5 akademinėms valandoms mokymų mediacijos tema.</w:t>
      </w:r>
    </w:p>
    <w:p w14:paraId="6B5F87CD" w14:textId="6DE3859B" w:rsidR="00D8521A" w:rsidRPr="006A5150" w:rsidRDefault="00D8521A" w:rsidP="00D8521A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1</w:t>
      </w:r>
      <w:r w:rsidR="00502D9A">
        <w:rPr>
          <w:bCs/>
          <w:color w:val="000000"/>
          <w:szCs w:val="24"/>
          <w:lang w:eastAsia="lt-LT"/>
        </w:rPr>
        <w:t>3</w:t>
      </w:r>
      <w:r>
        <w:rPr>
          <w:bCs/>
          <w:color w:val="000000"/>
          <w:szCs w:val="24"/>
          <w:lang w:eastAsia="lt-LT"/>
        </w:rPr>
        <w:t xml:space="preserve">. </w:t>
      </w:r>
      <w:r w:rsidRPr="00BD7505">
        <w:rPr>
          <w:bCs/>
          <w:color w:val="000000"/>
          <w:szCs w:val="24"/>
          <w:lang w:eastAsia="lt-LT"/>
        </w:rPr>
        <w:t>Straipsnio mediacijos tema rengimas ir publikavimas visuomenės informavimo priemonėje prilyginamas 5 akademinėms valandoms mokymų mediacijos tema.</w:t>
      </w:r>
    </w:p>
    <w:p w14:paraId="335692D9" w14:textId="5138EF1A" w:rsidR="00EA736A" w:rsidRDefault="00A955DB" w:rsidP="008C4C09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1</w:t>
      </w:r>
      <w:r w:rsidR="00502D9A">
        <w:rPr>
          <w:bCs/>
          <w:color w:val="000000"/>
          <w:szCs w:val="24"/>
          <w:lang w:eastAsia="lt-LT"/>
        </w:rPr>
        <w:t>4</w:t>
      </w:r>
      <w:r w:rsidR="00EA736A" w:rsidRPr="006A5150">
        <w:rPr>
          <w:bCs/>
          <w:color w:val="000000"/>
          <w:szCs w:val="24"/>
          <w:lang w:eastAsia="lt-LT"/>
        </w:rPr>
        <w:t>. Dalyvavimas teisėjų mediatorių darbiniuose susitikimuose (</w:t>
      </w:r>
      <w:proofErr w:type="spellStart"/>
      <w:r w:rsidR="00EA736A" w:rsidRPr="006A5150">
        <w:rPr>
          <w:bCs/>
          <w:color w:val="000000"/>
          <w:szCs w:val="24"/>
          <w:lang w:eastAsia="lt-LT"/>
        </w:rPr>
        <w:t>intervizijose</w:t>
      </w:r>
      <w:proofErr w:type="spellEnd"/>
      <w:r w:rsidR="00EA736A" w:rsidRPr="006A5150">
        <w:rPr>
          <w:bCs/>
          <w:color w:val="000000"/>
          <w:szCs w:val="24"/>
          <w:lang w:eastAsia="lt-LT"/>
        </w:rPr>
        <w:t xml:space="preserve">) </w:t>
      </w:r>
      <w:bookmarkStart w:id="7" w:name="_Hlk87440487"/>
      <w:r w:rsidR="001D6B57">
        <w:rPr>
          <w:bCs/>
          <w:color w:val="000000"/>
          <w:szCs w:val="24"/>
          <w:lang w:eastAsia="lt-LT"/>
        </w:rPr>
        <w:t xml:space="preserve">ir (ar) jų moderavimas </w:t>
      </w:r>
      <w:bookmarkEnd w:id="7"/>
      <w:r w:rsidR="00EA736A" w:rsidRPr="006A5150">
        <w:rPr>
          <w:bCs/>
          <w:color w:val="000000"/>
          <w:szCs w:val="24"/>
          <w:lang w:eastAsia="lt-LT"/>
        </w:rPr>
        <w:t xml:space="preserve">prilyginamas 5 akademinėms valandoms mokymų mediacijos tema. </w:t>
      </w:r>
    </w:p>
    <w:p w14:paraId="6FF3D37A" w14:textId="0B5A6FF2" w:rsidR="008C4C09" w:rsidRPr="00C164E9" w:rsidRDefault="00A955DB" w:rsidP="00C164E9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1</w:t>
      </w:r>
      <w:r w:rsidR="00502D9A">
        <w:rPr>
          <w:bCs/>
          <w:color w:val="000000"/>
          <w:szCs w:val="24"/>
          <w:lang w:eastAsia="lt-LT"/>
        </w:rPr>
        <w:t>5</w:t>
      </w:r>
      <w:r w:rsidR="008C4C09" w:rsidRPr="00BD7505">
        <w:rPr>
          <w:bCs/>
          <w:color w:val="000000"/>
          <w:szCs w:val="24"/>
          <w:lang w:eastAsia="lt-LT"/>
        </w:rPr>
        <w:t>. Pedagoginės veiklos mediacijos srityje vykdymas 1 metus prilyginamas 10 akademinių valandų mokymų mediacijos tema. Jei pedagoginė veikla mediacijos srityje vykdyta mažiau ar daugiau nei 1 metus, pedagoginės veiklos vykdymas prilyginamas proporcingai mažesniam ar didesniam akademinių valandų mokymų mediacijos tema skaičiui.</w:t>
      </w:r>
      <w:r w:rsidR="008C4C09" w:rsidRPr="0020210B">
        <w:rPr>
          <w:bCs/>
          <w:color w:val="000000"/>
          <w:szCs w:val="24"/>
          <w:highlight w:val="yellow"/>
          <w:lang w:eastAsia="lt-LT"/>
        </w:rPr>
        <w:t xml:space="preserve"> </w:t>
      </w:r>
    </w:p>
    <w:p w14:paraId="537A0EA8" w14:textId="700AA365" w:rsidR="00BD28A1" w:rsidRDefault="002613E1" w:rsidP="002613E1">
      <w:pPr>
        <w:tabs>
          <w:tab w:val="left" w:pos="7335"/>
        </w:tabs>
        <w:ind w:firstLine="851"/>
        <w:jc w:val="both"/>
        <w:rPr>
          <w:b/>
          <w:b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</w:p>
    <w:p w14:paraId="1C2AD92E" w14:textId="0C911C80" w:rsidR="00D378CB" w:rsidRPr="00BD28A1" w:rsidRDefault="00D82E1C" w:rsidP="00BD28A1">
      <w:pPr>
        <w:jc w:val="center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II</w:t>
      </w:r>
      <w:r w:rsidR="00C164E9">
        <w:rPr>
          <w:b/>
          <w:bCs/>
          <w:color w:val="000000"/>
          <w:szCs w:val="24"/>
          <w:lang w:eastAsia="lt-LT"/>
        </w:rPr>
        <w:t>I</w:t>
      </w:r>
      <w:r w:rsidRPr="00176FA9">
        <w:rPr>
          <w:b/>
          <w:bCs/>
          <w:color w:val="000000"/>
          <w:szCs w:val="24"/>
          <w:lang w:eastAsia="lt-LT"/>
        </w:rPr>
        <w:t> SKYRIUS</w:t>
      </w:r>
    </w:p>
    <w:p w14:paraId="1CC1AB34" w14:textId="630AA4A0" w:rsidR="00A452DE" w:rsidRPr="00176FA9" w:rsidRDefault="00280208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INFORMACIJOS APIE </w:t>
      </w:r>
      <w:r w:rsidR="00594E04">
        <w:rPr>
          <w:b/>
          <w:bCs/>
          <w:color w:val="000000"/>
          <w:szCs w:val="24"/>
          <w:lang w:eastAsia="lt-LT"/>
        </w:rPr>
        <w:t>MEDI</w:t>
      </w:r>
      <w:r w:rsidR="00E03FA7">
        <w:rPr>
          <w:b/>
          <w:bCs/>
          <w:color w:val="000000"/>
          <w:szCs w:val="24"/>
          <w:lang w:eastAsia="lt-LT"/>
        </w:rPr>
        <w:t>A</w:t>
      </w:r>
      <w:r w:rsidR="00594E04">
        <w:rPr>
          <w:b/>
          <w:bCs/>
          <w:color w:val="000000"/>
          <w:szCs w:val="24"/>
          <w:lang w:eastAsia="lt-LT"/>
        </w:rPr>
        <w:t>TORIAUS STATUSĄ TURINČIŲ TEISĖJŲ</w:t>
      </w:r>
      <w:r w:rsidR="00E03FA7">
        <w:rPr>
          <w:b/>
          <w:bCs/>
          <w:color w:val="000000"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>KVALIFIKACIJOS KĖLIMĄ</w:t>
      </w:r>
      <w:r w:rsidR="00E03FA7">
        <w:rPr>
          <w:b/>
          <w:bCs/>
          <w:color w:val="000000"/>
          <w:szCs w:val="24"/>
          <w:lang w:eastAsia="lt-LT"/>
        </w:rPr>
        <w:t xml:space="preserve"> </w:t>
      </w:r>
      <w:r w:rsidR="0079434C">
        <w:rPr>
          <w:b/>
          <w:bCs/>
          <w:color w:val="000000"/>
          <w:szCs w:val="24"/>
          <w:lang w:eastAsia="lt-LT"/>
        </w:rPr>
        <w:t xml:space="preserve">PATEIKIMAS </w:t>
      </w:r>
      <w:r>
        <w:rPr>
          <w:b/>
          <w:bCs/>
          <w:color w:val="000000"/>
          <w:szCs w:val="24"/>
          <w:lang w:eastAsia="lt-LT"/>
        </w:rPr>
        <w:t>IR TVARKYMAS</w:t>
      </w:r>
    </w:p>
    <w:p w14:paraId="2DD6993E" w14:textId="77777777" w:rsidR="00A452DE" w:rsidRDefault="00A452DE" w:rsidP="00C57C08">
      <w:pPr>
        <w:tabs>
          <w:tab w:val="left" w:pos="1134"/>
        </w:tabs>
        <w:jc w:val="center"/>
        <w:rPr>
          <w:rFonts w:eastAsia="Calibri"/>
          <w:szCs w:val="24"/>
        </w:rPr>
      </w:pPr>
    </w:p>
    <w:p w14:paraId="77F36522" w14:textId="6DE24BE5" w:rsidR="00C164E9" w:rsidRPr="00B43DE1" w:rsidRDefault="00C57C08" w:rsidP="0079434C">
      <w:pPr>
        <w:tabs>
          <w:tab w:val="left" w:pos="993"/>
        </w:tabs>
        <w:suppressAutoHyphens/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szCs w:val="24"/>
        </w:rPr>
        <w:t xml:space="preserve"> </w:t>
      </w:r>
      <w:r w:rsidR="00A955DB">
        <w:rPr>
          <w:bCs/>
          <w:color w:val="000000"/>
          <w:szCs w:val="24"/>
          <w:lang w:eastAsia="lt-LT"/>
        </w:rPr>
        <w:t>1</w:t>
      </w:r>
      <w:r w:rsidR="00502D9A">
        <w:rPr>
          <w:bCs/>
          <w:color w:val="000000"/>
          <w:szCs w:val="24"/>
          <w:lang w:eastAsia="lt-LT"/>
        </w:rPr>
        <w:t>6</w:t>
      </w:r>
      <w:r w:rsidR="00C164E9" w:rsidRPr="00B43DE1">
        <w:rPr>
          <w:bCs/>
          <w:color w:val="000000"/>
          <w:szCs w:val="24"/>
          <w:lang w:eastAsia="lt-LT"/>
        </w:rPr>
        <w:t xml:space="preserve">. Teisėjas, kuriam suteiktas mediatoriaus statusas, ne rečiau kaip kas 5 metus, skaičiuojant nuo mediatoriaus statuso jam suteikimo ir toliau skaičiuojant nuo pirmojo ir vėlesnių 5 metų laikotarpio pabaigos, privalo pateikti </w:t>
      </w:r>
      <w:r w:rsidR="003F341A">
        <w:rPr>
          <w:bCs/>
          <w:color w:val="000000"/>
          <w:szCs w:val="24"/>
          <w:lang w:eastAsia="lt-LT"/>
        </w:rPr>
        <w:t xml:space="preserve">Teisėjų tarybos Teisminės mediacijos komisijai (toliau – </w:t>
      </w:r>
      <w:r w:rsidR="00C164E9" w:rsidRPr="00B43DE1">
        <w:rPr>
          <w:bCs/>
          <w:color w:val="000000"/>
          <w:szCs w:val="24"/>
          <w:lang w:eastAsia="lt-LT"/>
        </w:rPr>
        <w:t>Komisija</w:t>
      </w:r>
      <w:r w:rsidR="003F341A">
        <w:rPr>
          <w:bCs/>
          <w:color w:val="000000"/>
          <w:szCs w:val="24"/>
          <w:lang w:eastAsia="lt-LT"/>
        </w:rPr>
        <w:t>)</w:t>
      </w:r>
      <w:r w:rsidR="00C164E9" w:rsidRPr="00B43DE1">
        <w:rPr>
          <w:bCs/>
          <w:color w:val="000000"/>
          <w:szCs w:val="24"/>
          <w:lang w:eastAsia="lt-LT"/>
        </w:rPr>
        <w:t xml:space="preserve"> kvalifikacijos tobulinimą </w:t>
      </w:r>
      <w:r w:rsidR="00E03FA7">
        <w:rPr>
          <w:bCs/>
          <w:color w:val="000000"/>
          <w:szCs w:val="24"/>
          <w:lang w:eastAsia="lt-LT"/>
        </w:rPr>
        <w:t xml:space="preserve">mediacijos srityje </w:t>
      </w:r>
      <w:r w:rsidR="0037489B">
        <w:rPr>
          <w:bCs/>
          <w:color w:val="000000"/>
          <w:szCs w:val="24"/>
          <w:lang w:eastAsia="lt-LT"/>
        </w:rPr>
        <w:t xml:space="preserve">pagal Aprašo 2.2–2.4 punktus </w:t>
      </w:r>
      <w:r w:rsidR="00C164E9" w:rsidRPr="00B43DE1">
        <w:rPr>
          <w:bCs/>
          <w:color w:val="000000"/>
          <w:szCs w:val="24"/>
          <w:lang w:eastAsia="lt-LT"/>
        </w:rPr>
        <w:t>įrodanči</w:t>
      </w:r>
      <w:r w:rsidR="004B0D07">
        <w:rPr>
          <w:bCs/>
          <w:color w:val="000000"/>
          <w:szCs w:val="24"/>
          <w:lang w:eastAsia="lt-LT"/>
        </w:rPr>
        <w:t>us</w:t>
      </w:r>
      <w:r w:rsidR="009141D0">
        <w:rPr>
          <w:bCs/>
          <w:color w:val="000000"/>
          <w:szCs w:val="24"/>
          <w:lang w:eastAsia="lt-LT"/>
        </w:rPr>
        <w:t xml:space="preserve"> </w:t>
      </w:r>
      <w:r w:rsidR="00594E04">
        <w:rPr>
          <w:bCs/>
          <w:color w:val="000000"/>
          <w:szCs w:val="24"/>
          <w:lang w:eastAsia="lt-LT"/>
        </w:rPr>
        <w:t xml:space="preserve">duomenis </w:t>
      </w:r>
      <w:r w:rsidR="00C164E9" w:rsidRPr="00B43DE1">
        <w:rPr>
          <w:bCs/>
          <w:color w:val="000000"/>
          <w:szCs w:val="24"/>
          <w:lang w:eastAsia="lt-LT"/>
        </w:rPr>
        <w:t>(</w:t>
      </w:r>
      <w:r w:rsidR="004B0D07">
        <w:rPr>
          <w:bCs/>
          <w:color w:val="000000"/>
          <w:szCs w:val="24"/>
          <w:lang w:eastAsia="lt-LT"/>
        </w:rPr>
        <w:t>išraš</w:t>
      </w:r>
      <w:r w:rsidR="003F341A">
        <w:rPr>
          <w:bCs/>
          <w:color w:val="000000"/>
          <w:szCs w:val="24"/>
          <w:lang w:eastAsia="lt-LT"/>
        </w:rPr>
        <w:t>us</w:t>
      </w:r>
      <w:r w:rsidR="004B0D07">
        <w:rPr>
          <w:bCs/>
          <w:color w:val="000000"/>
          <w:szCs w:val="24"/>
          <w:lang w:eastAsia="lt-LT"/>
        </w:rPr>
        <w:t xml:space="preserve">, </w:t>
      </w:r>
      <w:r w:rsidR="00C164E9" w:rsidRPr="00B43DE1">
        <w:rPr>
          <w:bCs/>
          <w:color w:val="000000"/>
          <w:szCs w:val="24"/>
          <w:lang w:eastAsia="lt-LT"/>
        </w:rPr>
        <w:t>sertifikat</w:t>
      </w:r>
      <w:r w:rsidR="003F341A">
        <w:rPr>
          <w:bCs/>
          <w:color w:val="000000"/>
          <w:szCs w:val="24"/>
          <w:lang w:eastAsia="lt-LT"/>
        </w:rPr>
        <w:t>us</w:t>
      </w:r>
      <w:r w:rsidR="00C164E9" w:rsidRPr="00B43DE1">
        <w:rPr>
          <w:bCs/>
          <w:color w:val="000000"/>
          <w:szCs w:val="24"/>
          <w:lang w:eastAsia="lt-LT"/>
        </w:rPr>
        <w:t>, pažymėjim</w:t>
      </w:r>
      <w:r w:rsidR="003F341A">
        <w:rPr>
          <w:bCs/>
          <w:color w:val="000000"/>
          <w:szCs w:val="24"/>
          <w:lang w:eastAsia="lt-LT"/>
        </w:rPr>
        <w:t>us</w:t>
      </w:r>
      <w:r w:rsidR="00C164E9" w:rsidRPr="00B43DE1">
        <w:rPr>
          <w:bCs/>
          <w:color w:val="000000"/>
          <w:szCs w:val="24"/>
          <w:lang w:eastAsia="lt-LT"/>
        </w:rPr>
        <w:t>, pažym</w:t>
      </w:r>
      <w:r w:rsidR="003F341A">
        <w:rPr>
          <w:bCs/>
          <w:color w:val="000000"/>
          <w:szCs w:val="24"/>
          <w:lang w:eastAsia="lt-LT"/>
        </w:rPr>
        <w:t>as</w:t>
      </w:r>
      <w:r w:rsidR="00C164E9" w:rsidRPr="00B43DE1">
        <w:rPr>
          <w:bCs/>
          <w:color w:val="000000"/>
          <w:szCs w:val="24"/>
          <w:lang w:eastAsia="lt-LT"/>
        </w:rPr>
        <w:t xml:space="preserve">, </w:t>
      </w:r>
      <w:r w:rsidR="004B0D07">
        <w:rPr>
          <w:bCs/>
          <w:color w:val="000000"/>
          <w:szCs w:val="24"/>
          <w:lang w:eastAsia="lt-LT"/>
        </w:rPr>
        <w:t>informacij</w:t>
      </w:r>
      <w:r w:rsidR="003F341A">
        <w:rPr>
          <w:bCs/>
          <w:color w:val="000000"/>
          <w:szCs w:val="24"/>
          <w:lang w:eastAsia="lt-LT"/>
        </w:rPr>
        <w:t>ą</w:t>
      </w:r>
      <w:r w:rsidR="004B0D07">
        <w:rPr>
          <w:bCs/>
          <w:color w:val="000000"/>
          <w:szCs w:val="24"/>
          <w:lang w:eastAsia="lt-LT"/>
        </w:rPr>
        <w:t xml:space="preserve"> apie </w:t>
      </w:r>
      <w:r w:rsidR="00C164E9" w:rsidRPr="00B43DE1">
        <w:rPr>
          <w:bCs/>
          <w:color w:val="000000"/>
          <w:szCs w:val="24"/>
          <w:lang w:eastAsia="lt-LT"/>
        </w:rPr>
        <w:t>skaityt</w:t>
      </w:r>
      <w:r w:rsidR="004B0D07">
        <w:rPr>
          <w:bCs/>
          <w:color w:val="000000"/>
          <w:szCs w:val="24"/>
          <w:lang w:eastAsia="lt-LT"/>
        </w:rPr>
        <w:t>us</w:t>
      </w:r>
      <w:r w:rsidR="00C164E9" w:rsidRPr="00B43DE1">
        <w:rPr>
          <w:bCs/>
          <w:color w:val="000000"/>
          <w:szCs w:val="24"/>
          <w:lang w:eastAsia="lt-LT"/>
        </w:rPr>
        <w:t xml:space="preserve"> pranešim</w:t>
      </w:r>
      <w:r w:rsidR="004B0D07">
        <w:rPr>
          <w:bCs/>
          <w:color w:val="000000"/>
          <w:szCs w:val="24"/>
          <w:lang w:eastAsia="lt-LT"/>
        </w:rPr>
        <w:t>us</w:t>
      </w:r>
      <w:r w:rsidR="00C164E9" w:rsidRPr="00B43DE1">
        <w:rPr>
          <w:bCs/>
          <w:color w:val="000000"/>
          <w:szCs w:val="24"/>
          <w:lang w:eastAsia="lt-LT"/>
        </w:rPr>
        <w:t>, renginių program</w:t>
      </w:r>
      <w:r w:rsidR="003F341A">
        <w:rPr>
          <w:bCs/>
          <w:color w:val="000000"/>
          <w:szCs w:val="24"/>
          <w:lang w:eastAsia="lt-LT"/>
        </w:rPr>
        <w:t>as</w:t>
      </w:r>
      <w:r w:rsidR="00C164E9" w:rsidRPr="00B43DE1">
        <w:rPr>
          <w:bCs/>
          <w:color w:val="000000"/>
          <w:szCs w:val="24"/>
          <w:lang w:eastAsia="lt-LT"/>
        </w:rPr>
        <w:t xml:space="preserve"> ar kt.) </w:t>
      </w:r>
      <w:r w:rsidR="00594E04">
        <w:rPr>
          <w:bCs/>
          <w:color w:val="000000"/>
          <w:szCs w:val="24"/>
          <w:lang w:eastAsia="lt-LT"/>
        </w:rPr>
        <w:t xml:space="preserve">ir/arba </w:t>
      </w:r>
      <w:r w:rsidR="00C164E9" w:rsidRPr="00B43DE1">
        <w:rPr>
          <w:bCs/>
          <w:color w:val="000000"/>
          <w:szCs w:val="24"/>
          <w:lang w:eastAsia="lt-LT"/>
        </w:rPr>
        <w:t xml:space="preserve"> prašymą naudoti Administracijoje kaupiamus duomenis apie </w:t>
      </w:r>
      <w:r w:rsidR="00594E04">
        <w:rPr>
          <w:bCs/>
          <w:color w:val="000000"/>
          <w:szCs w:val="24"/>
          <w:lang w:eastAsia="lt-LT"/>
        </w:rPr>
        <w:t xml:space="preserve">teisėjų  </w:t>
      </w:r>
      <w:r w:rsidR="00C164E9" w:rsidRPr="00B43DE1">
        <w:rPr>
          <w:bCs/>
          <w:color w:val="000000"/>
          <w:szCs w:val="24"/>
          <w:lang w:eastAsia="lt-LT"/>
        </w:rPr>
        <w:t xml:space="preserve">kvalifikacijos kėlimo mokymus mediacijos tema. </w:t>
      </w:r>
    </w:p>
    <w:p w14:paraId="4C424387" w14:textId="29C20EC5" w:rsidR="00280208" w:rsidRPr="00B43DE1" w:rsidRDefault="00B43DE1" w:rsidP="0079434C">
      <w:pPr>
        <w:ind w:firstLine="851"/>
        <w:jc w:val="both"/>
        <w:rPr>
          <w:color w:val="000000"/>
          <w:szCs w:val="24"/>
          <w:lang w:eastAsia="lt-LT"/>
        </w:rPr>
      </w:pPr>
      <w:r w:rsidRPr="00B43DE1">
        <w:rPr>
          <w:bCs/>
          <w:color w:val="000000"/>
          <w:szCs w:val="24"/>
          <w:lang w:eastAsia="lt-LT"/>
        </w:rPr>
        <w:t>1</w:t>
      </w:r>
      <w:r w:rsidR="00502D9A">
        <w:rPr>
          <w:bCs/>
          <w:color w:val="000000"/>
          <w:szCs w:val="24"/>
          <w:lang w:eastAsia="lt-LT"/>
        </w:rPr>
        <w:t>7</w:t>
      </w:r>
      <w:r w:rsidRPr="00B43DE1">
        <w:rPr>
          <w:bCs/>
          <w:color w:val="000000"/>
          <w:szCs w:val="24"/>
          <w:lang w:eastAsia="lt-LT"/>
        </w:rPr>
        <w:t xml:space="preserve">. </w:t>
      </w:r>
      <w:r w:rsidR="004B0D07">
        <w:rPr>
          <w:bCs/>
          <w:color w:val="000000"/>
          <w:szCs w:val="24"/>
          <w:lang w:eastAsia="lt-LT"/>
        </w:rPr>
        <w:t xml:space="preserve">Jeigu </w:t>
      </w:r>
      <w:r w:rsidR="004B0D07" w:rsidRPr="007A02DD">
        <w:rPr>
          <w:bCs/>
          <w:color w:val="000000"/>
          <w:szCs w:val="24"/>
          <w:lang w:eastAsia="lt-LT"/>
        </w:rPr>
        <w:t xml:space="preserve">Komisijai kyla abejonių dėl </w:t>
      </w:r>
      <w:r w:rsidR="00E03FA7">
        <w:rPr>
          <w:bCs/>
          <w:color w:val="000000"/>
          <w:szCs w:val="24"/>
          <w:lang w:eastAsia="lt-LT"/>
        </w:rPr>
        <w:t xml:space="preserve">mediatoriaus statusą turinčio </w:t>
      </w:r>
      <w:r w:rsidR="004B0D07" w:rsidRPr="007A02DD">
        <w:rPr>
          <w:bCs/>
          <w:color w:val="000000"/>
          <w:szCs w:val="24"/>
          <w:lang w:eastAsia="lt-LT"/>
        </w:rPr>
        <w:t>teisėjo kvalifikacijos mediacijos srityje tobulinimo</w:t>
      </w:r>
      <w:r w:rsidR="004B0D07">
        <w:rPr>
          <w:bCs/>
          <w:color w:val="000000"/>
          <w:szCs w:val="24"/>
          <w:lang w:eastAsia="lt-LT"/>
        </w:rPr>
        <w:t xml:space="preserve"> pagal pateiktus duomenis (dokumentus)</w:t>
      </w:r>
      <w:r w:rsidR="004B0D07" w:rsidRPr="007A02DD">
        <w:rPr>
          <w:bCs/>
          <w:color w:val="000000"/>
          <w:szCs w:val="24"/>
          <w:lang w:eastAsia="lt-LT"/>
        </w:rPr>
        <w:t xml:space="preserve">, ne vėliau kaip per 5 darbo dienas nuo </w:t>
      </w:r>
      <w:r w:rsidR="004B0D07">
        <w:rPr>
          <w:bCs/>
          <w:color w:val="000000"/>
          <w:szCs w:val="24"/>
          <w:lang w:eastAsia="lt-LT"/>
        </w:rPr>
        <w:t>jų</w:t>
      </w:r>
      <w:r w:rsidR="004B0D07" w:rsidRPr="007A02DD">
        <w:rPr>
          <w:bCs/>
          <w:color w:val="000000"/>
          <w:szCs w:val="24"/>
          <w:lang w:eastAsia="lt-LT"/>
        </w:rPr>
        <w:t xml:space="preserve"> </w:t>
      </w:r>
      <w:r w:rsidR="004B0D07">
        <w:rPr>
          <w:bCs/>
          <w:color w:val="000000"/>
          <w:szCs w:val="24"/>
          <w:lang w:eastAsia="lt-LT"/>
        </w:rPr>
        <w:t xml:space="preserve">įvertinimo Komisijoje </w:t>
      </w:r>
      <w:r w:rsidR="004B0D07" w:rsidRPr="007A02DD">
        <w:rPr>
          <w:bCs/>
          <w:color w:val="000000"/>
          <w:szCs w:val="24"/>
          <w:lang w:eastAsia="lt-LT"/>
        </w:rPr>
        <w:t xml:space="preserve">dienos jam išsiunčiamas siūlymas per nurodytą terminą, kuris negali būti trumpesnis kaip </w:t>
      </w:r>
      <w:r w:rsidR="00531D78">
        <w:rPr>
          <w:bCs/>
          <w:color w:val="000000"/>
          <w:szCs w:val="24"/>
          <w:lang w:eastAsia="lt-LT"/>
        </w:rPr>
        <w:t xml:space="preserve">20 </w:t>
      </w:r>
      <w:r w:rsidR="004B0D07" w:rsidRPr="007A02DD">
        <w:rPr>
          <w:bCs/>
          <w:color w:val="000000"/>
          <w:szCs w:val="24"/>
          <w:lang w:eastAsia="lt-LT"/>
        </w:rPr>
        <w:t xml:space="preserve">dienų nuo siūlymo išsiuntimo dienos, pateikti </w:t>
      </w:r>
      <w:r w:rsidR="004B0D07">
        <w:rPr>
          <w:bCs/>
          <w:color w:val="000000"/>
          <w:szCs w:val="24"/>
          <w:lang w:eastAsia="lt-LT"/>
        </w:rPr>
        <w:t xml:space="preserve">papildomus duomenis (dokumentus) </w:t>
      </w:r>
      <w:r w:rsidR="004B0D07" w:rsidRPr="007A02DD">
        <w:rPr>
          <w:bCs/>
          <w:color w:val="000000"/>
          <w:szCs w:val="24"/>
          <w:lang w:eastAsia="lt-LT"/>
        </w:rPr>
        <w:t>ar paaiškinimus dėl kvalifikacijos tobulinimo.</w:t>
      </w:r>
    </w:p>
    <w:p w14:paraId="54ECB8C2" w14:textId="6C3090D9" w:rsidR="006950A8" w:rsidRDefault="00A955DB" w:rsidP="0079434C">
      <w:pPr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1</w:t>
      </w:r>
      <w:r w:rsidR="00502D9A">
        <w:rPr>
          <w:bCs/>
          <w:color w:val="000000"/>
          <w:szCs w:val="24"/>
          <w:lang w:eastAsia="lt-LT"/>
        </w:rPr>
        <w:t>8</w:t>
      </w:r>
      <w:r w:rsidR="004F01F2">
        <w:rPr>
          <w:bCs/>
          <w:color w:val="000000"/>
          <w:szCs w:val="24"/>
          <w:lang w:eastAsia="lt-LT"/>
        </w:rPr>
        <w:t>.</w:t>
      </w:r>
      <w:r w:rsidR="009141D0">
        <w:rPr>
          <w:bCs/>
          <w:color w:val="000000"/>
          <w:szCs w:val="24"/>
          <w:lang w:eastAsia="lt-LT"/>
        </w:rPr>
        <w:t xml:space="preserve"> Kvalifikacijos kėlimą įrodantys </w:t>
      </w:r>
      <w:r w:rsidR="00671529">
        <w:rPr>
          <w:bCs/>
          <w:color w:val="000000"/>
          <w:szCs w:val="24"/>
          <w:lang w:eastAsia="lt-LT"/>
        </w:rPr>
        <w:t>duomenys</w:t>
      </w:r>
      <w:r w:rsidR="00D619F7">
        <w:rPr>
          <w:bCs/>
          <w:color w:val="000000"/>
          <w:szCs w:val="24"/>
          <w:lang w:eastAsia="lt-LT"/>
        </w:rPr>
        <w:t xml:space="preserve"> (dokumentai)</w:t>
      </w:r>
      <w:r w:rsidR="00671529">
        <w:rPr>
          <w:bCs/>
          <w:color w:val="000000"/>
          <w:szCs w:val="24"/>
          <w:lang w:eastAsia="lt-LT"/>
        </w:rPr>
        <w:t xml:space="preserve"> </w:t>
      </w:r>
      <w:r w:rsidR="00803719" w:rsidRPr="00176FA9">
        <w:rPr>
          <w:color w:val="000000"/>
          <w:szCs w:val="24"/>
          <w:lang w:eastAsia="lt-LT"/>
        </w:rPr>
        <w:t>teikiami Komisijai per Administracij</w:t>
      </w:r>
      <w:r w:rsidR="00803719">
        <w:rPr>
          <w:color w:val="000000"/>
          <w:szCs w:val="24"/>
          <w:lang w:eastAsia="lt-LT"/>
        </w:rPr>
        <w:t>ą</w:t>
      </w:r>
      <w:r w:rsidR="000E31A1">
        <w:rPr>
          <w:color w:val="000000"/>
          <w:szCs w:val="24"/>
          <w:lang w:eastAsia="lt-LT"/>
        </w:rPr>
        <w:t>. Asmuo juos gali pateikti</w:t>
      </w:r>
      <w:r w:rsidR="001A546F">
        <w:rPr>
          <w:color w:val="000000"/>
          <w:szCs w:val="24"/>
          <w:lang w:eastAsia="lt-LT"/>
        </w:rPr>
        <w:t xml:space="preserve"> </w:t>
      </w:r>
      <w:r w:rsidR="00803719" w:rsidRPr="00176FA9">
        <w:rPr>
          <w:color w:val="000000"/>
          <w:szCs w:val="24"/>
          <w:lang w:eastAsia="lt-LT"/>
        </w:rPr>
        <w:t xml:space="preserve">elektroniniu paštu </w:t>
      </w:r>
      <w:hyperlink r:id="rId9" w:history="1">
        <w:r w:rsidR="00803719" w:rsidRPr="00F70659">
          <w:rPr>
            <w:rStyle w:val="Hipersaitas"/>
            <w:szCs w:val="24"/>
            <w:lang w:eastAsia="lt-LT"/>
          </w:rPr>
          <w:t>info@teismai.lt</w:t>
        </w:r>
      </w:hyperlink>
      <w:r w:rsidR="001A546F">
        <w:rPr>
          <w:color w:val="000000"/>
          <w:szCs w:val="24"/>
          <w:lang w:eastAsia="lt-LT"/>
        </w:rPr>
        <w:t xml:space="preserve"> arba,</w:t>
      </w:r>
      <w:r w:rsidR="00803719">
        <w:rPr>
          <w:color w:val="000000"/>
          <w:szCs w:val="24"/>
          <w:lang w:eastAsia="lt-LT"/>
        </w:rPr>
        <w:t xml:space="preserve"> </w:t>
      </w:r>
      <w:r w:rsidR="00EC2F32">
        <w:rPr>
          <w:color w:val="000000"/>
          <w:szCs w:val="24"/>
          <w:lang w:eastAsia="lt-LT"/>
        </w:rPr>
        <w:t xml:space="preserve">dokumentus </w:t>
      </w:r>
      <w:r w:rsidR="001A546F">
        <w:rPr>
          <w:color w:val="000000"/>
          <w:szCs w:val="24"/>
          <w:lang w:eastAsia="lt-LT"/>
        </w:rPr>
        <w:t xml:space="preserve">pasirašius </w:t>
      </w:r>
      <w:r w:rsidR="00803719" w:rsidRPr="00176FA9">
        <w:rPr>
          <w:color w:val="000000"/>
          <w:szCs w:val="24"/>
          <w:lang w:eastAsia="lt-LT"/>
        </w:rPr>
        <w:t>kvalifikuotu elektroniniu parašu</w:t>
      </w:r>
      <w:r w:rsidR="00EC2F32">
        <w:rPr>
          <w:color w:val="000000"/>
          <w:szCs w:val="24"/>
          <w:lang w:eastAsia="lt-LT"/>
        </w:rPr>
        <w:t xml:space="preserve">, </w:t>
      </w:r>
      <w:r w:rsidR="00803719" w:rsidRPr="00176FA9">
        <w:rPr>
          <w:color w:val="000000"/>
          <w:szCs w:val="24"/>
          <w:lang w:eastAsia="lt-LT"/>
        </w:rPr>
        <w:t>per Nacionalinę elektroninių siuntų pristatymo</w:t>
      </w:r>
      <w:r w:rsidR="001166B6">
        <w:rPr>
          <w:color w:val="000000"/>
          <w:szCs w:val="24"/>
          <w:lang w:eastAsia="lt-LT"/>
        </w:rPr>
        <w:t xml:space="preserve"> </w:t>
      </w:r>
      <w:r w:rsidR="00803719" w:rsidRPr="00176FA9">
        <w:rPr>
          <w:color w:val="000000"/>
          <w:szCs w:val="24"/>
          <w:lang w:eastAsia="lt-LT"/>
        </w:rPr>
        <w:t>informacinę sistemą</w:t>
      </w:r>
      <w:r w:rsidR="00803719">
        <w:rPr>
          <w:color w:val="000000"/>
          <w:szCs w:val="24"/>
          <w:lang w:eastAsia="lt-LT"/>
        </w:rPr>
        <w:t xml:space="preserve"> (e. pristatymas)</w:t>
      </w:r>
      <w:r w:rsidR="00803719" w:rsidRPr="00176FA9">
        <w:rPr>
          <w:color w:val="000000"/>
          <w:szCs w:val="24"/>
          <w:lang w:eastAsia="lt-LT"/>
        </w:rPr>
        <w:t xml:space="preserve">. </w:t>
      </w:r>
      <w:r w:rsidR="000E31A1">
        <w:rPr>
          <w:color w:val="000000"/>
          <w:szCs w:val="24"/>
          <w:lang w:eastAsia="lt-LT"/>
        </w:rPr>
        <w:t xml:space="preserve">Asmuo </w:t>
      </w:r>
      <w:r w:rsidR="00803719" w:rsidRPr="00176FA9">
        <w:rPr>
          <w:color w:val="000000"/>
          <w:szCs w:val="24"/>
          <w:lang w:eastAsia="lt-LT"/>
        </w:rPr>
        <w:t>turi įsitikinti, kad dokumentai gauti Administracijoje.</w:t>
      </w:r>
      <w:r w:rsidR="00EC2F32">
        <w:rPr>
          <w:color w:val="000000"/>
          <w:szCs w:val="24"/>
          <w:lang w:eastAsia="lt-LT"/>
        </w:rPr>
        <w:t xml:space="preserve"> </w:t>
      </w:r>
    </w:p>
    <w:p w14:paraId="3B556848" w14:textId="77B056EB" w:rsidR="004F01F2" w:rsidRPr="00176FA9" w:rsidRDefault="001A546F" w:rsidP="0079434C">
      <w:pPr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19</w:t>
      </w:r>
      <w:r w:rsidR="004F01F2">
        <w:rPr>
          <w:bCs/>
          <w:color w:val="000000"/>
          <w:szCs w:val="24"/>
          <w:lang w:eastAsia="lt-LT"/>
        </w:rPr>
        <w:t xml:space="preserve">. </w:t>
      </w:r>
      <w:r w:rsidR="004F01F2" w:rsidRPr="00B43DE1">
        <w:rPr>
          <w:bCs/>
          <w:color w:val="000000"/>
          <w:szCs w:val="24"/>
          <w:lang w:eastAsia="lt-LT"/>
        </w:rPr>
        <w:t>Jeigu teisėjas, kuriam suteiktas mediatoriaus statusas,</w:t>
      </w:r>
      <w:r w:rsidR="00D50BB8">
        <w:rPr>
          <w:bCs/>
          <w:color w:val="000000"/>
          <w:szCs w:val="24"/>
          <w:lang w:eastAsia="lt-LT"/>
        </w:rPr>
        <w:t xml:space="preserve"> nepateik</w:t>
      </w:r>
      <w:r w:rsidR="00DE4B52">
        <w:rPr>
          <w:bCs/>
          <w:color w:val="000000"/>
          <w:szCs w:val="24"/>
          <w:lang w:eastAsia="lt-LT"/>
        </w:rPr>
        <w:t>ia</w:t>
      </w:r>
      <w:r w:rsidR="00D50BB8">
        <w:rPr>
          <w:bCs/>
          <w:color w:val="000000"/>
          <w:szCs w:val="24"/>
          <w:lang w:eastAsia="lt-LT"/>
        </w:rPr>
        <w:t xml:space="preserve"> Aprašo 16 punkte nurodytų dokumentų ir</w:t>
      </w:r>
      <w:r w:rsidR="00DE4B52">
        <w:rPr>
          <w:bCs/>
          <w:color w:val="000000"/>
          <w:szCs w:val="24"/>
          <w:lang w:eastAsia="lt-LT"/>
        </w:rPr>
        <w:t>/ar</w:t>
      </w:r>
      <w:r w:rsidR="004F01F2" w:rsidRPr="00B43DE1">
        <w:rPr>
          <w:bCs/>
          <w:color w:val="000000"/>
          <w:szCs w:val="24"/>
          <w:lang w:eastAsia="lt-LT"/>
        </w:rPr>
        <w:t xml:space="preserve"> per Aprašo </w:t>
      </w:r>
      <w:r w:rsidR="004F01F2" w:rsidRPr="00CA7550">
        <w:rPr>
          <w:bCs/>
          <w:color w:val="000000"/>
          <w:szCs w:val="24"/>
          <w:lang w:eastAsia="lt-LT"/>
        </w:rPr>
        <w:t>1</w:t>
      </w:r>
      <w:r w:rsidR="000E31A1">
        <w:rPr>
          <w:bCs/>
          <w:color w:val="000000"/>
          <w:szCs w:val="24"/>
          <w:lang w:eastAsia="lt-LT"/>
        </w:rPr>
        <w:t>7</w:t>
      </w:r>
      <w:r w:rsidR="004F01F2" w:rsidRPr="00CA7550">
        <w:rPr>
          <w:bCs/>
          <w:color w:val="000000"/>
          <w:szCs w:val="24"/>
          <w:lang w:eastAsia="lt-LT"/>
        </w:rPr>
        <w:t xml:space="preserve"> punkte</w:t>
      </w:r>
      <w:r w:rsidR="004F01F2" w:rsidRPr="00B43DE1">
        <w:rPr>
          <w:bCs/>
          <w:color w:val="000000"/>
          <w:szCs w:val="24"/>
          <w:lang w:eastAsia="lt-LT"/>
        </w:rPr>
        <w:t xml:space="preserve"> nurodytą terminą nepateikia Komisijai </w:t>
      </w:r>
      <w:r w:rsidR="00D50BB8">
        <w:rPr>
          <w:bCs/>
          <w:color w:val="000000"/>
          <w:szCs w:val="24"/>
          <w:lang w:eastAsia="lt-LT"/>
        </w:rPr>
        <w:t xml:space="preserve">papildomų </w:t>
      </w:r>
      <w:r w:rsidR="004F01F2">
        <w:rPr>
          <w:bCs/>
          <w:color w:val="000000"/>
          <w:szCs w:val="24"/>
          <w:lang w:eastAsia="lt-LT"/>
        </w:rPr>
        <w:t>duomenų (</w:t>
      </w:r>
      <w:r w:rsidR="004F01F2" w:rsidRPr="00B43DE1">
        <w:rPr>
          <w:bCs/>
          <w:color w:val="000000"/>
          <w:szCs w:val="24"/>
          <w:lang w:eastAsia="lt-LT"/>
        </w:rPr>
        <w:t>dokumentų</w:t>
      </w:r>
      <w:r w:rsidR="004F01F2">
        <w:rPr>
          <w:bCs/>
          <w:color w:val="000000"/>
          <w:szCs w:val="24"/>
          <w:lang w:eastAsia="lt-LT"/>
        </w:rPr>
        <w:t>)</w:t>
      </w:r>
      <w:r w:rsidR="004F01F2" w:rsidRPr="00B43DE1">
        <w:rPr>
          <w:bCs/>
          <w:color w:val="000000"/>
          <w:szCs w:val="24"/>
          <w:lang w:eastAsia="lt-LT"/>
        </w:rPr>
        <w:t>, pagrindžiančių kvalifikacijos kėlimą</w:t>
      </w:r>
      <w:r w:rsidR="00DE4B52">
        <w:rPr>
          <w:bCs/>
          <w:color w:val="000000"/>
          <w:szCs w:val="24"/>
          <w:lang w:eastAsia="lt-LT"/>
        </w:rPr>
        <w:t xml:space="preserve">, </w:t>
      </w:r>
      <w:r w:rsidR="004F01F2" w:rsidRPr="00B43DE1">
        <w:rPr>
          <w:bCs/>
          <w:color w:val="000000"/>
          <w:szCs w:val="24"/>
          <w:lang w:eastAsia="lt-LT"/>
        </w:rPr>
        <w:t xml:space="preserve">Komisija svarsto dėl </w:t>
      </w:r>
      <w:r>
        <w:rPr>
          <w:bCs/>
          <w:color w:val="000000"/>
          <w:szCs w:val="24"/>
          <w:lang w:eastAsia="lt-LT"/>
        </w:rPr>
        <w:t xml:space="preserve">mediatoriaus </w:t>
      </w:r>
      <w:r w:rsidR="004F01F2" w:rsidRPr="00B43DE1">
        <w:rPr>
          <w:bCs/>
          <w:color w:val="000000"/>
          <w:szCs w:val="24"/>
          <w:lang w:eastAsia="lt-LT"/>
        </w:rPr>
        <w:t xml:space="preserve"> statuso </w:t>
      </w:r>
      <w:r>
        <w:rPr>
          <w:bCs/>
          <w:color w:val="000000"/>
          <w:szCs w:val="24"/>
          <w:lang w:eastAsia="lt-LT"/>
        </w:rPr>
        <w:t xml:space="preserve">teisėjui </w:t>
      </w:r>
      <w:r w:rsidR="004F01F2" w:rsidRPr="00B43DE1">
        <w:rPr>
          <w:bCs/>
          <w:color w:val="000000"/>
          <w:szCs w:val="24"/>
          <w:lang w:eastAsia="lt-LT"/>
        </w:rPr>
        <w:t>galimo panaikinimo Mediacijos įstatymo 9 straipsnio 4 dalies 5 punkto pagrindu.</w:t>
      </w:r>
    </w:p>
    <w:p w14:paraId="07E446D7" w14:textId="77777777" w:rsidR="00D378CB" w:rsidRDefault="00D378CB" w:rsidP="00A955DB">
      <w:pPr>
        <w:jc w:val="both"/>
        <w:rPr>
          <w:b/>
          <w:bCs/>
          <w:color w:val="000000"/>
          <w:szCs w:val="24"/>
          <w:lang w:eastAsia="lt-LT"/>
        </w:rPr>
      </w:pPr>
    </w:p>
    <w:p w14:paraId="2F5CC752" w14:textId="4BD6BB82" w:rsidR="00D82E1C" w:rsidRDefault="00D82E1C" w:rsidP="00D82E1C">
      <w:pPr>
        <w:jc w:val="center"/>
        <w:rPr>
          <w:b/>
          <w:bCs/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IV SKYRIUS</w:t>
      </w:r>
    </w:p>
    <w:p w14:paraId="5DE897A4" w14:textId="3363F379" w:rsidR="00280208" w:rsidRDefault="00280208" w:rsidP="00D82E1C">
      <w:pPr>
        <w:jc w:val="center"/>
        <w:rPr>
          <w:b/>
          <w:bCs/>
          <w:color w:val="000000"/>
          <w:szCs w:val="24"/>
          <w:lang w:eastAsia="lt-LT"/>
        </w:rPr>
      </w:pPr>
      <w:r w:rsidRPr="00280208">
        <w:rPr>
          <w:b/>
          <w:bCs/>
          <w:color w:val="000000"/>
          <w:szCs w:val="24"/>
          <w:lang w:eastAsia="lt-LT"/>
        </w:rPr>
        <w:t>BAIGIAMOSIOS NUOSTATOS</w:t>
      </w:r>
    </w:p>
    <w:p w14:paraId="4FB41664" w14:textId="153B7F05" w:rsidR="00280208" w:rsidRDefault="00FA3977" w:rsidP="00D82E1C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ab/>
      </w:r>
    </w:p>
    <w:p w14:paraId="7F4665AB" w14:textId="7EE49238" w:rsidR="0037489B" w:rsidRDefault="00A955DB" w:rsidP="0037489B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szCs w:val="24"/>
        </w:rPr>
        <w:t>2</w:t>
      </w:r>
      <w:r w:rsidR="00E01DF4">
        <w:rPr>
          <w:szCs w:val="24"/>
        </w:rPr>
        <w:t>0</w:t>
      </w:r>
      <w:r w:rsidR="00D378CB">
        <w:rPr>
          <w:szCs w:val="24"/>
        </w:rPr>
        <w:t xml:space="preserve">. </w:t>
      </w:r>
      <w:r w:rsidR="0037489B" w:rsidRPr="00B43DE1">
        <w:rPr>
          <w:bCs/>
          <w:color w:val="000000"/>
          <w:szCs w:val="24"/>
          <w:lang w:eastAsia="lt-LT"/>
        </w:rPr>
        <w:t xml:space="preserve">Administracija tvarko informaciją apie teisėjų, kuriems suteiktas mediatoriaus statusas, kvalifikacijos kėlimą </w:t>
      </w:r>
      <w:r w:rsidR="001D6B57">
        <w:rPr>
          <w:bCs/>
          <w:color w:val="000000"/>
          <w:szCs w:val="24"/>
          <w:lang w:eastAsia="lt-LT"/>
        </w:rPr>
        <w:t xml:space="preserve">mediacijos srityje </w:t>
      </w:r>
      <w:r w:rsidR="0037489B" w:rsidRPr="00B43DE1">
        <w:rPr>
          <w:bCs/>
          <w:color w:val="000000"/>
          <w:szCs w:val="24"/>
          <w:lang w:eastAsia="lt-LT"/>
        </w:rPr>
        <w:t>Administracijos veiklą reglamentuojančių teisės aktų nustatyta tvarka.</w:t>
      </w:r>
    </w:p>
    <w:p w14:paraId="4AB73BE5" w14:textId="77777777" w:rsidR="0037489B" w:rsidRDefault="0037489B" w:rsidP="0037489B">
      <w:pPr>
        <w:jc w:val="center"/>
        <w:rPr>
          <w:b/>
          <w:bCs/>
          <w:color w:val="000000"/>
          <w:szCs w:val="24"/>
          <w:lang w:eastAsia="lt-LT"/>
        </w:rPr>
      </w:pPr>
    </w:p>
    <w:p w14:paraId="2ED99865" w14:textId="3666983B" w:rsidR="0079434C" w:rsidRPr="0079434C" w:rsidRDefault="00176FA9" w:rsidP="0079434C">
      <w:pPr>
        <w:jc w:val="center"/>
        <w:rPr>
          <w:color w:val="000000"/>
          <w:szCs w:val="24"/>
          <w:lang w:eastAsia="lt-LT"/>
        </w:rPr>
      </w:pPr>
      <w:bookmarkStart w:id="8" w:name="part_98e21bed8b5f45eab5899dfacd51ce5d"/>
      <w:bookmarkEnd w:id="8"/>
      <w:r w:rsidRPr="00176FA9">
        <w:rPr>
          <w:color w:val="000000"/>
          <w:szCs w:val="24"/>
          <w:lang w:eastAsia="lt-LT"/>
        </w:rPr>
        <w:t>_____________</w:t>
      </w:r>
      <w:r w:rsidR="0079434C">
        <w:rPr>
          <w:color w:val="000000"/>
          <w:szCs w:val="24"/>
          <w:lang w:eastAsia="lt-LT"/>
        </w:rPr>
        <w:t>_____</w:t>
      </w:r>
    </w:p>
    <w:sectPr w:rsidR="0079434C" w:rsidRPr="0079434C" w:rsidSect="00C00B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B769" w14:textId="77777777" w:rsidR="001F53DC" w:rsidRDefault="001F53D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D3777D7" w14:textId="77777777" w:rsidR="001F53DC" w:rsidRDefault="001F53D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537" w14:textId="77777777" w:rsidR="00EF71F7" w:rsidRDefault="00EF71F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538" w14:textId="77777777" w:rsidR="00EF71F7" w:rsidRDefault="00EF71F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53A" w14:textId="77777777" w:rsidR="00EF71F7" w:rsidRDefault="00EF71F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CC97" w14:textId="77777777" w:rsidR="001F53DC" w:rsidRDefault="001F53D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92E7C01" w14:textId="77777777" w:rsidR="001F53DC" w:rsidRDefault="001F53D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534" w14:textId="77777777" w:rsidR="00EF71F7" w:rsidRDefault="00EF71F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535" w14:textId="77777777" w:rsidR="00EF71F7" w:rsidRDefault="00EF71F7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BF2837">
      <w:rPr>
        <w:noProof/>
        <w:sz w:val="22"/>
        <w:szCs w:val="22"/>
      </w:rPr>
      <w:t>6</w:t>
    </w:r>
    <w:r>
      <w:rPr>
        <w:sz w:val="22"/>
        <w:szCs w:val="22"/>
      </w:rPr>
      <w:fldChar w:fldCharType="end"/>
    </w:r>
  </w:p>
  <w:p w14:paraId="6F7BA536" w14:textId="77777777" w:rsidR="00EF71F7" w:rsidRDefault="00EF71F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34A6" w14:textId="4DDA2A44" w:rsidR="00FB3B63" w:rsidRDefault="00FB3B63" w:rsidP="00884D38">
    <w:pPr>
      <w:tabs>
        <w:tab w:val="center" w:pos="4680"/>
        <w:tab w:val="right" w:pos="9360"/>
      </w:tabs>
      <w:jc w:val="right"/>
      <w:rPr>
        <w:b/>
      </w:rPr>
    </w:pPr>
    <w:r>
      <w:rPr>
        <w:b/>
      </w:rPr>
      <w:tab/>
    </w:r>
  </w:p>
  <w:p w14:paraId="6F7BA539" w14:textId="2750BF9C" w:rsidR="00EF71F7" w:rsidRPr="00FB3B63" w:rsidRDefault="00EF71F7" w:rsidP="00FB3B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827"/>
    <w:multiLevelType w:val="hybridMultilevel"/>
    <w:tmpl w:val="4656E46E"/>
    <w:lvl w:ilvl="0" w:tplc="A5D09B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8D"/>
    <w:rsid w:val="00000E8C"/>
    <w:rsid w:val="000419ED"/>
    <w:rsid w:val="00042F6B"/>
    <w:rsid w:val="00052DDF"/>
    <w:rsid w:val="00056549"/>
    <w:rsid w:val="0006028A"/>
    <w:rsid w:val="00062ABF"/>
    <w:rsid w:val="00072298"/>
    <w:rsid w:val="000803CD"/>
    <w:rsid w:val="00096603"/>
    <w:rsid w:val="000978B1"/>
    <w:rsid w:val="000C2D59"/>
    <w:rsid w:val="000E31A1"/>
    <w:rsid w:val="000E6BFE"/>
    <w:rsid w:val="00101C18"/>
    <w:rsid w:val="001034CF"/>
    <w:rsid w:val="001166B6"/>
    <w:rsid w:val="001174EB"/>
    <w:rsid w:val="0013635D"/>
    <w:rsid w:val="001430E5"/>
    <w:rsid w:val="00150F2C"/>
    <w:rsid w:val="001524B2"/>
    <w:rsid w:val="00152F94"/>
    <w:rsid w:val="00157A44"/>
    <w:rsid w:val="00175074"/>
    <w:rsid w:val="00176FA9"/>
    <w:rsid w:val="001A546F"/>
    <w:rsid w:val="001B1A32"/>
    <w:rsid w:val="001D2DF4"/>
    <w:rsid w:val="001D4FAD"/>
    <w:rsid w:val="001D639B"/>
    <w:rsid w:val="001D6B57"/>
    <w:rsid w:val="001F53DC"/>
    <w:rsid w:val="001F7E85"/>
    <w:rsid w:val="00212FCF"/>
    <w:rsid w:val="00216C03"/>
    <w:rsid w:val="002613E1"/>
    <w:rsid w:val="002774C1"/>
    <w:rsid w:val="00280208"/>
    <w:rsid w:val="00290C58"/>
    <w:rsid w:val="00292DAF"/>
    <w:rsid w:val="00295014"/>
    <w:rsid w:val="002A00B7"/>
    <w:rsid w:val="002A0DC1"/>
    <w:rsid w:val="002A121B"/>
    <w:rsid w:val="002A661B"/>
    <w:rsid w:val="0030281B"/>
    <w:rsid w:val="003109BF"/>
    <w:rsid w:val="00313842"/>
    <w:rsid w:val="003318B8"/>
    <w:rsid w:val="0034034E"/>
    <w:rsid w:val="0035014A"/>
    <w:rsid w:val="003632D8"/>
    <w:rsid w:val="00364DB9"/>
    <w:rsid w:val="003722BD"/>
    <w:rsid w:val="00373A2B"/>
    <w:rsid w:val="0037489B"/>
    <w:rsid w:val="00382C56"/>
    <w:rsid w:val="003900F8"/>
    <w:rsid w:val="00392558"/>
    <w:rsid w:val="003A6657"/>
    <w:rsid w:val="003A74D2"/>
    <w:rsid w:val="003B7892"/>
    <w:rsid w:val="003C3234"/>
    <w:rsid w:val="003C71DE"/>
    <w:rsid w:val="003F341A"/>
    <w:rsid w:val="003F34E2"/>
    <w:rsid w:val="0040384E"/>
    <w:rsid w:val="00403B7A"/>
    <w:rsid w:val="00417B21"/>
    <w:rsid w:val="004452A3"/>
    <w:rsid w:val="00453E5E"/>
    <w:rsid w:val="00454BCE"/>
    <w:rsid w:val="004624B9"/>
    <w:rsid w:val="004640C8"/>
    <w:rsid w:val="00495EB0"/>
    <w:rsid w:val="004965B4"/>
    <w:rsid w:val="004B0D07"/>
    <w:rsid w:val="004B20D0"/>
    <w:rsid w:val="004C7787"/>
    <w:rsid w:val="004D4257"/>
    <w:rsid w:val="004F01F2"/>
    <w:rsid w:val="004F6E1D"/>
    <w:rsid w:val="00502D9A"/>
    <w:rsid w:val="0050357F"/>
    <w:rsid w:val="00504BC3"/>
    <w:rsid w:val="00507312"/>
    <w:rsid w:val="0052746F"/>
    <w:rsid w:val="00530CB9"/>
    <w:rsid w:val="00531D78"/>
    <w:rsid w:val="00535671"/>
    <w:rsid w:val="00545C42"/>
    <w:rsid w:val="005516E6"/>
    <w:rsid w:val="00556912"/>
    <w:rsid w:val="005600C2"/>
    <w:rsid w:val="005776F8"/>
    <w:rsid w:val="005805F5"/>
    <w:rsid w:val="00584775"/>
    <w:rsid w:val="005903BA"/>
    <w:rsid w:val="00594E04"/>
    <w:rsid w:val="005C2054"/>
    <w:rsid w:val="005C7D49"/>
    <w:rsid w:val="006169B0"/>
    <w:rsid w:val="00620CA6"/>
    <w:rsid w:val="006310D4"/>
    <w:rsid w:val="0064056B"/>
    <w:rsid w:val="00641993"/>
    <w:rsid w:val="006556D5"/>
    <w:rsid w:val="006654D3"/>
    <w:rsid w:val="00667204"/>
    <w:rsid w:val="00671529"/>
    <w:rsid w:val="0067751E"/>
    <w:rsid w:val="00677893"/>
    <w:rsid w:val="00682726"/>
    <w:rsid w:val="0068425D"/>
    <w:rsid w:val="006950A8"/>
    <w:rsid w:val="006A2B92"/>
    <w:rsid w:val="006A5150"/>
    <w:rsid w:val="006B2CEA"/>
    <w:rsid w:val="006C3EE5"/>
    <w:rsid w:val="006E3B9D"/>
    <w:rsid w:val="00702237"/>
    <w:rsid w:val="00702C9F"/>
    <w:rsid w:val="0071356E"/>
    <w:rsid w:val="00713960"/>
    <w:rsid w:val="00717639"/>
    <w:rsid w:val="0072611C"/>
    <w:rsid w:val="007501A6"/>
    <w:rsid w:val="007503AA"/>
    <w:rsid w:val="00753103"/>
    <w:rsid w:val="00757BA0"/>
    <w:rsid w:val="00770F8B"/>
    <w:rsid w:val="00780DA4"/>
    <w:rsid w:val="0078663A"/>
    <w:rsid w:val="007919E7"/>
    <w:rsid w:val="0079434C"/>
    <w:rsid w:val="0079598D"/>
    <w:rsid w:val="007A02DD"/>
    <w:rsid w:val="007A310E"/>
    <w:rsid w:val="007A3124"/>
    <w:rsid w:val="007B098F"/>
    <w:rsid w:val="007D4F20"/>
    <w:rsid w:val="00803719"/>
    <w:rsid w:val="00813622"/>
    <w:rsid w:val="008256C5"/>
    <w:rsid w:val="0088037F"/>
    <w:rsid w:val="00884D38"/>
    <w:rsid w:val="008A23F0"/>
    <w:rsid w:val="008A241F"/>
    <w:rsid w:val="008B77C2"/>
    <w:rsid w:val="008C4C09"/>
    <w:rsid w:val="008D1F75"/>
    <w:rsid w:val="008E17AF"/>
    <w:rsid w:val="009067D5"/>
    <w:rsid w:val="00913B20"/>
    <w:rsid w:val="009141D0"/>
    <w:rsid w:val="00920B3E"/>
    <w:rsid w:val="0092109D"/>
    <w:rsid w:val="009222B4"/>
    <w:rsid w:val="009250DD"/>
    <w:rsid w:val="0092705A"/>
    <w:rsid w:val="00933650"/>
    <w:rsid w:val="009415A7"/>
    <w:rsid w:val="009639B9"/>
    <w:rsid w:val="00981EEC"/>
    <w:rsid w:val="00984D95"/>
    <w:rsid w:val="0098585A"/>
    <w:rsid w:val="00987631"/>
    <w:rsid w:val="009C0F62"/>
    <w:rsid w:val="009C6BEA"/>
    <w:rsid w:val="00A008CE"/>
    <w:rsid w:val="00A079CF"/>
    <w:rsid w:val="00A07AF1"/>
    <w:rsid w:val="00A136C2"/>
    <w:rsid w:val="00A14FC7"/>
    <w:rsid w:val="00A26196"/>
    <w:rsid w:val="00A2670A"/>
    <w:rsid w:val="00A37517"/>
    <w:rsid w:val="00A375AF"/>
    <w:rsid w:val="00A452DE"/>
    <w:rsid w:val="00A77532"/>
    <w:rsid w:val="00A955DB"/>
    <w:rsid w:val="00A957CB"/>
    <w:rsid w:val="00AA789C"/>
    <w:rsid w:val="00AB093D"/>
    <w:rsid w:val="00AB402B"/>
    <w:rsid w:val="00AE6BBD"/>
    <w:rsid w:val="00AF1BFC"/>
    <w:rsid w:val="00B05D28"/>
    <w:rsid w:val="00B13BC7"/>
    <w:rsid w:val="00B26A04"/>
    <w:rsid w:val="00B33A0C"/>
    <w:rsid w:val="00B41E03"/>
    <w:rsid w:val="00B43DE1"/>
    <w:rsid w:val="00B47B67"/>
    <w:rsid w:val="00B518BB"/>
    <w:rsid w:val="00B7224D"/>
    <w:rsid w:val="00B94712"/>
    <w:rsid w:val="00B9530C"/>
    <w:rsid w:val="00BC4459"/>
    <w:rsid w:val="00BD28A1"/>
    <w:rsid w:val="00BD7505"/>
    <w:rsid w:val="00BF1391"/>
    <w:rsid w:val="00BF2837"/>
    <w:rsid w:val="00C00BE5"/>
    <w:rsid w:val="00C164E9"/>
    <w:rsid w:val="00C23574"/>
    <w:rsid w:val="00C35DE2"/>
    <w:rsid w:val="00C429B1"/>
    <w:rsid w:val="00C57C08"/>
    <w:rsid w:val="00C71386"/>
    <w:rsid w:val="00CA5814"/>
    <w:rsid w:val="00CA7550"/>
    <w:rsid w:val="00CB292A"/>
    <w:rsid w:val="00CC25FC"/>
    <w:rsid w:val="00CC6CD1"/>
    <w:rsid w:val="00CD113F"/>
    <w:rsid w:val="00CD4F12"/>
    <w:rsid w:val="00CE63B9"/>
    <w:rsid w:val="00D019E7"/>
    <w:rsid w:val="00D04889"/>
    <w:rsid w:val="00D35902"/>
    <w:rsid w:val="00D378CB"/>
    <w:rsid w:val="00D424D8"/>
    <w:rsid w:val="00D43BC4"/>
    <w:rsid w:val="00D50B9D"/>
    <w:rsid w:val="00D50BB8"/>
    <w:rsid w:val="00D619F7"/>
    <w:rsid w:val="00D66E25"/>
    <w:rsid w:val="00D67B34"/>
    <w:rsid w:val="00D74AF6"/>
    <w:rsid w:val="00D776E1"/>
    <w:rsid w:val="00D82E1C"/>
    <w:rsid w:val="00D83D71"/>
    <w:rsid w:val="00D8521A"/>
    <w:rsid w:val="00D86D76"/>
    <w:rsid w:val="00DB04CF"/>
    <w:rsid w:val="00DB6707"/>
    <w:rsid w:val="00DB73BE"/>
    <w:rsid w:val="00DC0AEA"/>
    <w:rsid w:val="00DC236C"/>
    <w:rsid w:val="00DC7ECC"/>
    <w:rsid w:val="00DD5A9D"/>
    <w:rsid w:val="00DE4A3A"/>
    <w:rsid w:val="00DE4B52"/>
    <w:rsid w:val="00DF22E0"/>
    <w:rsid w:val="00E01DF4"/>
    <w:rsid w:val="00E03FA7"/>
    <w:rsid w:val="00E337D0"/>
    <w:rsid w:val="00E41A17"/>
    <w:rsid w:val="00E44949"/>
    <w:rsid w:val="00E47A0D"/>
    <w:rsid w:val="00E517FD"/>
    <w:rsid w:val="00E73638"/>
    <w:rsid w:val="00E802D6"/>
    <w:rsid w:val="00E94FF8"/>
    <w:rsid w:val="00EA736A"/>
    <w:rsid w:val="00EB5C93"/>
    <w:rsid w:val="00EB5F2E"/>
    <w:rsid w:val="00EB6AEF"/>
    <w:rsid w:val="00EB7D44"/>
    <w:rsid w:val="00EC115B"/>
    <w:rsid w:val="00EC2F32"/>
    <w:rsid w:val="00EC31F3"/>
    <w:rsid w:val="00ED089E"/>
    <w:rsid w:val="00ED2ACD"/>
    <w:rsid w:val="00EE10D5"/>
    <w:rsid w:val="00EE29FA"/>
    <w:rsid w:val="00EE3F90"/>
    <w:rsid w:val="00EE3FB5"/>
    <w:rsid w:val="00EF4D2D"/>
    <w:rsid w:val="00EF71F7"/>
    <w:rsid w:val="00F03A8F"/>
    <w:rsid w:val="00F03F99"/>
    <w:rsid w:val="00F272E2"/>
    <w:rsid w:val="00F45807"/>
    <w:rsid w:val="00F5534E"/>
    <w:rsid w:val="00F57914"/>
    <w:rsid w:val="00F6734D"/>
    <w:rsid w:val="00F6787F"/>
    <w:rsid w:val="00F82F1A"/>
    <w:rsid w:val="00FA3977"/>
    <w:rsid w:val="00FB3B63"/>
    <w:rsid w:val="00FB4ED7"/>
    <w:rsid w:val="00FB5F2F"/>
    <w:rsid w:val="00FC6FB2"/>
    <w:rsid w:val="00FD1ACC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BA509"/>
  <w15:docId w15:val="{1D5AFB4D-F15A-4B29-B229-54B4FAC6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D1F75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DE4A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E4A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E4A3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E4A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E4A3A"/>
    <w:rPr>
      <w:b/>
      <w:bCs/>
      <w:sz w:val="20"/>
    </w:rPr>
  </w:style>
  <w:style w:type="paragraph" w:styleId="Pataisymai">
    <w:name w:val="Revision"/>
    <w:hidden/>
    <w:semiHidden/>
    <w:rsid w:val="00DE4A3A"/>
  </w:style>
  <w:style w:type="paragraph" w:styleId="Debesliotekstas">
    <w:name w:val="Balloon Text"/>
    <w:basedOn w:val="prastasis"/>
    <w:link w:val="DebesliotekstasDiagrama"/>
    <w:semiHidden/>
    <w:unhideWhenUsed/>
    <w:rsid w:val="00DE4A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E4A3A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76FA9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3722B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unhideWhenUsed/>
    <w:rsid w:val="00FB3B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FB3B63"/>
  </w:style>
  <w:style w:type="paragraph" w:styleId="Sraopastraipa">
    <w:name w:val="List Paragraph"/>
    <w:basedOn w:val="prastasis"/>
    <w:rsid w:val="00DB04C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272E2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F57914"/>
  </w:style>
  <w:style w:type="paragraph" w:styleId="Pagrindinistekstas">
    <w:name w:val="Body Text"/>
    <w:basedOn w:val="prastasis"/>
    <w:link w:val="PagrindinistekstasDiagrama"/>
    <w:rsid w:val="00F57914"/>
    <w:pPr>
      <w:suppressAutoHyphens/>
    </w:pPr>
  </w:style>
  <w:style w:type="character" w:customStyle="1" w:styleId="PagrindinistekstasDiagrama1">
    <w:name w:val="Pagrindinis tekstas Diagrama1"/>
    <w:basedOn w:val="Numatytasispastraiposriftas"/>
    <w:semiHidden/>
    <w:rsid w:val="00F57914"/>
  </w:style>
  <w:style w:type="character" w:customStyle="1" w:styleId="clear">
    <w:name w:val="clear"/>
    <w:basedOn w:val="Numatytasispastraiposriftas"/>
    <w:qFormat/>
    <w:rsid w:val="00EB7D44"/>
  </w:style>
  <w:style w:type="paragraph" w:styleId="Data">
    <w:name w:val="Date"/>
    <w:basedOn w:val="Antrats"/>
    <w:link w:val="DataDiagrama"/>
    <w:rsid w:val="00D66E25"/>
    <w:pPr>
      <w:tabs>
        <w:tab w:val="clear" w:pos="4819"/>
        <w:tab w:val="clear" w:pos="9638"/>
      </w:tabs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rsid w:val="00D66E25"/>
    <w:rPr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D66E25"/>
    <w:pPr>
      <w:spacing w:after="120"/>
      <w:ind w:left="283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66E2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eismai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672B-4369-445E-9F9F-E24D9DA2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4454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 Reiniene</dc:creator>
  <cp:keywords/>
  <dc:description/>
  <cp:lastModifiedBy>Company NTA</cp:lastModifiedBy>
  <cp:revision>6</cp:revision>
  <cp:lastPrinted>2019-05-31T08:53:00Z</cp:lastPrinted>
  <dcterms:created xsi:type="dcterms:W3CDTF">2021-12-13T09:17:00Z</dcterms:created>
  <dcterms:modified xsi:type="dcterms:W3CDTF">2021-12-21T07:43:00Z</dcterms:modified>
</cp:coreProperties>
</file>