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42EA2BCB" w:rsidR="00532F87" w:rsidRDefault="00AC44CA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>APYGARDŲ IR</w:t>
      </w:r>
      <w:r w:rsidR="00FC3238">
        <w:rPr>
          <w:b/>
          <w:color w:val="000000"/>
        </w:rPr>
        <w:t xml:space="preserve"> </w:t>
      </w:r>
      <w:r w:rsidR="00532F87">
        <w:rPr>
          <w:b/>
          <w:bCs/>
          <w:color w:val="000000"/>
        </w:rPr>
        <w:t>APYLINKIŲ TEISMŲ TEISĖJŲ MOKYMO PROGRAMA</w:t>
      </w:r>
      <w:r w:rsidR="00D7371A">
        <w:rPr>
          <w:b/>
          <w:bCs/>
          <w:color w:val="000000"/>
        </w:rPr>
        <w:t>: SEMINARAS BAUDŽIAMĄSIAS BYLAS NAGRINĖJANTIEMS TEISĖJAMS</w:t>
      </w:r>
    </w:p>
    <w:p w14:paraId="2C9C9A53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14:paraId="0ED93866" w14:textId="4EB8BECC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ANK-</w:t>
      </w:r>
      <w:r w:rsidR="00862C7A">
        <w:t>V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157FD3C9" w:rsidR="00AC44CA" w:rsidRDefault="003075B7" w:rsidP="00E06117">
      <w:pPr>
        <w:jc w:val="center"/>
      </w:pPr>
      <w:r>
        <w:t>20</w:t>
      </w:r>
      <w:r w:rsidR="000A589D">
        <w:t>2</w:t>
      </w:r>
      <w:r w:rsidR="00D7371A">
        <w:t>2</w:t>
      </w:r>
      <w:r w:rsidR="00AC44CA" w:rsidRPr="00E06117">
        <w:t xml:space="preserve"> m. </w:t>
      </w:r>
      <w:r w:rsidR="00862C7A">
        <w:t>gegužės</w:t>
      </w:r>
      <w:r w:rsidR="00AC44CA" w:rsidRPr="00E06117">
        <w:t xml:space="preserve"> </w:t>
      </w:r>
      <w:r w:rsidR="00862C7A">
        <w:t>19</w:t>
      </w:r>
      <w:r w:rsidR="002935A6" w:rsidRPr="00E06117">
        <w:t xml:space="preserve"> </w:t>
      </w:r>
      <w:r w:rsidR="00AC44CA" w:rsidRPr="00E06117">
        <w:t>d.</w:t>
      </w:r>
    </w:p>
    <w:p w14:paraId="6DC53896" w14:textId="0AD8FF8F" w:rsidR="0093505F" w:rsidRDefault="00862C7A" w:rsidP="00E06117">
      <w:pPr>
        <w:jc w:val="center"/>
        <w:rPr>
          <w:bCs/>
        </w:rPr>
      </w:pPr>
      <w:r>
        <w:t>NTA konferencijų salė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>Artūras Pažarskis</w:t>
            </w:r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777777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18BDAD1F" w:rsidR="001F6404" w:rsidRPr="001F6404" w:rsidRDefault="001F6404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7777777"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373942FE" w:rsidR="00241B65" w:rsidRPr="000651F4" w:rsidRDefault="00D7371A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371A">
              <w:rPr>
                <w:color w:val="000000"/>
              </w:rPr>
              <w:t>Administracinių nusižengimų bylų nagrinėjimas pirmosios instancijos teisme: procesiniai ypatumai ir materialiosios teisės taikymas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7777777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7777777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36607D9C" w:rsidR="00D14371" w:rsidRPr="000651F4" w:rsidRDefault="00D7371A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D7371A">
              <w:rPr>
                <w:color w:val="auto"/>
              </w:rPr>
              <w:t>Skundų dėl ne teismo tvarka priimtų nutarimų administracinių nusižengimų bylose nagrinėjimo ypatumai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F7491AA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</w:t>
            </w:r>
            <w:r w:rsidR="00D7371A">
              <w:rPr>
                <w:i/>
                <w:color w:val="000000"/>
              </w:rPr>
              <w:t>–13:00</w:t>
            </w:r>
          </w:p>
        </w:tc>
        <w:tc>
          <w:tcPr>
            <w:tcW w:w="7715" w:type="dxa"/>
          </w:tcPr>
          <w:p w14:paraId="4A205063" w14:textId="117BDF1F" w:rsidR="000A589D" w:rsidRDefault="00D7371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D7371A" w:rsidRPr="0018246E" w14:paraId="412ED97F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E2FFB81" w14:textId="1C6C44E6" w:rsidR="00D7371A" w:rsidRDefault="00D7371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13:00–14:30</w:t>
            </w:r>
          </w:p>
        </w:tc>
        <w:tc>
          <w:tcPr>
            <w:tcW w:w="7715" w:type="dxa"/>
          </w:tcPr>
          <w:p w14:paraId="51D05A8E" w14:textId="67437C6C" w:rsidR="00D7371A" w:rsidRDefault="00D7371A" w:rsidP="007C214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D7371A">
              <w:rPr>
                <w:color w:val="auto"/>
              </w:rPr>
              <w:t>Administracinė atsakomybė už atskirus administracinius nusižengimus: kvalifikavimo problemos</w:t>
            </w:r>
          </w:p>
        </w:tc>
      </w:tr>
      <w:tr w:rsidR="00D7371A" w:rsidRPr="0018246E" w14:paraId="05678B7C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A8AFBE1" w14:textId="28DB9331" w:rsidR="00D7371A" w:rsidRDefault="0034092A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14:30</w:t>
            </w:r>
          </w:p>
        </w:tc>
        <w:tc>
          <w:tcPr>
            <w:tcW w:w="7715" w:type="dxa"/>
          </w:tcPr>
          <w:p w14:paraId="10ED9486" w14:textId="3138FA53" w:rsidR="00D7371A" w:rsidRPr="00D7371A" w:rsidRDefault="0034092A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4092A"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3DCB46AB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NTA konferencijų salė</w:t>
            </w:r>
            <w:r w:rsidR="00AA4FFA">
              <w:rPr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62C7A">
              <w:rPr>
                <w:b/>
                <w:bCs/>
                <w:color w:val="000000"/>
                <w:sz w:val="20"/>
                <w:szCs w:val="20"/>
              </w:rPr>
              <w:t>L. Sapiegos g.15, Vilnius</w:t>
            </w:r>
            <w:r w:rsidR="00B953AD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92A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02E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2C7A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6105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5F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058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4FFA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3AD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371A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24</cp:revision>
  <cp:lastPrinted>2015-03-23T08:16:00Z</cp:lastPrinted>
  <dcterms:created xsi:type="dcterms:W3CDTF">2019-01-15T06:20:00Z</dcterms:created>
  <dcterms:modified xsi:type="dcterms:W3CDTF">2022-04-05T06:24:00Z</dcterms:modified>
</cp:coreProperties>
</file>