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F117" w14:textId="42CE9EF6" w:rsidR="00AF75C2" w:rsidRPr="00FA3818" w:rsidRDefault="00AC5CC6" w:rsidP="00AF75C2">
      <w:pPr>
        <w:pStyle w:val="Date858D7CFB-ED40-4347-BF05-701D383B685F858D7CFB-ED40-4347-BF05-701D383B685F"/>
        <w:ind w:firstLine="1134"/>
        <w:rPr>
          <w:szCs w:val="24"/>
        </w:rPr>
      </w:pPr>
      <w:r w:rsidRPr="00AC5CC6">
        <w:rPr>
          <w:szCs w:val="24"/>
        </w:rPr>
        <w:t xml:space="preserve"> </w:t>
      </w:r>
      <w:r w:rsidR="00AF75C2" w:rsidRPr="00FA3818">
        <w:rPr>
          <w:noProof/>
          <w:szCs w:val="24"/>
        </w:rPr>
        <w:drawing>
          <wp:inline distT="0" distB="0" distL="0" distR="0" wp14:anchorId="0BD11C3E" wp14:editId="70353A08">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66EFB6BA" w14:textId="77777777" w:rsidR="00AF75C2" w:rsidRPr="00FA3818" w:rsidRDefault="00AF75C2" w:rsidP="00AF75C2">
      <w:pPr>
        <w:pStyle w:val="Title"/>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1541E054" w14:textId="77777777" w:rsidR="00AF75C2" w:rsidRPr="00FA3818" w:rsidRDefault="00AF75C2" w:rsidP="00AF75C2">
      <w:pPr>
        <w:pStyle w:val="Date858D7CFB-ED40-4347-BF05-701D383B685F858D7CFB-ED40-4347-BF05-701D383B685F"/>
        <w:ind w:firstLine="1134"/>
        <w:rPr>
          <w:b/>
          <w:sz w:val="28"/>
          <w:szCs w:val="28"/>
        </w:rPr>
      </w:pPr>
    </w:p>
    <w:p w14:paraId="1B47B96E" w14:textId="77777777" w:rsidR="00AF75C2" w:rsidRPr="00FA3818" w:rsidRDefault="00AF75C2" w:rsidP="00AF75C2">
      <w:pPr>
        <w:pStyle w:val="Date858D7CFB-ED40-4347-BF05-701D383B685F858D7CFB-ED40-4347-BF05-701D383B685F"/>
        <w:ind w:firstLine="1134"/>
        <w:rPr>
          <w:b/>
          <w:sz w:val="28"/>
          <w:szCs w:val="28"/>
        </w:rPr>
      </w:pPr>
      <w:r w:rsidRPr="00FA3818">
        <w:rPr>
          <w:b/>
          <w:sz w:val="28"/>
          <w:szCs w:val="28"/>
        </w:rPr>
        <w:t>S P R E N D I M A S</w:t>
      </w:r>
    </w:p>
    <w:p w14:paraId="29A16C4E" w14:textId="77777777" w:rsidR="00AF75C2" w:rsidRPr="00FA3818" w:rsidRDefault="00AF75C2" w:rsidP="00AF75C2">
      <w:pPr>
        <w:pStyle w:val="Date858D7CFB-ED40-4347-BF05-701D383B685F858D7CFB-ED40-4347-BF05-701D383B685F"/>
        <w:ind w:firstLine="1134"/>
        <w:rPr>
          <w:b/>
          <w:caps/>
          <w:szCs w:val="24"/>
        </w:rPr>
      </w:pPr>
      <w:r>
        <w:rPr>
          <w:b/>
          <w:caps/>
          <w:szCs w:val="24"/>
        </w:rPr>
        <w:t xml:space="preserve">atsisakyti </w:t>
      </w:r>
      <w:r w:rsidRPr="00FA3818">
        <w:rPr>
          <w:b/>
          <w:caps/>
          <w:szCs w:val="24"/>
        </w:rPr>
        <w:t>iškelti drausmės bylą</w:t>
      </w:r>
    </w:p>
    <w:p w14:paraId="30C4C0C8" w14:textId="70499C3D" w:rsidR="00AF75C2" w:rsidRPr="00FA3818" w:rsidRDefault="00CD7C2C" w:rsidP="00AF75C2">
      <w:pPr>
        <w:pStyle w:val="Date858D7CFB-ED40-4347-BF05-701D383B685F858D7CFB-ED40-4347-BF05-701D383B685F"/>
        <w:ind w:firstLine="1134"/>
        <w:rPr>
          <w:szCs w:val="24"/>
        </w:rPr>
      </w:pPr>
      <w:r>
        <w:rPr>
          <w:b/>
          <w:caps/>
          <w:szCs w:val="24"/>
        </w:rPr>
        <w:t xml:space="preserve">teisėjAi </w:t>
      </w:r>
      <w:r w:rsidR="003C4ED4">
        <w:rPr>
          <w:b/>
          <w:caps/>
          <w:szCs w:val="24"/>
        </w:rPr>
        <w:t>I</w:t>
      </w:r>
      <w:r w:rsidR="00BB17E3">
        <w:rPr>
          <w:b/>
          <w:caps/>
          <w:szCs w:val="24"/>
        </w:rPr>
        <w:t>.</w:t>
      </w:r>
      <w:r w:rsidR="00760147">
        <w:rPr>
          <w:b/>
          <w:caps/>
          <w:szCs w:val="24"/>
        </w:rPr>
        <w:t xml:space="preserve"> b</w:t>
      </w:r>
      <w:r w:rsidR="00BB17E3">
        <w:rPr>
          <w:b/>
          <w:caps/>
          <w:szCs w:val="24"/>
        </w:rPr>
        <w:t>.</w:t>
      </w:r>
    </w:p>
    <w:p w14:paraId="07248756" w14:textId="77777777" w:rsidR="00AF75C2" w:rsidRPr="00FA3818" w:rsidRDefault="00AF75C2" w:rsidP="00AF75C2">
      <w:pPr>
        <w:pStyle w:val="Date858D7CFB-ED40-4347-BF05-701D383B685F858D7CFB-ED40-4347-BF05-701D383B685F0"/>
        <w:ind w:firstLine="1077"/>
        <w:rPr>
          <w:szCs w:val="24"/>
        </w:rPr>
      </w:pPr>
    </w:p>
    <w:p w14:paraId="1F689715" w14:textId="7FDED97D" w:rsidR="00AF75C2" w:rsidRPr="00FA3818" w:rsidRDefault="00747782" w:rsidP="00AF75C2">
      <w:pPr>
        <w:pStyle w:val="Date858D7CFB-ED40-4347-BF05-701D383B685F858D7CFB-ED40-4347-BF05-701D383B685F0"/>
        <w:ind w:firstLine="1077"/>
        <w:rPr>
          <w:color w:val="C0C0C0"/>
          <w:szCs w:val="24"/>
        </w:rPr>
      </w:pPr>
      <w:r w:rsidRPr="00FA3818">
        <w:rPr>
          <w:szCs w:val="24"/>
        </w:rPr>
        <w:t>20</w:t>
      </w:r>
      <w:r>
        <w:rPr>
          <w:szCs w:val="24"/>
        </w:rPr>
        <w:t xml:space="preserve">22 </w:t>
      </w:r>
      <w:r w:rsidR="00CD7C2C" w:rsidRPr="00FA3818">
        <w:rPr>
          <w:szCs w:val="24"/>
        </w:rPr>
        <w:t>m</w:t>
      </w:r>
      <w:r w:rsidR="00AF75C2" w:rsidRPr="00FA3818">
        <w:rPr>
          <w:szCs w:val="24"/>
        </w:rPr>
        <w:t xml:space="preserve">. </w:t>
      </w:r>
      <w:r w:rsidR="00AF75C2">
        <w:rPr>
          <w:szCs w:val="24"/>
        </w:rPr>
        <w:t xml:space="preserve"> </w:t>
      </w:r>
      <w:r>
        <w:rPr>
          <w:szCs w:val="24"/>
        </w:rPr>
        <w:t>birželio</w:t>
      </w:r>
      <w:r w:rsidR="00CD7C2C">
        <w:rPr>
          <w:szCs w:val="24"/>
        </w:rPr>
        <w:t xml:space="preserve"> </w:t>
      </w:r>
      <w:r w:rsidR="00CD7C2C" w:rsidRPr="00FA3818">
        <w:rPr>
          <w:szCs w:val="24"/>
        </w:rPr>
        <w:t xml:space="preserve"> </w:t>
      </w:r>
      <w:r w:rsidR="00760147">
        <w:rPr>
          <w:szCs w:val="24"/>
        </w:rPr>
        <w:t>14</w:t>
      </w:r>
      <w:r w:rsidR="00CD7C2C">
        <w:rPr>
          <w:szCs w:val="24"/>
        </w:rPr>
        <w:t xml:space="preserve"> </w:t>
      </w:r>
      <w:r w:rsidR="00AF75C2" w:rsidRPr="00FA3818">
        <w:rPr>
          <w:szCs w:val="24"/>
        </w:rPr>
        <w:t>d. Nr.</w:t>
      </w:r>
      <w:r w:rsidR="00AF75C2" w:rsidRPr="00FA3818">
        <w:rPr>
          <w:color w:val="999999"/>
          <w:szCs w:val="24"/>
        </w:rPr>
        <w:t xml:space="preserve"> </w:t>
      </w:r>
      <w:r w:rsidR="00AF75C2">
        <w:rPr>
          <w:szCs w:val="24"/>
        </w:rPr>
        <w:t>18 P-</w:t>
      </w:r>
      <w:r>
        <w:rPr>
          <w:szCs w:val="24"/>
        </w:rPr>
        <w:t>3</w:t>
      </w:r>
    </w:p>
    <w:p w14:paraId="0A78B3E2" w14:textId="77777777" w:rsidR="00AF75C2" w:rsidRPr="00FA3818" w:rsidRDefault="00AF75C2" w:rsidP="00AF75C2">
      <w:pPr>
        <w:pStyle w:val="Date858D7CFB-ED40-4347-BF05-701D383B685F858D7CFB-ED40-4347-BF05-701D383B685F0"/>
        <w:ind w:firstLine="1077"/>
        <w:rPr>
          <w:szCs w:val="24"/>
        </w:rPr>
      </w:pPr>
      <w:r w:rsidRPr="00FA3818">
        <w:rPr>
          <w:szCs w:val="24"/>
        </w:rPr>
        <w:t>Vilnius</w:t>
      </w:r>
    </w:p>
    <w:p w14:paraId="5399A1DE" w14:textId="77777777" w:rsidR="00AF75C2" w:rsidRPr="00FA3818" w:rsidRDefault="00AF75C2" w:rsidP="00AF75C2">
      <w:pPr>
        <w:pStyle w:val="Date858D7CFB-ED40-4347-BF05-701D383B685F858D7CFB-ED40-4347-BF05-701D383B685F0"/>
        <w:ind w:firstLine="1077"/>
        <w:jc w:val="left"/>
        <w:rPr>
          <w:szCs w:val="24"/>
        </w:rPr>
      </w:pPr>
    </w:p>
    <w:p w14:paraId="2815C234" w14:textId="72D36C39" w:rsidR="00CD7C2C" w:rsidRDefault="00747782" w:rsidP="00AF75C2">
      <w:pPr>
        <w:pStyle w:val="Tekstas"/>
        <w:spacing w:before="0" w:after="0"/>
        <w:ind w:firstLine="1077"/>
        <w:rPr>
          <w:szCs w:val="24"/>
        </w:rPr>
      </w:pPr>
      <w:r w:rsidRPr="00D72840">
        <w:rPr>
          <w:szCs w:val="24"/>
        </w:rPr>
        <w:t xml:space="preserve">Teisėjų etikos ir drausmės komisija, dalyvaujant Sigitai Jokimaitei (pirmininkė), </w:t>
      </w:r>
      <w:r w:rsidR="00090C1E" w:rsidRPr="00D72840">
        <w:rPr>
          <w:szCs w:val="24"/>
        </w:rPr>
        <w:t xml:space="preserve">Tomui Berkmanui </w:t>
      </w:r>
      <w:r>
        <w:rPr>
          <w:szCs w:val="24"/>
        </w:rPr>
        <w:t>(pranešėja</w:t>
      </w:r>
      <w:r w:rsidR="00090C1E">
        <w:rPr>
          <w:szCs w:val="24"/>
        </w:rPr>
        <w:t>s</w:t>
      </w:r>
      <w:r>
        <w:rPr>
          <w:szCs w:val="24"/>
        </w:rPr>
        <w:t xml:space="preserve">), Veslavai Ruskan, Urmilai Valiukienei, </w:t>
      </w:r>
      <w:r w:rsidRPr="00D72840">
        <w:rPr>
          <w:szCs w:val="24"/>
        </w:rPr>
        <w:t xml:space="preserve">Snieguolei Matulienei ir Liudui Ramanauskui, sekretoriaujant Nacionalinės teismų administracijos Administravimo skyriaus teisininkei Olgai Baltrėnei, dalyvaujant Vilniaus </w:t>
      </w:r>
      <w:r>
        <w:rPr>
          <w:szCs w:val="24"/>
        </w:rPr>
        <w:t>miesto</w:t>
      </w:r>
      <w:r w:rsidRPr="00D72840">
        <w:rPr>
          <w:szCs w:val="24"/>
        </w:rPr>
        <w:t xml:space="preserve"> apylinkės teismo teisėj</w:t>
      </w:r>
      <w:r>
        <w:rPr>
          <w:szCs w:val="24"/>
        </w:rPr>
        <w:t>a</w:t>
      </w:r>
      <w:r w:rsidRPr="00D72840">
        <w:rPr>
          <w:szCs w:val="24"/>
        </w:rPr>
        <w:t xml:space="preserve">i </w:t>
      </w:r>
      <w:r>
        <w:rPr>
          <w:szCs w:val="24"/>
        </w:rPr>
        <w:t>I</w:t>
      </w:r>
      <w:r w:rsidR="00BB17E3">
        <w:rPr>
          <w:szCs w:val="24"/>
        </w:rPr>
        <w:t>.</w:t>
      </w:r>
      <w:r>
        <w:rPr>
          <w:szCs w:val="24"/>
        </w:rPr>
        <w:t xml:space="preserve"> B</w:t>
      </w:r>
      <w:r w:rsidR="00BB17E3">
        <w:rPr>
          <w:szCs w:val="24"/>
        </w:rPr>
        <w:t>.</w:t>
      </w:r>
      <w:r w:rsidRPr="00D72840">
        <w:rPr>
          <w:szCs w:val="24"/>
        </w:rPr>
        <w:t xml:space="preserve">, išnagrinėjusi </w:t>
      </w:r>
      <w:r w:rsidR="00135287">
        <w:rPr>
          <w:szCs w:val="24"/>
        </w:rPr>
        <w:t>S</w:t>
      </w:r>
      <w:r w:rsidR="00BB17E3">
        <w:rPr>
          <w:szCs w:val="24"/>
        </w:rPr>
        <w:t>.</w:t>
      </w:r>
      <w:r w:rsidR="00135287">
        <w:rPr>
          <w:szCs w:val="24"/>
        </w:rPr>
        <w:t xml:space="preserve"> Č</w:t>
      </w:r>
      <w:r w:rsidR="00BB17E3">
        <w:rPr>
          <w:szCs w:val="24"/>
        </w:rPr>
        <w:t>.</w:t>
      </w:r>
      <w:r w:rsidR="00135287">
        <w:rPr>
          <w:szCs w:val="24"/>
        </w:rPr>
        <w:t xml:space="preserve"> bei jos atstovės advokatės R</w:t>
      </w:r>
      <w:r w:rsidR="00BB17E3">
        <w:rPr>
          <w:szCs w:val="24"/>
        </w:rPr>
        <w:t>.</w:t>
      </w:r>
      <w:r w:rsidR="00135287">
        <w:rPr>
          <w:szCs w:val="24"/>
        </w:rPr>
        <w:t xml:space="preserve"> N</w:t>
      </w:r>
      <w:r w:rsidR="00BB17E3">
        <w:rPr>
          <w:szCs w:val="24"/>
        </w:rPr>
        <w:t>.</w:t>
      </w:r>
      <w:r w:rsidR="00135287">
        <w:rPr>
          <w:szCs w:val="24"/>
        </w:rPr>
        <w:t xml:space="preserve"> </w:t>
      </w:r>
      <w:r w:rsidRPr="00D72840">
        <w:rPr>
          <w:szCs w:val="24"/>
        </w:rPr>
        <w:t xml:space="preserve">teikimą dėl drausmės bylos iškėlimo </w:t>
      </w:r>
      <w:r w:rsidR="00135287" w:rsidRPr="00D72840">
        <w:rPr>
          <w:szCs w:val="24"/>
        </w:rPr>
        <w:t xml:space="preserve">Vilniaus </w:t>
      </w:r>
      <w:r w:rsidR="00135287">
        <w:rPr>
          <w:szCs w:val="24"/>
        </w:rPr>
        <w:t>miesto</w:t>
      </w:r>
      <w:r w:rsidR="00135287" w:rsidRPr="00D72840">
        <w:rPr>
          <w:szCs w:val="24"/>
        </w:rPr>
        <w:t xml:space="preserve"> apylinkės teismo teisėj</w:t>
      </w:r>
      <w:r w:rsidR="00135287">
        <w:rPr>
          <w:szCs w:val="24"/>
        </w:rPr>
        <w:t>a</w:t>
      </w:r>
      <w:r w:rsidR="00135287" w:rsidRPr="00D72840">
        <w:rPr>
          <w:szCs w:val="24"/>
        </w:rPr>
        <w:t xml:space="preserve">i </w:t>
      </w:r>
      <w:r w:rsidR="00135287">
        <w:rPr>
          <w:szCs w:val="24"/>
        </w:rPr>
        <w:t>I</w:t>
      </w:r>
      <w:r w:rsidR="00BB17E3">
        <w:rPr>
          <w:szCs w:val="24"/>
        </w:rPr>
        <w:t>.</w:t>
      </w:r>
      <w:r w:rsidR="00135287">
        <w:rPr>
          <w:szCs w:val="24"/>
        </w:rPr>
        <w:t xml:space="preserve"> B</w:t>
      </w:r>
      <w:r w:rsidR="00BB17E3">
        <w:rPr>
          <w:szCs w:val="24"/>
        </w:rPr>
        <w:t>.</w:t>
      </w:r>
      <w:r w:rsidR="00AF75C2" w:rsidRPr="00FA3818">
        <w:rPr>
          <w:szCs w:val="24"/>
        </w:rPr>
        <w:t xml:space="preserve">, </w:t>
      </w:r>
    </w:p>
    <w:p w14:paraId="4253AFA2" w14:textId="7E1C8B37" w:rsidR="00AF75C2" w:rsidRPr="00FA3818" w:rsidRDefault="00AF75C2" w:rsidP="00AF75C2">
      <w:pPr>
        <w:pStyle w:val="Tekstas"/>
        <w:spacing w:before="0" w:after="0"/>
        <w:ind w:firstLine="1077"/>
        <w:rPr>
          <w:szCs w:val="24"/>
        </w:rPr>
      </w:pPr>
      <w:r w:rsidRPr="00FA3818">
        <w:rPr>
          <w:szCs w:val="24"/>
        </w:rPr>
        <w:t xml:space="preserve">susipažinusi su medžiaga, </w:t>
      </w:r>
    </w:p>
    <w:p w14:paraId="1F85BD49" w14:textId="77777777" w:rsidR="00AF75C2" w:rsidRPr="00FA3818" w:rsidRDefault="00AF75C2" w:rsidP="00AF75C2">
      <w:pPr>
        <w:pStyle w:val="Tekstas"/>
        <w:spacing w:before="0" w:after="0"/>
        <w:ind w:firstLine="1077"/>
        <w:rPr>
          <w:szCs w:val="24"/>
        </w:rPr>
      </w:pPr>
    </w:p>
    <w:p w14:paraId="68BB4E6B" w14:textId="77777777" w:rsidR="00AF75C2" w:rsidRPr="00FA3818" w:rsidRDefault="00AF75C2" w:rsidP="00AF75C2">
      <w:pPr>
        <w:pStyle w:val="Tekstas"/>
        <w:spacing w:before="0" w:after="0"/>
        <w:ind w:firstLine="1077"/>
        <w:rPr>
          <w:spacing w:val="30"/>
          <w:szCs w:val="24"/>
        </w:rPr>
      </w:pPr>
      <w:r w:rsidRPr="00FA3818">
        <w:rPr>
          <w:spacing w:val="30"/>
          <w:szCs w:val="24"/>
        </w:rPr>
        <w:t>n u s t a t ė :</w:t>
      </w:r>
    </w:p>
    <w:p w14:paraId="74BC41D9" w14:textId="77777777" w:rsidR="00AF75C2" w:rsidRPr="00FA3818" w:rsidRDefault="00AF75C2" w:rsidP="00AF75C2">
      <w:pPr>
        <w:pStyle w:val="Tekstas"/>
        <w:spacing w:before="0" w:after="0"/>
        <w:ind w:firstLine="1077"/>
        <w:rPr>
          <w:szCs w:val="24"/>
        </w:rPr>
      </w:pPr>
    </w:p>
    <w:p w14:paraId="1CA81E88" w14:textId="5177DCA6" w:rsidR="00F7149C" w:rsidRPr="00DE5AC5" w:rsidRDefault="00C767F3" w:rsidP="00F7149C">
      <w:pPr>
        <w:pStyle w:val="Tekstas"/>
        <w:spacing w:before="0" w:after="0"/>
        <w:ind w:firstLine="1134"/>
        <w:rPr>
          <w:szCs w:val="24"/>
        </w:rPr>
      </w:pPr>
      <w:r w:rsidRPr="001E0AF8">
        <w:rPr>
          <w:szCs w:val="24"/>
        </w:rPr>
        <w:t>Teisėjų etikos ir drausmės komisijoje (toliau –</w:t>
      </w:r>
      <w:r w:rsidR="00735ADC">
        <w:rPr>
          <w:szCs w:val="24"/>
        </w:rPr>
        <w:t xml:space="preserve"> </w:t>
      </w:r>
      <w:r w:rsidRPr="001E0AF8">
        <w:rPr>
          <w:szCs w:val="24"/>
        </w:rPr>
        <w:t>Komisija) 202</w:t>
      </w:r>
      <w:r>
        <w:rPr>
          <w:szCs w:val="24"/>
        </w:rPr>
        <w:t>2</w:t>
      </w:r>
      <w:r w:rsidRPr="001E0AF8">
        <w:rPr>
          <w:szCs w:val="24"/>
        </w:rPr>
        <w:t xml:space="preserve"> m. </w:t>
      </w:r>
      <w:r>
        <w:rPr>
          <w:szCs w:val="24"/>
        </w:rPr>
        <w:t>kovo</w:t>
      </w:r>
      <w:r w:rsidRPr="001E0AF8">
        <w:rPr>
          <w:szCs w:val="24"/>
        </w:rPr>
        <w:t xml:space="preserve"> </w:t>
      </w:r>
      <w:r>
        <w:rPr>
          <w:szCs w:val="24"/>
        </w:rPr>
        <w:t>18</w:t>
      </w:r>
      <w:r w:rsidRPr="001E0AF8">
        <w:rPr>
          <w:szCs w:val="24"/>
        </w:rPr>
        <w:t xml:space="preserve"> d. gautas </w:t>
      </w:r>
      <w:r>
        <w:rPr>
          <w:szCs w:val="24"/>
        </w:rPr>
        <w:t>S</w:t>
      </w:r>
      <w:r w:rsidR="00BB17E3">
        <w:rPr>
          <w:szCs w:val="24"/>
        </w:rPr>
        <w:t>.</w:t>
      </w:r>
      <w:r>
        <w:rPr>
          <w:szCs w:val="24"/>
        </w:rPr>
        <w:t xml:space="preserve"> Č</w:t>
      </w:r>
      <w:r w:rsidR="00BB17E3">
        <w:rPr>
          <w:szCs w:val="24"/>
        </w:rPr>
        <w:t>.</w:t>
      </w:r>
      <w:r>
        <w:rPr>
          <w:szCs w:val="24"/>
        </w:rPr>
        <w:t xml:space="preserve"> bei jos atstovės advokatės R</w:t>
      </w:r>
      <w:r w:rsidR="00BB17E3">
        <w:rPr>
          <w:szCs w:val="24"/>
        </w:rPr>
        <w:t>.</w:t>
      </w:r>
      <w:r>
        <w:rPr>
          <w:szCs w:val="24"/>
        </w:rPr>
        <w:t xml:space="preserve"> N</w:t>
      </w:r>
      <w:r w:rsidR="00BB17E3">
        <w:rPr>
          <w:szCs w:val="24"/>
        </w:rPr>
        <w:t>.</w:t>
      </w:r>
      <w:r w:rsidRPr="001E0AF8">
        <w:rPr>
          <w:szCs w:val="24"/>
        </w:rPr>
        <w:t xml:space="preserve"> (toliau –</w:t>
      </w:r>
      <w:r>
        <w:rPr>
          <w:szCs w:val="24"/>
        </w:rPr>
        <w:t xml:space="preserve"> </w:t>
      </w:r>
      <w:r w:rsidR="006709D4">
        <w:rPr>
          <w:szCs w:val="24"/>
        </w:rPr>
        <w:t xml:space="preserve">ir </w:t>
      </w:r>
      <w:r w:rsidRPr="001E0AF8">
        <w:rPr>
          <w:szCs w:val="24"/>
        </w:rPr>
        <w:t xml:space="preserve">Pareiškėja) teikimas dėl drausmės bylos iškėlimo </w:t>
      </w:r>
      <w:r w:rsidRPr="00D72840">
        <w:rPr>
          <w:szCs w:val="24"/>
        </w:rPr>
        <w:t xml:space="preserve">Vilniaus </w:t>
      </w:r>
      <w:r>
        <w:rPr>
          <w:szCs w:val="24"/>
        </w:rPr>
        <w:t>miesto</w:t>
      </w:r>
      <w:r w:rsidRPr="00D72840">
        <w:rPr>
          <w:szCs w:val="24"/>
        </w:rPr>
        <w:t xml:space="preserve"> apylinkės teismo teisėj</w:t>
      </w:r>
      <w:r>
        <w:rPr>
          <w:szCs w:val="24"/>
        </w:rPr>
        <w:t>a</w:t>
      </w:r>
      <w:r w:rsidRPr="00D72840">
        <w:rPr>
          <w:szCs w:val="24"/>
        </w:rPr>
        <w:t xml:space="preserve">i </w:t>
      </w:r>
      <w:r>
        <w:rPr>
          <w:szCs w:val="24"/>
        </w:rPr>
        <w:t>I</w:t>
      </w:r>
      <w:r w:rsidR="00BB17E3">
        <w:rPr>
          <w:szCs w:val="24"/>
        </w:rPr>
        <w:t>.</w:t>
      </w:r>
      <w:r>
        <w:rPr>
          <w:szCs w:val="24"/>
        </w:rPr>
        <w:t xml:space="preserve"> B</w:t>
      </w:r>
      <w:r w:rsidR="00BB17E3">
        <w:rPr>
          <w:szCs w:val="24"/>
        </w:rPr>
        <w:t>.</w:t>
      </w:r>
      <w:r w:rsidR="00CD7C2C" w:rsidRPr="00035FA0">
        <w:rPr>
          <w:szCs w:val="24"/>
        </w:rPr>
        <w:t xml:space="preserve">. Teikime pareiškėja nurodo, kad </w:t>
      </w:r>
      <w:r w:rsidR="0068120B" w:rsidRPr="00035FA0">
        <w:rPr>
          <w:rStyle w:val="Bodytext2"/>
          <w:rFonts w:ascii="Times New Roman" w:hAnsi="Times New Roman" w:cs="Times New Roman"/>
          <w:color w:val="000000"/>
          <w:szCs w:val="24"/>
        </w:rPr>
        <w:t xml:space="preserve">posėdžio metu, kuris vyko </w:t>
      </w:r>
      <w:r w:rsidR="0068120B">
        <w:rPr>
          <w:szCs w:val="24"/>
        </w:rPr>
        <w:t>2022 m. kovo 2 d.</w:t>
      </w:r>
      <w:r w:rsidR="0068120B" w:rsidRPr="00035FA0">
        <w:rPr>
          <w:rStyle w:val="Bodytext2"/>
          <w:rFonts w:ascii="Times New Roman" w:hAnsi="Times New Roman" w:cs="Times New Roman"/>
          <w:color w:val="000000"/>
          <w:szCs w:val="24"/>
        </w:rPr>
        <w:t>, posėdžiui vadovavusi teisėja I</w:t>
      </w:r>
      <w:r w:rsidR="00BB17E3">
        <w:rPr>
          <w:rStyle w:val="Bodytext2"/>
          <w:rFonts w:ascii="Times New Roman" w:hAnsi="Times New Roman" w:cs="Times New Roman"/>
          <w:color w:val="000000"/>
          <w:szCs w:val="24"/>
        </w:rPr>
        <w:t>.</w:t>
      </w:r>
      <w:r w:rsidR="0068120B">
        <w:rPr>
          <w:rStyle w:val="Bodytext2"/>
          <w:rFonts w:ascii="Times New Roman" w:hAnsi="Times New Roman" w:cs="Times New Roman"/>
          <w:color w:val="000000"/>
          <w:szCs w:val="24"/>
        </w:rPr>
        <w:t xml:space="preserve"> B</w:t>
      </w:r>
      <w:r w:rsidR="00BB17E3">
        <w:rPr>
          <w:rStyle w:val="Bodytext2"/>
          <w:rFonts w:ascii="Times New Roman" w:hAnsi="Times New Roman" w:cs="Times New Roman"/>
          <w:color w:val="000000"/>
          <w:szCs w:val="24"/>
        </w:rPr>
        <w:t>.</w:t>
      </w:r>
      <w:r w:rsidR="0068120B" w:rsidRPr="00035FA0">
        <w:rPr>
          <w:rStyle w:val="Bodytext2"/>
          <w:rFonts w:ascii="Times New Roman" w:hAnsi="Times New Roman" w:cs="Times New Roman"/>
          <w:color w:val="000000"/>
          <w:szCs w:val="24"/>
        </w:rPr>
        <w:t xml:space="preserve"> rodė nepagarbą ieškovei </w:t>
      </w:r>
      <w:r w:rsidR="0068120B">
        <w:rPr>
          <w:rStyle w:val="Bodytext2"/>
          <w:rFonts w:ascii="Times New Roman" w:hAnsi="Times New Roman" w:cs="Times New Roman"/>
          <w:color w:val="000000"/>
          <w:szCs w:val="24"/>
        </w:rPr>
        <w:t>S</w:t>
      </w:r>
      <w:r w:rsidR="00BB17E3">
        <w:rPr>
          <w:rStyle w:val="Bodytext2"/>
          <w:rFonts w:ascii="Times New Roman" w:hAnsi="Times New Roman" w:cs="Times New Roman"/>
          <w:color w:val="000000"/>
          <w:szCs w:val="24"/>
        </w:rPr>
        <w:t>.</w:t>
      </w:r>
      <w:r w:rsidR="0068120B">
        <w:rPr>
          <w:rStyle w:val="Bodytext2"/>
          <w:rFonts w:ascii="Times New Roman" w:hAnsi="Times New Roman" w:cs="Times New Roman"/>
          <w:color w:val="000000"/>
          <w:szCs w:val="24"/>
        </w:rPr>
        <w:t xml:space="preserve"> </w:t>
      </w:r>
      <w:r w:rsidR="0068120B">
        <w:rPr>
          <w:szCs w:val="24"/>
        </w:rPr>
        <w:t>Č</w:t>
      </w:r>
      <w:r w:rsidR="00BB17E3">
        <w:rPr>
          <w:szCs w:val="24"/>
        </w:rPr>
        <w:t>.</w:t>
      </w:r>
      <w:r w:rsidR="00226270">
        <w:rPr>
          <w:szCs w:val="24"/>
        </w:rPr>
        <w:t xml:space="preserve"> bei jos atstovei advokatei R</w:t>
      </w:r>
      <w:r w:rsidR="00BB17E3">
        <w:rPr>
          <w:szCs w:val="24"/>
        </w:rPr>
        <w:t>.</w:t>
      </w:r>
      <w:r w:rsidR="00226270">
        <w:rPr>
          <w:szCs w:val="24"/>
        </w:rPr>
        <w:t xml:space="preserve"> N</w:t>
      </w:r>
      <w:r w:rsidR="00BB17E3">
        <w:rPr>
          <w:szCs w:val="24"/>
        </w:rPr>
        <w:t>.</w:t>
      </w:r>
      <w:r w:rsidR="0068120B">
        <w:rPr>
          <w:szCs w:val="24"/>
        </w:rPr>
        <w:t xml:space="preserve">, užsiėmė politikavimu ir proceso dalyvius baugino </w:t>
      </w:r>
      <w:r w:rsidR="00B666C4">
        <w:rPr>
          <w:szCs w:val="24"/>
        </w:rPr>
        <w:t xml:space="preserve">vykstančiais įvykiais Ukrainoje. </w:t>
      </w:r>
      <w:r w:rsidR="00DE5AC5">
        <w:rPr>
          <w:szCs w:val="24"/>
        </w:rPr>
        <w:t>Pareiškėja teigia, kad d</w:t>
      </w:r>
      <w:r w:rsidR="00A2484B">
        <w:t>ar posėdžio pradžioje teisėja I</w:t>
      </w:r>
      <w:r w:rsidR="00BB17E3">
        <w:t>.</w:t>
      </w:r>
      <w:r w:rsidR="00A2484B">
        <w:t xml:space="preserve"> B</w:t>
      </w:r>
      <w:r w:rsidR="00BB17E3">
        <w:t>.</w:t>
      </w:r>
      <w:r w:rsidR="00A2484B">
        <w:t xml:space="preserve"> skundėsi proceso dalyviams, kad dirba </w:t>
      </w:r>
      <w:r w:rsidR="00A2484B" w:rsidRPr="006B68D0">
        <w:rPr>
          <w:i/>
        </w:rPr>
        <w:t>„tokiu konvejeriu, kad jau tuoj bus kaip nuvaryti arkliai“</w:t>
      </w:r>
      <w:r w:rsidR="00DE5AC5">
        <w:rPr>
          <w:i/>
        </w:rPr>
        <w:t xml:space="preserve">. </w:t>
      </w:r>
      <w:r w:rsidR="00DE5AC5" w:rsidRPr="00DE5AC5">
        <w:rPr>
          <w:iCs/>
        </w:rPr>
        <w:t>Pareiškėjos teigimu</w:t>
      </w:r>
      <w:r w:rsidR="00DE5AC5">
        <w:rPr>
          <w:i/>
        </w:rPr>
        <w:t xml:space="preserve"> </w:t>
      </w:r>
      <w:r w:rsidR="00DE5AC5" w:rsidRPr="00DE5AC5">
        <w:rPr>
          <w:szCs w:val="24"/>
        </w:rPr>
        <w:t xml:space="preserve"> teisėja aiškino proceso dalyviams</w:t>
      </w:r>
      <w:r w:rsidR="00226270">
        <w:rPr>
          <w:szCs w:val="24"/>
        </w:rPr>
        <w:t xml:space="preserve"> ir </w:t>
      </w:r>
      <w:r w:rsidR="00DE5AC5" w:rsidRPr="00DE5AC5">
        <w:rPr>
          <w:szCs w:val="24"/>
        </w:rPr>
        <w:t>siūl</w:t>
      </w:r>
      <w:r w:rsidR="00226270">
        <w:rPr>
          <w:szCs w:val="24"/>
        </w:rPr>
        <w:t>ė</w:t>
      </w:r>
      <w:r w:rsidR="00DE5AC5" w:rsidRPr="00DE5AC5">
        <w:rPr>
          <w:szCs w:val="24"/>
        </w:rPr>
        <w:t xml:space="preserve"> atkreipti dėmesį, kokie įvykiai vyksta pasaulyje, teigdama, jog </w:t>
      </w:r>
      <w:r w:rsidR="00E60C68" w:rsidRPr="00DE5AC5">
        <w:rPr>
          <w:i/>
          <w:szCs w:val="24"/>
        </w:rPr>
        <w:t>„jūsų tas ginčelis yra nulis prieš visą kitą, kas vyksta pasaulyje“</w:t>
      </w:r>
      <w:r w:rsidR="00E60C68" w:rsidRPr="00DE5AC5">
        <w:rPr>
          <w:szCs w:val="24"/>
        </w:rPr>
        <w:t xml:space="preserve">, </w:t>
      </w:r>
      <w:r w:rsidR="00DE5AC5" w:rsidRPr="00DE5AC5">
        <w:rPr>
          <w:szCs w:val="24"/>
        </w:rPr>
        <w:t xml:space="preserve">liepdama </w:t>
      </w:r>
      <w:r w:rsidR="00DE5AC5" w:rsidRPr="00DE5AC5">
        <w:rPr>
          <w:i/>
          <w:szCs w:val="24"/>
        </w:rPr>
        <w:t>„baigti tą karą“</w:t>
      </w:r>
      <w:r w:rsidR="00DE5AC5" w:rsidRPr="00DE5AC5">
        <w:rPr>
          <w:szCs w:val="24"/>
        </w:rPr>
        <w:t xml:space="preserve">, </w:t>
      </w:r>
      <w:r w:rsidR="00F7149C">
        <w:rPr>
          <w:szCs w:val="24"/>
        </w:rPr>
        <w:t>be to, Pareiškėjos</w:t>
      </w:r>
      <w:r w:rsidR="00DE5AC5" w:rsidRPr="00DE5AC5">
        <w:rPr>
          <w:szCs w:val="24"/>
        </w:rPr>
        <w:t xml:space="preserve"> adresu išsak</w:t>
      </w:r>
      <w:r w:rsidR="00F7149C">
        <w:rPr>
          <w:szCs w:val="24"/>
        </w:rPr>
        <w:t>ė</w:t>
      </w:r>
      <w:r w:rsidR="00DE5AC5" w:rsidRPr="00DE5AC5">
        <w:rPr>
          <w:szCs w:val="24"/>
        </w:rPr>
        <w:t>, kad „</w:t>
      </w:r>
      <w:r w:rsidR="00DE5AC5" w:rsidRPr="00DE5AC5">
        <w:rPr>
          <w:i/>
          <w:szCs w:val="24"/>
        </w:rPr>
        <w:t xml:space="preserve">nepraėjo ikiteisminis tyrimas, sugalvojote dar kažką tai, tai negalvokite, </w:t>
      </w:r>
      <w:r w:rsidR="00DE5AC5" w:rsidRPr="00DE5AC5">
        <w:rPr>
          <w:bCs/>
          <w:i/>
          <w:szCs w:val="24"/>
        </w:rPr>
        <w:t>viskas</w:t>
      </w:r>
      <w:r w:rsidR="00DE5AC5" w:rsidRPr="00DE5AC5">
        <w:rPr>
          <w:i/>
          <w:szCs w:val="24"/>
        </w:rPr>
        <w:t>“</w:t>
      </w:r>
      <w:r w:rsidR="00DE5AC5">
        <w:rPr>
          <w:szCs w:val="24"/>
        </w:rPr>
        <w:t xml:space="preserve">. </w:t>
      </w:r>
      <w:r w:rsidR="00F7149C">
        <w:rPr>
          <w:szCs w:val="24"/>
        </w:rPr>
        <w:t xml:space="preserve">Pareiškėja mano, kad </w:t>
      </w:r>
      <w:r w:rsidR="00F7149C" w:rsidRPr="00DE5AC5">
        <w:rPr>
          <w:szCs w:val="24"/>
        </w:rPr>
        <w:t>toki</w:t>
      </w:r>
      <w:r w:rsidR="003F41C2">
        <w:rPr>
          <w:szCs w:val="24"/>
        </w:rPr>
        <w:t>ais</w:t>
      </w:r>
      <w:r w:rsidR="00F7149C" w:rsidRPr="00DE5AC5">
        <w:rPr>
          <w:szCs w:val="24"/>
        </w:rPr>
        <w:t xml:space="preserve"> savo pareiškim</w:t>
      </w:r>
      <w:r w:rsidR="003F41C2">
        <w:rPr>
          <w:szCs w:val="24"/>
        </w:rPr>
        <w:t>ais</w:t>
      </w:r>
      <w:r w:rsidR="00F7149C" w:rsidRPr="00DE5AC5">
        <w:rPr>
          <w:szCs w:val="24"/>
        </w:rPr>
        <w:t>,</w:t>
      </w:r>
      <w:r w:rsidR="00F7149C">
        <w:rPr>
          <w:szCs w:val="24"/>
        </w:rPr>
        <w:t xml:space="preserve"> teisėja</w:t>
      </w:r>
      <w:r w:rsidR="00F7149C" w:rsidRPr="00DE5AC5">
        <w:rPr>
          <w:szCs w:val="24"/>
        </w:rPr>
        <w:t xml:space="preserve"> išreišk</w:t>
      </w:r>
      <w:r w:rsidR="00F7149C">
        <w:rPr>
          <w:szCs w:val="24"/>
        </w:rPr>
        <w:t>ė</w:t>
      </w:r>
      <w:r w:rsidR="00F7149C" w:rsidRPr="00DE5AC5">
        <w:rPr>
          <w:szCs w:val="24"/>
        </w:rPr>
        <w:t xml:space="preserve"> aiškią nepagarbą ir akivaizdų nepalankumą ieškovei </w:t>
      </w:r>
      <w:r w:rsidR="00F7149C">
        <w:rPr>
          <w:rStyle w:val="Bodytext2"/>
          <w:rFonts w:ascii="Times New Roman" w:hAnsi="Times New Roman" w:cs="Times New Roman"/>
          <w:color w:val="000000"/>
          <w:szCs w:val="24"/>
        </w:rPr>
        <w:t>S</w:t>
      </w:r>
      <w:r w:rsidR="00BB17E3">
        <w:rPr>
          <w:rStyle w:val="Bodytext2"/>
          <w:rFonts w:ascii="Times New Roman" w:hAnsi="Times New Roman" w:cs="Times New Roman"/>
          <w:color w:val="000000"/>
          <w:szCs w:val="24"/>
        </w:rPr>
        <w:t>.</w:t>
      </w:r>
      <w:r w:rsidR="00F7149C">
        <w:rPr>
          <w:rStyle w:val="Bodytext2"/>
          <w:rFonts w:ascii="Times New Roman" w:hAnsi="Times New Roman" w:cs="Times New Roman"/>
          <w:color w:val="000000"/>
          <w:szCs w:val="24"/>
        </w:rPr>
        <w:t xml:space="preserve"> </w:t>
      </w:r>
      <w:r w:rsidR="00F7149C">
        <w:rPr>
          <w:szCs w:val="24"/>
        </w:rPr>
        <w:t>Č</w:t>
      </w:r>
      <w:r w:rsidR="00BB17E3">
        <w:rPr>
          <w:szCs w:val="24"/>
        </w:rPr>
        <w:t>.</w:t>
      </w:r>
      <w:r w:rsidR="00F7149C">
        <w:rPr>
          <w:szCs w:val="24"/>
        </w:rPr>
        <w:t xml:space="preserve"> </w:t>
      </w:r>
      <w:r w:rsidR="00F7149C" w:rsidRPr="00DE5AC5">
        <w:rPr>
          <w:szCs w:val="24"/>
        </w:rPr>
        <w:t>bei išankstinę savo nuomonę dėl vykstančio proceso baigties.</w:t>
      </w:r>
      <w:r w:rsidR="00F7149C">
        <w:rPr>
          <w:szCs w:val="24"/>
        </w:rPr>
        <w:t xml:space="preserve"> </w:t>
      </w:r>
    </w:p>
    <w:p w14:paraId="0F060B68" w14:textId="34301970" w:rsidR="00226270" w:rsidRPr="00EA0FBB" w:rsidRDefault="00E055FE" w:rsidP="00DE5AC5">
      <w:pPr>
        <w:pStyle w:val="Tekstas"/>
        <w:spacing w:before="0" w:after="0"/>
        <w:ind w:firstLine="1134"/>
        <w:rPr>
          <w:szCs w:val="24"/>
        </w:rPr>
      </w:pPr>
      <w:r w:rsidRPr="00035FA0">
        <w:rPr>
          <w:szCs w:val="24"/>
        </w:rPr>
        <w:t>Pareiškėja teikime pažymi, kad</w:t>
      </w:r>
      <w:r>
        <w:rPr>
          <w:szCs w:val="24"/>
        </w:rPr>
        <w:t xml:space="preserve"> t</w:t>
      </w:r>
      <w:r>
        <w:t xml:space="preserve">eisėja savo pasisakymuose naudojo neetiškas frazes </w:t>
      </w:r>
      <w:r w:rsidRPr="00A60FA6">
        <w:rPr>
          <w:i/>
        </w:rPr>
        <w:t>„tai pateikite įrodymus ta prasme, aš galiu galvoti, kad esu Saudo Arabijos karalienė ...“</w:t>
      </w:r>
      <w:r w:rsidR="00F7149C">
        <w:rPr>
          <w:i/>
        </w:rPr>
        <w:t xml:space="preserve">. </w:t>
      </w:r>
      <w:r w:rsidR="00974C41">
        <w:rPr>
          <w:iCs/>
        </w:rPr>
        <w:t>Pareiškėja teigia, kad p</w:t>
      </w:r>
      <w:r w:rsidR="00974C41">
        <w:t>raėjus valandai nuo posėdžio pradžios teisėja I</w:t>
      </w:r>
      <w:r w:rsidR="00BB17E3">
        <w:t>.</w:t>
      </w:r>
      <w:r w:rsidR="00974C41">
        <w:t xml:space="preserve"> B</w:t>
      </w:r>
      <w:r w:rsidR="00BB17E3">
        <w:t>.</w:t>
      </w:r>
      <w:r w:rsidR="00974C41">
        <w:t xml:space="preserve"> neetiškai papriekaištavo, kad proceso šalys neturi kur dėti pinigų, pradėjo politikuoti, pareikšdama, kad </w:t>
      </w:r>
      <w:r w:rsidR="00974C41" w:rsidRPr="00974C41">
        <w:rPr>
          <w:bCs/>
          <w:i/>
        </w:rPr>
        <w:t>„susirinkome į mūšį – Ukraina – Rusija, Rusija – Ukraina“</w:t>
      </w:r>
      <w:r w:rsidR="00974C41">
        <w:t xml:space="preserve">, o ji, teisėja, teigė, kad pabūsianti </w:t>
      </w:r>
      <w:r w:rsidR="00974C41" w:rsidRPr="00974C41">
        <w:rPr>
          <w:bCs/>
        </w:rPr>
        <w:t>NATO</w:t>
      </w:r>
      <w:r w:rsidR="00974C41">
        <w:t>.</w:t>
      </w:r>
      <w:r w:rsidR="00F7149C">
        <w:rPr>
          <w:i/>
        </w:rPr>
        <w:t xml:space="preserve"> </w:t>
      </w:r>
      <w:r w:rsidR="000075CC" w:rsidRPr="0036763D">
        <w:rPr>
          <w:szCs w:val="24"/>
        </w:rPr>
        <w:t>Pareiškėjo</w:t>
      </w:r>
      <w:r w:rsidR="000075CC">
        <w:rPr>
          <w:szCs w:val="24"/>
        </w:rPr>
        <w:t>s</w:t>
      </w:r>
      <w:r w:rsidR="000075CC" w:rsidRPr="0036763D">
        <w:rPr>
          <w:szCs w:val="24"/>
        </w:rPr>
        <w:t xml:space="preserve"> teigimu, </w:t>
      </w:r>
      <w:r w:rsidR="000075CC" w:rsidRPr="0036763D">
        <w:rPr>
          <w:rStyle w:val="Bodytext2"/>
          <w:rFonts w:ascii="Times New Roman" w:hAnsi="Times New Roman" w:cs="Times New Roman"/>
          <w:color w:val="000000"/>
          <w:szCs w:val="24"/>
        </w:rPr>
        <w:t>teisėja</w:t>
      </w:r>
      <w:r w:rsidR="000075CC">
        <w:rPr>
          <w:rStyle w:val="Bodytext2"/>
          <w:rFonts w:ascii="Times New Roman" w:hAnsi="Times New Roman" w:cs="Times New Roman"/>
          <w:color w:val="000000"/>
          <w:szCs w:val="24"/>
        </w:rPr>
        <w:t xml:space="preserve"> </w:t>
      </w:r>
      <w:r w:rsidR="000075CC">
        <w:t>teigė, kad tuoj pat ji galėtų surašyti taikos sutartį ir paduoti pasirašyti ginčo šalims, nes ginčo ji nematanti, nėra toks ginčas, dėl kurio reikėtų gadinti savo sveikatą ir nervines ląsteles. Pareiškėja teikime akcentuoja, kad teisėja, darydama spaudimą, toliau liepė „</w:t>
      </w:r>
      <w:r w:rsidR="000075CC" w:rsidRPr="00906D0E">
        <w:rPr>
          <w:i/>
        </w:rPr>
        <w:t>atsiversti Aukščiausio</w:t>
      </w:r>
      <w:r w:rsidR="00EB22EB">
        <w:rPr>
          <w:i/>
        </w:rPr>
        <w:t>jo T</w:t>
      </w:r>
      <w:r w:rsidR="000075CC">
        <w:rPr>
          <w:i/>
        </w:rPr>
        <w:t xml:space="preserve">eismo </w:t>
      </w:r>
      <w:r w:rsidR="000075CC" w:rsidRPr="00EA0FBB">
        <w:rPr>
          <w:i/>
          <w:szCs w:val="24"/>
        </w:rPr>
        <w:t>praktiką, EŽTT praktiką, pasiimti Civilinio kodekso nuostatas, pasiskaityti ir susirašyti ... ir viskas pasidaro aišku</w:t>
      </w:r>
      <w:r w:rsidR="000075CC" w:rsidRPr="00EA0FBB">
        <w:rPr>
          <w:szCs w:val="24"/>
        </w:rPr>
        <w:t>. Pareiškėjos teigimu teisėja konstatavo, kad „</w:t>
      </w:r>
      <w:r w:rsidR="000075CC" w:rsidRPr="00EA0FBB">
        <w:rPr>
          <w:i/>
          <w:iCs/>
          <w:szCs w:val="24"/>
        </w:rPr>
        <w:t>tokių sprendimų</w:t>
      </w:r>
      <w:r w:rsidR="000075CC" w:rsidRPr="00EA0FBB">
        <w:rPr>
          <w:szCs w:val="24"/>
        </w:rPr>
        <w:t xml:space="preserve"> </w:t>
      </w:r>
      <w:r w:rsidR="000075CC" w:rsidRPr="00EA0FBB">
        <w:rPr>
          <w:i/>
          <w:szCs w:val="24"/>
        </w:rPr>
        <w:t xml:space="preserve">yra rašiusi nemažai ir galinti </w:t>
      </w:r>
      <w:r w:rsidR="000075CC" w:rsidRPr="00EA0FBB">
        <w:rPr>
          <w:bCs/>
          <w:i/>
          <w:szCs w:val="24"/>
        </w:rPr>
        <w:t>pasigirti</w:t>
      </w:r>
      <w:r w:rsidR="000075CC" w:rsidRPr="00EA0FBB">
        <w:rPr>
          <w:i/>
          <w:szCs w:val="24"/>
        </w:rPr>
        <w:t>, kad apygarda palieka jos sprendimus“</w:t>
      </w:r>
      <w:r w:rsidR="000075CC" w:rsidRPr="00EA0FBB">
        <w:rPr>
          <w:szCs w:val="24"/>
        </w:rPr>
        <w:t>.</w:t>
      </w:r>
    </w:p>
    <w:p w14:paraId="6224D420" w14:textId="448B9FCC" w:rsidR="00D96034" w:rsidRDefault="00EB22EB" w:rsidP="00D96034">
      <w:pPr>
        <w:pStyle w:val="Tekstas"/>
        <w:spacing w:before="0" w:after="0"/>
        <w:ind w:firstLine="1134"/>
        <w:rPr>
          <w:szCs w:val="24"/>
        </w:rPr>
      </w:pPr>
      <w:r>
        <w:rPr>
          <w:szCs w:val="24"/>
        </w:rPr>
        <w:t>Tei</w:t>
      </w:r>
      <w:r w:rsidR="008D44DF" w:rsidRPr="00EA0FBB">
        <w:rPr>
          <w:szCs w:val="24"/>
        </w:rPr>
        <w:t>kime nurodoma, kad Pareiškėjos atstovei advokatei R</w:t>
      </w:r>
      <w:r w:rsidR="00BB17E3">
        <w:rPr>
          <w:szCs w:val="24"/>
        </w:rPr>
        <w:t>.</w:t>
      </w:r>
      <w:r w:rsidR="008D44DF" w:rsidRPr="00EA0FBB">
        <w:rPr>
          <w:szCs w:val="24"/>
        </w:rPr>
        <w:t xml:space="preserve"> N</w:t>
      </w:r>
      <w:r w:rsidR="00BB17E3">
        <w:rPr>
          <w:szCs w:val="24"/>
        </w:rPr>
        <w:t>.</w:t>
      </w:r>
      <w:r w:rsidR="008D44DF" w:rsidRPr="00EA0FBB">
        <w:rPr>
          <w:szCs w:val="24"/>
        </w:rPr>
        <w:t xml:space="preserve"> </w:t>
      </w:r>
      <w:r w:rsidR="00B55FB6" w:rsidRPr="00EA0FBB">
        <w:rPr>
          <w:szCs w:val="24"/>
        </w:rPr>
        <w:t xml:space="preserve">posėdyje </w:t>
      </w:r>
      <w:r w:rsidR="008D44DF" w:rsidRPr="00EA0FBB">
        <w:rPr>
          <w:szCs w:val="24"/>
        </w:rPr>
        <w:t>paaiškinus, kad šalių dukra yra maža mergytė</w:t>
      </w:r>
      <w:r w:rsidR="00B55FB6" w:rsidRPr="00EA0FBB">
        <w:rPr>
          <w:szCs w:val="24"/>
        </w:rPr>
        <w:t xml:space="preserve"> ir, </w:t>
      </w:r>
      <w:r w:rsidR="008D44DF" w:rsidRPr="00EA0FBB">
        <w:rPr>
          <w:szCs w:val="24"/>
        </w:rPr>
        <w:t>kad</w:t>
      </w:r>
      <w:r w:rsidR="00B55FB6" w:rsidRPr="00EA0FBB">
        <w:rPr>
          <w:szCs w:val="24"/>
        </w:rPr>
        <w:t xml:space="preserve"> galima</w:t>
      </w:r>
      <w:r w:rsidR="008D44DF" w:rsidRPr="00EA0FBB">
        <w:rPr>
          <w:szCs w:val="24"/>
        </w:rPr>
        <w:t xml:space="preserve"> dalinti bendravimo su vaiku laiką </w:t>
      </w:r>
      <w:r>
        <w:rPr>
          <w:szCs w:val="24"/>
        </w:rPr>
        <w:t>pagal principą 50:50, į tai</w:t>
      </w:r>
      <w:r w:rsidR="00B55FB6" w:rsidRPr="00EA0FBB">
        <w:rPr>
          <w:szCs w:val="24"/>
        </w:rPr>
        <w:t xml:space="preserve"> </w:t>
      </w:r>
      <w:r w:rsidR="008D44DF" w:rsidRPr="00EA0FBB">
        <w:rPr>
          <w:szCs w:val="24"/>
        </w:rPr>
        <w:t xml:space="preserve">teisėja neetiškai replikavo: </w:t>
      </w:r>
      <w:r w:rsidR="008D44DF" w:rsidRPr="00EA0FBB">
        <w:rPr>
          <w:i/>
          <w:szCs w:val="24"/>
        </w:rPr>
        <w:t>&lt;...&gt; „Advokate, ką reiškia maža mergytė, jai kiek, metukai? Tai kas? Klausykite, Jūsų ta nuostata, vat – gedulinė gaidelė, taip gedulinė - jai reikia mamytės.“ &lt;...&gt;</w:t>
      </w:r>
      <w:r w:rsidR="00EA0FBB" w:rsidRPr="00EA0FBB">
        <w:rPr>
          <w:i/>
          <w:szCs w:val="24"/>
        </w:rPr>
        <w:t>Tai apie ką mes kalbame? Pati atsakydama, kad kalbame apie tą, kad mama su dukryte negali nukirpti bambagyslės. Anksčiau ar vėliau tą reikės padaryti.&lt;...&gt;</w:t>
      </w:r>
      <w:r w:rsidR="0067086D">
        <w:rPr>
          <w:i/>
          <w:szCs w:val="24"/>
        </w:rPr>
        <w:t xml:space="preserve">. </w:t>
      </w:r>
      <w:r w:rsidR="0067086D" w:rsidRPr="0067086D">
        <w:rPr>
          <w:iCs/>
          <w:szCs w:val="24"/>
        </w:rPr>
        <w:t>Teikime nurodoma, kad</w:t>
      </w:r>
      <w:r w:rsidR="0067086D">
        <w:rPr>
          <w:iCs/>
          <w:szCs w:val="24"/>
        </w:rPr>
        <w:t xml:space="preserve"> </w:t>
      </w:r>
      <w:r w:rsidR="0067086D" w:rsidRPr="0067086D">
        <w:rPr>
          <w:iCs/>
          <w:szCs w:val="24"/>
        </w:rPr>
        <w:t>galiausiai</w:t>
      </w:r>
      <w:r w:rsidR="0067086D" w:rsidRPr="0067086D">
        <w:rPr>
          <w:szCs w:val="24"/>
        </w:rPr>
        <w:t xml:space="preserve"> </w:t>
      </w:r>
      <w:r w:rsidR="0067086D">
        <w:rPr>
          <w:szCs w:val="24"/>
        </w:rPr>
        <w:t xml:space="preserve">teisėja </w:t>
      </w:r>
      <w:r w:rsidR="00EA0FBB" w:rsidRPr="00EA0FBB">
        <w:rPr>
          <w:szCs w:val="24"/>
        </w:rPr>
        <w:t xml:space="preserve">pareiškė, kad </w:t>
      </w:r>
      <w:r w:rsidR="00EA0FBB" w:rsidRPr="00EA0FBB">
        <w:rPr>
          <w:i/>
          <w:szCs w:val="24"/>
        </w:rPr>
        <w:t xml:space="preserve">&lt;...&gt; tiek įstatyme, tiek teismų praktikoje, tiek to paties teisėjo Sagačio, kuris yra tikrai </w:t>
      </w:r>
      <w:r w:rsidR="00EA0FBB" w:rsidRPr="00EA0FBB">
        <w:rPr>
          <w:i/>
          <w:szCs w:val="24"/>
        </w:rPr>
        <w:lastRenderedPageBreak/>
        <w:t xml:space="preserve">šeimos teisės specialistas, kuris perskaitęs ne vieną paskaitą, kiek yra mokslinių straipsnių išleidęs, </w:t>
      </w:r>
      <w:r w:rsidR="00EA0FBB" w:rsidRPr="00EA0FBB">
        <w:rPr>
          <w:bCs/>
          <w:i/>
          <w:szCs w:val="24"/>
        </w:rPr>
        <w:t>visur</w:t>
      </w:r>
      <w:r w:rsidR="00EA0FBB" w:rsidRPr="00EA0FBB">
        <w:rPr>
          <w:i/>
          <w:szCs w:val="24"/>
        </w:rPr>
        <w:t xml:space="preserve"> yra eskaluojama, lygios tėvo teisės, jeigu įstatymo nustatyta tvarka nėra padaryta pažeidimų&lt;...&gt;</w:t>
      </w:r>
      <w:r w:rsidR="00EA0FBB" w:rsidRPr="00EA0FBB">
        <w:rPr>
          <w:szCs w:val="24"/>
        </w:rPr>
        <w:t>.</w:t>
      </w:r>
      <w:r w:rsidR="0067086D">
        <w:rPr>
          <w:szCs w:val="24"/>
        </w:rPr>
        <w:t xml:space="preserve"> Teikime pažymima, kad </w:t>
      </w:r>
      <w:r w:rsidR="00EA0FBB" w:rsidRPr="00EA0FBB">
        <w:rPr>
          <w:szCs w:val="24"/>
        </w:rPr>
        <w:t>teisėja I</w:t>
      </w:r>
      <w:r w:rsidR="00BB17E3">
        <w:rPr>
          <w:szCs w:val="24"/>
        </w:rPr>
        <w:t>.</w:t>
      </w:r>
      <w:r w:rsidR="00EA0FBB" w:rsidRPr="00EA0FBB">
        <w:rPr>
          <w:szCs w:val="24"/>
        </w:rPr>
        <w:t xml:space="preserve"> B</w:t>
      </w:r>
      <w:r w:rsidR="00BB17E3">
        <w:rPr>
          <w:szCs w:val="24"/>
        </w:rPr>
        <w:t>.</w:t>
      </w:r>
      <w:r w:rsidR="00EA0FBB" w:rsidRPr="00EA0FBB">
        <w:rPr>
          <w:szCs w:val="24"/>
        </w:rPr>
        <w:t xml:space="preserve"> teigdama, kad vėl įlįs į politiką</w:t>
      </w:r>
      <w:r w:rsidR="00D70852">
        <w:rPr>
          <w:szCs w:val="24"/>
        </w:rPr>
        <w:t>, pareiškė</w:t>
      </w:r>
      <w:r w:rsidR="00EA0FBB" w:rsidRPr="00EA0FBB">
        <w:rPr>
          <w:szCs w:val="24"/>
        </w:rPr>
        <w:t xml:space="preserve">: </w:t>
      </w:r>
      <w:r w:rsidR="00EA0FBB" w:rsidRPr="00EA0FBB">
        <w:rPr>
          <w:i/>
          <w:szCs w:val="24"/>
        </w:rPr>
        <w:t>&lt;...&gt;Rusijos vadovas lygias teises mato vienaip, Ukrainos - kitaip, o mes matome matome...Lygios teisės yra lygybės principas: viena diena - viena diena, antra diena – antra diena</w:t>
      </w:r>
      <w:r w:rsidR="00D70852">
        <w:rPr>
          <w:i/>
          <w:szCs w:val="24"/>
        </w:rPr>
        <w:t>.</w:t>
      </w:r>
      <w:r w:rsidR="00EA0FBB" w:rsidRPr="00EA0FBB">
        <w:rPr>
          <w:i/>
          <w:szCs w:val="24"/>
        </w:rPr>
        <w:t>&lt;...&gt;</w:t>
      </w:r>
      <w:r w:rsidR="000A2A34">
        <w:rPr>
          <w:i/>
          <w:szCs w:val="24"/>
        </w:rPr>
        <w:t xml:space="preserve"> </w:t>
      </w:r>
      <w:r w:rsidR="00D70852" w:rsidRPr="00D70852">
        <w:rPr>
          <w:iCs/>
          <w:szCs w:val="24"/>
        </w:rPr>
        <w:t>Pareiškėjos vertinimu, toks teisėjos</w:t>
      </w:r>
      <w:r w:rsidR="00D70852">
        <w:rPr>
          <w:i/>
          <w:szCs w:val="24"/>
        </w:rPr>
        <w:t xml:space="preserve"> </w:t>
      </w:r>
      <w:r w:rsidR="00D70852" w:rsidRPr="00A74E48">
        <w:rPr>
          <w:iCs/>
          <w:szCs w:val="24"/>
        </w:rPr>
        <w:t xml:space="preserve">elgesys </w:t>
      </w:r>
      <w:r w:rsidR="006709D4" w:rsidRPr="006709D4">
        <w:rPr>
          <w:szCs w:val="24"/>
        </w:rPr>
        <w:t>sukėlė realias abejones dėl teisėjos nešališkumo</w:t>
      </w:r>
      <w:r w:rsidR="006709D4">
        <w:rPr>
          <w:szCs w:val="24"/>
        </w:rPr>
        <w:t xml:space="preserve">. </w:t>
      </w:r>
      <w:r w:rsidR="006709D4" w:rsidRPr="008F3D44">
        <w:rPr>
          <w:szCs w:val="24"/>
        </w:rPr>
        <w:t>Pareiškėjos atstovei advokatei R</w:t>
      </w:r>
      <w:r w:rsidR="00BB17E3">
        <w:rPr>
          <w:szCs w:val="24"/>
        </w:rPr>
        <w:t>.</w:t>
      </w:r>
      <w:r w:rsidR="006709D4" w:rsidRPr="008F3D44">
        <w:rPr>
          <w:szCs w:val="24"/>
        </w:rPr>
        <w:t xml:space="preserve"> N</w:t>
      </w:r>
      <w:r w:rsidR="00BB17E3">
        <w:rPr>
          <w:szCs w:val="24"/>
        </w:rPr>
        <w:t>.</w:t>
      </w:r>
      <w:r w:rsidR="008F3D44" w:rsidRPr="008F3D44">
        <w:rPr>
          <w:szCs w:val="24"/>
        </w:rPr>
        <w:t xml:space="preserve"> pareiškus, kad toks teisėjos elgesys procese yra prilyginamas jos klientei daromam spaudimui</w:t>
      </w:r>
      <w:r w:rsidR="008F3D44">
        <w:rPr>
          <w:szCs w:val="24"/>
        </w:rPr>
        <w:t>,</w:t>
      </w:r>
      <w:r w:rsidR="00D6460E">
        <w:rPr>
          <w:szCs w:val="24"/>
        </w:rPr>
        <w:t xml:space="preserve"> į ką teisėja paklausė &lt;...&gt; </w:t>
      </w:r>
      <w:r w:rsidR="00D6460E" w:rsidRPr="00D6460E">
        <w:rPr>
          <w:i/>
          <w:szCs w:val="24"/>
        </w:rPr>
        <w:t>Tai reiškiate nušalinimą?&lt;...&gt;</w:t>
      </w:r>
      <w:r w:rsidR="002000DC">
        <w:rPr>
          <w:i/>
          <w:szCs w:val="24"/>
        </w:rPr>
        <w:t xml:space="preserve"> </w:t>
      </w:r>
      <w:r w:rsidR="002000DC" w:rsidRPr="002000DC">
        <w:rPr>
          <w:iCs/>
          <w:szCs w:val="24"/>
        </w:rPr>
        <w:t xml:space="preserve">ir </w:t>
      </w:r>
      <w:r w:rsidR="000A2A34">
        <w:rPr>
          <w:iCs/>
          <w:szCs w:val="24"/>
        </w:rPr>
        <w:t xml:space="preserve">pakeltu tonu </w:t>
      </w:r>
      <w:r w:rsidR="002000DC" w:rsidRPr="002000DC">
        <w:rPr>
          <w:iCs/>
          <w:szCs w:val="24"/>
        </w:rPr>
        <w:t>pareiškė, kad</w:t>
      </w:r>
      <w:r w:rsidR="002000DC">
        <w:rPr>
          <w:i/>
          <w:szCs w:val="24"/>
        </w:rPr>
        <w:t xml:space="preserve"> mielai nusišalintų nuo šitos bylos. </w:t>
      </w:r>
      <w:r w:rsidR="002000DC" w:rsidRPr="002000DC">
        <w:rPr>
          <w:szCs w:val="24"/>
        </w:rPr>
        <w:t>Advokatei pasakius, kad teisėjai reiškiamas nušalinimas, teisėja nedelsdama pasišalino iš posėdžio salės, garsiai užtrenkdama duris</w:t>
      </w:r>
      <w:r w:rsidR="002000DC">
        <w:rPr>
          <w:szCs w:val="24"/>
        </w:rPr>
        <w:t>. Pareiškėja nurodo, kad Vilniaus miesto apylinkės teismo pirmininkės V. Š</w:t>
      </w:r>
      <w:r w:rsidR="00BB17E3">
        <w:rPr>
          <w:szCs w:val="24"/>
        </w:rPr>
        <w:t>.</w:t>
      </w:r>
      <w:r w:rsidR="002000DC">
        <w:rPr>
          <w:szCs w:val="24"/>
        </w:rPr>
        <w:t xml:space="preserve"> 2022 m. kovo 4 d. nutartimi pareiškimas dėl nušalinimo buvo atmestas. </w:t>
      </w:r>
      <w:r w:rsidR="00D96034" w:rsidRPr="0086591E">
        <w:rPr>
          <w:szCs w:val="24"/>
        </w:rPr>
        <w:t>Pareiškėjo</w:t>
      </w:r>
      <w:r w:rsidR="00D96034">
        <w:rPr>
          <w:szCs w:val="24"/>
        </w:rPr>
        <w:t>s</w:t>
      </w:r>
      <w:r w:rsidR="00D96034" w:rsidRPr="0086591E">
        <w:rPr>
          <w:szCs w:val="24"/>
        </w:rPr>
        <w:t xml:space="preserve"> teigimu, nurodytos aplinkybės leidžia vertinti, jog teisėj</w:t>
      </w:r>
      <w:r w:rsidR="00D96034">
        <w:rPr>
          <w:szCs w:val="24"/>
        </w:rPr>
        <w:t>a</w:t>
      </w:r>
      <w:r w:rsidR="00D96034" w:rsidRPr="0086591E">
        <w:rPr>
          <w:szCs w:val="24"/>
        </w:rPr>
        <w:t xml:space="preserve"> </w:t>
      </w:r>
      <w:r w:rsidR="00D96034">
        <w:rPr>
          <w:szCs w:val="24"/>
        </w:rPr>
        <w:t xml:space="preserve">galimai </w:t>
      </w:r>
      <w:r w:rsidR="00D96034" w:rsidRPr="0086591E">
        <w:rPr>
          <w:szCs w:val="24"/>
        </w:rPr>
        <w:t>pažeidė Teisėjų etikos kodekso</w:t>
      </w:r>
      <w:r w:rsidR="00D96034">
        <w:rPr>
          <w:szCs w:val="24"/>
        </w:rPr>
        <w:t xml:space="preserve"> </w:t>
      </w:r>
      <w:r w:rsidR="00D96034" w:rsidRPr="000C1FE5">
        <w:rPr>
          <w:color w:val="000000"/>
          <w:szCs w:val="24"/>
        </w:rPr>
        <w:t xml:space="preserve">įtvirtintų </w:t>
      </w:r>
      <w:r w:rsidR="00D96034" w:rsidRPr="00B97BBC">
        <w:rPr>
          <w:color w:val="000000"/>
          <w:szCs w:val="24"/>
        </w:rPr>
        <w:t>pagarbos žmogui</w:t>
      </w:r>
      <w:r w:rsidR="00D96034">
        <w:rPr>
          <w:szCs w:val="24"/>
        </w:rPr>
        <w:t xml:space="preserve">, teisingumo ir nešališkumo, </w:t>
      </w:r>
      <w:r w:rsidR="00D96034" w:rsidRPr="00D96034">
        <w:rPr>
          <w:szCs w:val="24"/>
        </w:rPr>
        <w:t xml:space="preserve">pagarbos ir lojalumo valstybei </w:t>
      </w:r>
      <w:r w:rsidR="00D96034">
        <w:rPr>
          <w:szCs w:val="24"/>
        </w:rPr>
        <w:t xml:space="preserve">principų </w:t>
      </w:r>
      <w:r w:rsidR="00D96034" w:rsidRPr="0086591E">
        <w:rPr>
          <w:szCs w:val="24"/>
        </w:rPr>
        <w:t>reikalavimus</w:t>
      </w:r>
      <w:r w:rsidR="00D96034">
        <w:rPr>
          <w:szCs w:val="24"/>
        </w:rPr>
        <w:t>.</w:t>
      </w:r>
    </w:p>
    <w:p w14:paraId="700F9974" w14:textId="6B7C0B52" w:rsidR="00C60C86" w:rsidRDefault="00CD7C2C" w:rsidP="00AF75C2">
      <w:pPr>
        <w:ind w:firstLine="1077"/>
        <w:jc w:val="both"/>
        <w:rPr>
          <w:rStyle w:val="Bodytext2"/>
          <w:rFonts w:ascii="Times New Roman" w:hAnsi="Times New Roman" w:cs="Times New Roman"/>
          <w:color w:val="000000"/>
          <w:sz w:val="24"/>
          <w:szCs w:val="24"/>
        </w:rPr>
      </w:pPr>
      <w:r w:rsidRPr="00035FA0">
        <w:rPr>
          <w:sz w:val="24"/>
          <w:szCs w:val="24"/>
        </w:rPr>
        <w:t xml:space="preserve">Teisėja </w:t>
      </w:r>
      <w:r w:rsidR="003C4ED4" w:rsidRPr="00035FA0">
        <w:rPr>
          <w:rStyle w:val="Bodytext2"/>
          <w:rFonts w:ascii="Times New Roman" w:hAnsi="Times New Roman" w:cs="Times New Roman"/>
          <w:color w:val="000000"/>
          <w:sz w:val="24"/>
          <w:szCs w:val="24"/>
        </w:rPr>
        <w:t>I</w:t>
      </w:r>
      <w:r w:rsidR="00BB17E3">
        <w:rPr>
          <w:rStyle w:val="Bodytext2"/>
          <w:rFonts w:ascii="Times New Roman" w:hAnsi="Times New Roman" w:cs="Times New Roman"/>
          <w:color w:val="000000"/>
          <w:sz w:val="24"/>
          <w:szCs w:val="24"/>
        </w:rPr>
        <w:t>.</w:t>
      </w:r>
      <w:r w:rsidR="00D96034">
        <w:rPr>
          <w:rStyle w:val="Bodytext2"/>
          <w:rFonts w:ascii="Times New Roman" w:hAnsi="Times New Roman" w:cs="Times New Roman"/>
          <w:color w:val="000000"/>
          <w:sz w:val="24"/>
          <w:szCs w:val="24"/>
        </w:rPr>
        <w:t xml:space="preserve"> B</w:t>
      </w:r>
      <w:r w:rsidR="00BB17E3">
        <w:rPr>
          <w:rStyle w:val="Bodytext2"/>
          <w:rFonts w:ascii="Times New Roman" w:hAnsi="Times New Roman" w:cs="Times New Roman"/>
          <w:color w:val="000000"/>
          <w:sz w:val="24"/>
          <w:szCs w:val="24"/>
        </w:rPr>
        <w:t>.</w:t>
      </w:r>
      <w:r w:rsidR="00D96034">
        <w:rPr>
          <w:rStyle w:val="Bodytext2"/>
          <w:rFonts w:ascii="Times New Roman" w:hAnsi="Times New Roman" w:cs="Times New Roman"/>
          <w:color w:val="000000"/>
          <w:sz w:val="24"/>
          <w:szCs w:val="24"/>
        </w:rPr>
        <w:t xml:space="preserve"> </w:t>
      </w:r>
      <w:r w:rsidR="00D96034" w:rsidRPr="00D96034">
        <w:rPr>
          <w:sz w:val="24"/>
          <w:szCs w:val="24"/>
        </w:rPr>
        <w:t>pateiktame Komisijai paaiškinime nurodė</w:t>
      </w:r>
      <w:r w:rsidRPr="00D96034">
        <w:rPr>
          <w:sz w:val="24"/>
          <w:szCs w:val="24"/>
        </w:rPr>
        <w:t>,</w:t>
      </w:r>
      <w:r w:rsidRPr="00035FA0">
        <w:rPr>
          <w:sz w:val="24"/>
          <w:szCs w:val="24"/>
        </w:rPr>
        <w:t xml:space="preserve"> kad</w:t>
      </w:r>
      <w:r w:rsidR="007354E5" w:rsidRPr="00035FA0">
        <w:rPr>
          <w:sz w:val="24"/>
          <w:szCs w:val="24"/>
        </w:rPr>
        <w:t xml:space="preserve"> </w:t>
      </w:r>
      <w:r w:rsidR="00C2484F">
        <w:rPr>
          <w:sz w:val="24"/>
          <w:szCs w:val="24"/>
        </w:rPr>
        <w:t>Vilniaus miesto apylinkės teisme teisėjai dirba ypa</w:t>
      </w:r>
      <w:r w:rsidR="00142154">
        <w:rPr>
          <w:sz w:val="24"/>
          <w:szCs w:val="24"/>
        </w:rPr>
        <w:t xml:space="preserve">tingai dideliu darbo krūviu ir ši aplinkybė yra žinoma tiek visuotiniai, tik ir šalių atstovėms, todėl derinant teismo posėdžių datas kitose bylose, buvo išsakyta frazė dėl ypatingai didelio darbo krūvio ir sudėtingų darbo sąlygų. </w:t>
      </w:r>
      <w:r w:rsidR="00483672">
        <w:rPr>
          <w:sz w:val="24"/>
          <w:szCs w:val="24"/>
        </w:rPr>
        <w:t xml:space="preserve">Teisėja </w:t>
      </w:r>
      <w:r w:rsidR="00AE00C1">
        <w:rPr>
          <w:sz w:val="24"/>
          <w:szCs w:val="24"/>
        </w:rPr>
        <w:t xml:space="preserve">pažymėjo, jog ji turi pareigą paaiškinti ir paskatinti šalis </w:t>
      </w:r>
      <w:r w:rsidR="000A2A34">
        <w:rPr>
          <w:sz w:val="24"/>
          <w:szCs w:val="24"/>
        </w:rPr>
        <w:t>ginčą užbaigti taikiai</w:t>
      </w:r>
      <w:r w:rsidR="005E7A8B">
        <w:rPr>
          <w:sz w:val="24"/>
          <w:szCs w:val="24"/>
        </w:rPr>
        <w:t>,</w:t>
      </w:r>
      <w:r w:rsidR="00CF7A2E">
        <w:rPr>
          <w:sz w:val="24"/>
          <w:szCs w:val="24"/>
        </w:rPr>
        <w:t xml:space="preserve"> tą  </w:t>
      </w:r>
      <w:r w:rsidR="005E7A8B">
        <w:rPr>
          <w:sz w:val="24"/>
          <w:szCs w:val="24"/>
        </w:rPr>
        <w:t xml:space="preserve">ir </w:t>
      </w:r>
      <w:r w:rsidR="00CF7A2E">
        <w:rPr>
          <w:sz w:val="24"/>
          <w:szCs w:val="24"/>
        </w:rPr>
        <w:t>siekė padaryti</w:t>
      </w:r>
      <w:r w:rsidR="00A94F61">
        <w:rPr>
          <w:sz w:val="24"/>
          <w:szCs w:val="24"/>
        </w:rPr>
        <w:t xml:space="preserve">, kadangi tiek </w:t>
      </w:r>
      <w:r w:rsidR="00F72F14">
        <w:rPr>
          <w:sz w:val="24"/>
          <w:szCs w:val="24"/>
        </w:rPr>
        <w:t>į</w:t>
      </w:r>
      <w:r w:rsidR="00A94F61">
        <w:rPr>
          <w:sz w:val="24"/>
          <w:szCs w:val="24"/>
        </w:rPr>
        <w:t>statymo normose, tiek ir teismų</w:t>
      </w:r>
      <w:r w:rsidR="00F72F14">
        <w:rPr>
          <w:sz w:val="24"/>
          <w:szCs w:val="24"/>
        </w:rPr>
        <w:t xml:space="preserve"> </w:t>
      </w:r>
      <w:r w:rsidR="00E67856">
        <w:rPr>
          <w:sz w:val="24"/>
          <w:szCs w:val="24"/>
        </w:rPr>
        <w:t>praktikoje akcentuojamas aktyvus teismo vaidmuo šeimos bylose</w:t>
      </w:r>
      <w:r w:rsidR="0028127A">
        <w:rPr>
          <w:sz w:val="24"/>
          <w:szCs w:val="24"/>
        </w:rPr>
        <w:t xml:space="preserve">. Teisėja paaiškinime </w:t>
      </w:r>
      <w:r w:rsidR="00EB22EB">
        <w:rPr>
          <w:sz w:val="24"/>
          <w:szCs w:val="24"/>
        </w:rPr>
        <w:t>nurodė</w:t>
      </w:r>
      <w:r w:rsidR="000A2A34">
        <w:rPr>
          <w:sz w:val="24"/>
          <w:szCs w:val="24"/>
        </w:rPr>
        <w:t>,</w:t>
      </w:r>
      <w:r w:rsidR="0028127A">
        <w:rPr>
          <w:sz w:val="24"/>
          <w:szCs w:val="24"/>
        </w:rPr>
        <w:t xml:space="preserve"> jog </w:t>
      </w:r>
      <w:r w:rsidR="00EB22EB">
        <w:rPr>
          <w:sz w:val="24"/>
          <w:szCs w:val="24"/>
        </w:rPr>
        <w:t xml:space="preserve">posėdžio metu </w:t>
      </w:r>
      <w:r w:rsidR="0028127A">
        <w:rPr>
          <w:sz w:val="24"/>
          <w:szCs w:val="24"/>
        </w:rPr>
        <w:t xml:space="preserve">ji atkreipė abiejų šalių dėmesį į tai, kad </w:t>
      </w:r>
      <w:r w:rsidR="00C84966">
        <w:rPr>
          <w:sz w:val="24"/>
          <w:szCs w:val="24"/>
        </w:rPr>
        <w:t>abu tėvai turi teisę ir pareigą auklėti savo vaikus ir yra atsakingi už</w:t>
      </w:r>
      <w:r w:rsidR="00EB22EB">
        <w:rPr>
          <w:sz w:val="24"/>
          <w:szCs w:val="24"/>
        </w:rPr>
        <w:t xml:space="preserve"> savo vaikų auklėjimą. Posėdžio metu ji</w:t>
      </w:r>
      <w:r w:rsidR="00C84966">
        <w:rPr>
          <w:sz w:val="24"/>
          <w:szCs w:val="24"/>
        </w:rPr>
        <w:t xml:space="preserve"> akcentavo ir EŽTT praktiką dėl tėvų lygių teisių prieš savo vaikus, jei nėra nustatyta vaiko teisių pažeidimų ir pan. </w:t>
      </w:r>
      <w:r w:rsidR="00EB22EB">
        <w:rPr>
          <w:sz w:val="24"/>
          <w:szCs w:val="24"/>
        </w:rPr>
        <w:t>M</w:t>
      </w:r>
      <w:r w:rsidR="000A2A34">
        <w:rPr>
          <w:sz w:val="24"/>
          <w:szCs w:val="24"/>
        </w:rPr>
        <w:t>ano</w:t>
      </w:r>
      <w:r w:rsidR="00C92ECA">
        <w:rPr>
          <w:sz w:val="24"/>
          <w:szCs w:val="24"/>
        </w:rPr>
        <w:t xml:space="preserve">, kad </w:t>
      </w:r>
      <w:r w:rsidR="004C3125">
        <w:rPr>
          <w:sz w:val="24"/>
          <w:szCs w:val="24"/>
        </w:rPr>
        <w:t xml:space="preserve">ji </w:t>
      </w:r>
      <w:r w:rsidR="00BD6FD5">
        <w:rPr>
          <w:sz w:val="24"/>
          <w:szCs w:val="24"/>
        </w:rPr>
        <w:t>neišreiškė išankstinės pozicijos dėl atsakovo reikalavimo taikyti 50:50 bendravimo su vaiku modelį,</w:t>
      </w:r>
      <w:r w:rsidR="00C04B13">
        <w:rPr>
          <w:sz w:val="24"/>
          <w:szCs w:val="24"/>
        </w:rPr>
        <w:t xml:space="preserve"> </w:t>
      </w:r>
      <w:r w:rsidR="00EB59A0">
        <w:rPr>
          <w:sz w:val="24"/>
          <w:szCs w:val="24"/>
        </w:rPr>
        <w:t xml:space="preserve">o bandydama </w:t>
      </w:r>
      <w:r w:rsidR="00C13E8C">
        <w:rPr>
          <w:sz w:val="24"/>
          <w:szCs w:val="24"/>
        </w:rPr>
        <w:t>medijuoti</w:t>
      </w:r>
      <w:r w:rsidR="00930F09">
        <w:rPr>
          <w:sz w:val="24"/>
          <w:szCs w:val="24"/>
        </w:rPr>
        <w:t>,</w:t>
      </w:r>
      <w:r w:rsidR="00BD6FD5">
        <w:rPr>
          <w:sz w:val="24"/>
          <w:szCs w:val="24"/>
        </w:rPr>
        <w:t xml:space="preserve"> </w:t>
      </w:r>
      <w:r w:rsidR="004C3125">
        <w:rPr>
          <w:sz w:val="24"/>
          <w:szCs w:val="24"/>
        </w:rPr>
        <w:t>siekė tęsti šalių atstovų diskusiją dėl bendravimo su vaiku tvarkos</w:t>
      </w:r>
      <w:r w:rsidR="00EB59A0">
        <w:rPr>
          <w:sz w:val="24"/>
          <w:szCs w:val="24"/>
        </w:rPr>
        <w:t>. Teisėja pažymėjo, jog apie tokį jos darbo metodą puikiai žino advokatė R</w:t>
      </w:r>
      <w:r w:rsidR="00BB17E3">
        <w:rPr>
          <w:sz w:val="24"/>
          <w:szCs w:val="24"/>
        </w:rPr>
        <w:t>.</w:t>
      </w:r>
      <w:r w:rsidR="00EB59A0">
        <w:rPr>
          <w:sz w:val="24"/>
          <w:szCs w:val="24"/>
        </w:rPr>
        <w:t xml:space="preserve"> N</w:t>
      </w:r>
      <w:r w:rsidR="00BB17E3">
        <w:rPr>
          <w:sz w:val="24"/>
          <w:szCs w:val="24"/>
        </w:rPr>
        <w:t>.</w:t>
      </w:r>
      <w:r w:rsidR="00EB59A0">
        <w:rPr>
          <w:sz w:val="24"/>
          <w:szCs w:val="24"/>
        </w:rPr>
        <w:t>, kuri ne sykį prašyd</w:t>
      </w:r>
      <w:r w:rsidR="0086101D">
        <w:rPr>
          <w:sz w:val="24"/>
          <w:szCs w:val="24"/>
        </w:rPr>
        <w:t>avo</w:t>
      </w:r>
      <w:r w:rsidR="00EB59A0">
        <w:rPr>
          <w:sz w:val="24"/>
          <w:szCs w:val="24"/>
        </w:rPr>
        <w:t xml:space="preserve"> ją </w:t>
      </w:r>
      <w:r w:rsidR="00C13E8C">
        <w:rPr>
          <w:sz w:val="24"/>
          <w:szCs w:val="24"/>
        </w:rPr>
        <w:t>medijuoti</w:t>
      </w:r>
      <w:r w:rsidR="00EB59A0">
        <w:rPr>
          <w:sz w:val="24"/>
          <w:szCs w:val="24"/>
        </w:rPr>
        <w:t xml:space="preserve"> kitose </w:t>
      </w:r>
      <w:r w:rsidR="008271DA">
        <w:rPr>
          <w:sz w:val="24"/>
          <w:szCs w:val="24"/>
        </w:rPr>
        <w:t>nagrinėjam</w:t>
      </w:r>
      <w:r w:rsidR="0086101D">
        <w:rPr>
          <w:sz w:val="24"/>
          <w:szCs w:val="24"/>
        </w:rPr>
        <w:t>ose</w:t>
      </w:r>
      <w:r w:rsidR="00EB59A0">
        <w:rPr>
          <w:sz w:val="24"/>
          <w:szCs w:val="24"/>
        </w:rPr>
        <w:t xml:space="preserve"> bylose</w:t>
      </w:r>
      <w:r w:rsidR="008271DA">
        <w:rPr>
          <w:sz w:val="24"/>
          <w:szCs w:val="24"/>
        </w:rPr>
        <w:t>. Teisėja nurodo</w:t>
      </w:r>
      <w:r w:rsidR="0086101D">
        <w:rPr>
          <w:sz w:val="24"/>
          <w:szCs w:val="24"/>
        </w:rPr>
        <w:t xml:space="preserve">, jog </w:t>
      </w:r>
      <w:r w:rsidR="005E00C2">
        <w:rPr>
          <w:sz w:val="24"/>
          <w:szCs w:val="24"/>
        </w:rPr>
        <w:t xml:space="preserve">posėdžio metu </w:t>
      </w:r>
      <w:r w:rsidR="005E00C2">
        <w:rPr>
          <w:sz w:val="24"/>
          <w:szCs w:val="24"/>
          <w:lang w:val="en-US"/>
        </w:rPr>
        <w:t xml:space="preserve">ji </w:t>
      </w:r>
      <w:r w:rsidR="005E00C2" w:rsidRPr="005E00C2">
        <w:rPr>
          <w:sz w:val="24"/>
          <w:szCs w:val="24"/>
        </w:rPr>
        <w:t>atkreipė</w:t>
      </w:r>
      <w:r w:rsidR="005E00C2">
        <w:rPr>
          <w:sz w:val="24"/>
          <w:szCs w:val="24"/>
        </w:rPr>
        <w:t xml:space="preserve"> </w:t>
      </w:r>
      <w:r w:rsidR="008271DA">
        <w:rPr>
          <w:sz w:val="24"/>
          <w:szCs w:val="24"/>
        </w:rPr>
        <w:t>šalių dėmesį į tai, kad reikia</w:t>
      </w:r>
      <w:r w:rsidR="005E00C2">
        <w:rPr>
          <w:sz w:val="24"/>
          <w:szCs w:val="24"/>
        </w:rPr>
        <w:t xml:space="preserve"> įrodyti aplinkybes, kuriomis</w:t>
      </w:r>
      <w:r w:rsidR="008271DA">
        <w:rPr>
          <w:sz w:val="24"/>
          <w:szCs w:val="24"/>
        </w:rPr>
        <w:t xml:space="preserve"> šalys</w:t>
      </w:r>
      <w:r w:rsidR="005E00C2">
        <w:rPr>
          <w:sz w:val="24"/>
          <w:szCs w:val="24"/>
        </w:rPr>
        <w:t xml:space="preserve"> grindžia savo reikalavimus</w:t>
      </w:r>
      <w:r w:rsidR="008271DA">
        <w:rPr>
          <w:sz w:val="24"/>
          <w:szCs w:val="24"/>
        </w:rPr>
        <w:t>. Teisėja</w:t>
      </w:r>
      <w:r w:rsidR="000145B8">
        <w:rPr>
          <w:sz w:val="24"/>
          <w:szCs w:val="24"/>
        </w:rPr>
        <w:t xml:space="preserve"> pripažino, kad pateiktas pavyzdys dėl Saudo Arabijos karalienės, buvo netinkamas. </w:t>
      </w:r>
      <w:r w:rsidR="000145B8" w:rsidRPr="00035FA0">
        <w:rPr>
          <w:rStyle w:val="Bodytext2"/>
          <w:rFonts w:ascii="Times New Roman" w:hAnsi="Times New Roman" w:cs="Times New Roman"/>
          <w:color w:val="000000"/>
          <w:sz w:val="24"/>
          <w:szCs w:val="24"/>
        </w:rPr>
        <w:t xml:space="preserve">Teisėja taip pat </w:t>
      </w:r>
      <w:r w:rsidR="008271DA">
        <w:rPr>
          <w:rStyle w:val="Bodytext2"/>
          <w:rFonts w:ascii="Times New Roman" w:hAnsi="Times New Roman" w:cs="Times New Roman"/>
          <w:color w:val="000000"/>
          <w:sz w:val="24"/>
          <w:szCs w:val="24"/>
        </w:rPr>
        <w:t>atkreipė Komisijos dėmesį į</w:t>
      </w:r>
      <w:r w:rsidR="00526B97">
        <w:rPr>
          <w:rStyle w:val="Bodytext2"/>
          <w:rFonts w:ascii="Times New Roman" w:hAnsi="Times New Roman" w:cs="Times New Roman"/>
          <w:color w:val="000000"/>
          <w:sz w:val="24"/>
          <w:szCs w:val="24"/>
        </w:rPr>
        <w:t xml:space="preserve"> susidariusią situaciją</w:t>
      </w:r>
      <w:r w:rsidR="008271DA">
        <w:rPr>
          <w:rStyle w:val="Bodytext2"/>
          <w:rFonts w:ascii="Times New Roman" w:hAnsi="Times New Roman" w:cs="Times New Roman"/>
          <w:color w:val="000000"/>
          <w:sz w:val="24"/>
          <w:szCs w:val="24"/>
        </w:rPr>
        <w:t xml:space="preserve"> dėl karo</w:t>
      </w:r>
      <w:r w:rsidR="00526B97">
        <w:rPr>
          <w:rStyle w:val="Bodytext2"/>
          <w:rFonts w:ascii="Times New Roman" w:hAnsi="Times New Roman" w:cs="Times New Roman"/>
          <w:color w:val="000000"/>
          <w:sz w:val="24"/>
          <w:szCs w:val="24"/>
        </w:rPr>
        <w:t xml:space="preserve"> ir </w:t>
      </w:r>
      <w:r w:rsidR="008271DA">
        <w:rPr>
          <w:rStyle w:val="Bodytext2"/>
          <w:rFonts w:ascii="Times New Roman" w:hAnsi="Times New Roman" w:cs="Times New Roman"/>
          <w:color w:val="000000"/>
          <w:sz w:val="24"/>
          <w:szCs w:val="24"/>
        </w:rPr>
        <w:t>pažymėjo</w:t>
      </w:r>
      <w:r w:rsidR="00C04B13">
        <w:rPr>
          <w:rStyle w:val="Bodytext2"/>
          <w:rFonts w:ascii="Times New Roman" w:hAnsi="Times New Roman" w:cs="Times New Roman"/>
          <w:color w:val="000000"/>
          <w:sz w:val="24"/>
          <w:szCs w:val="24"/>
        </w:rPr>
        <w:t xml:space="preserve">, kad kiekvienas žmogus šiuos įvykius išgyvena skirtingai. </w:t>
      </w:r>
      <w:r w:rsidR="00712CA6" w:rsidRPr="0036763D">
        <w:rPr>
          <w:rStyle w:val="Bodytext2"/>
          <w:rFonts w:ascii="Times New Roman" w:hAnsi="Times New Roman" w:cs="Times New Roman"/>
          <w:color w:val="000000"/>
          <w:sz w:val="24"/>
          <w:szCs w:val="24"/>
        </w:rPr>
        <w:t>Teisėja</w:t>
      </w:r>
      <w:r w:rsidR="008271DA">
        <w:rPr>
          <w:rStyle w:val="Bodytext2"/>
          <w:rFonts w:ascii="Times New Roman" w:hAnsi="Times New Roman" w:cs="Times New Roman"/>
          <w:color w:val="000000"/>
          <w:sz w:val="24"/>
          <w:szCs w:val="24"/>
        </w:rPr>
        <w:t xml:space="preserve"> taip pat</w:t>
      </w:r>
      <w:r w:rsidR="00712CA6" w:rsidRPr="0036763D">
        <w:rPr>
          <w:rStyle w:val="Bodytext2"/>
          <w:rFonts w:ascii="Times New Roman" w:hAnsi="Times New Roman" w:cs="Times New Roman"/>
          <w:color w:val="000000"/>
          <w:sz w:val="24"/>
          <w:szCs w:val="24"/>
        </w:rPr>
        <w:t xml:space="preserve"> paaiškino, kad</w:t>
      </w:r>
      <w:r w:rsidR="00712CA6">
        <w:rPr>
          <w:sz w:val="24"/>
          <w:szCs w:val="24"/>
        </w:rPr>
        <w:t xml:space="preserve"> </w:t>
      </w:r>
      <w:r w:rsidR="00C04B13">
        <w:rPr>
          <w:sz w:val="24"/>
          <w:szCs w:val="24"/>
        </w:rPr>
        <w:t>išeinant iš posėdžio salės</w:t>
      </w:r>
      <w:r w:rsidR="008271DA">
        <w:rPr>
          <w:sz w:val="24"/>
          <w:szCs w:val="24"/>
        </w:rPr>
        <w:t>, nešant</w:t>
      </w:r>
      <w:r w:rsidR="00C578F9">
        <w:rPr>
          <w:sz w:val="24"/>
          <w:szCs w:val="24"/>
        </w:rPr>
        <w:t xml:space="preserve"> rankose didelės apimties popierinę bylą bei nešiojamąjį kompiuterį</w:t>
      </w:r>
      <w:r w:rsidR="008271DA">
        <w:rPr>
          <w:sz w:val="24"/>
          <w:szCs w:val="24"/>
        </w:rPr>
        <w:t>,</w:t>
      </w:r>
      <w:r w:rsidR="00C04B13">
        <w:rPr>
          <w:sz w:val="24"/>
          <w:szCs w:val="24"/>
        </w:rPr>
        <w:t xml:space="preserve"> jai nepavyko prilaikyti durų dėl skersvėjo</w:t>
      </w:r>
      <w:r w:rsidR="00C578F9">
        <w:rPr>
          <w:sz w:val="24"/>
          <w:szCs w:val="24"/>
        </w:rPr>
        <w:t xml:space="preserve"> ir jos trinktelėjo. </w:t>
      </w:r>
      <w:r w:rsidR="007047E3">
        <w:rPr>
          <w:sz w:val="24"/>
          <w:szCs w:val="24"/>
        </w:rPr>
        <w:t xml:space="preserve">Teisėja </w:t>
      </w:r>
      <w:r w:rsidR="007047E3" w:rsidRPr="00035FA0">
        <w:rPr>
          <w:rStyle w:val="Bodytext2"/>
          <w:rFonts w:ascii="Times New Roman" w:hAnsi="Times New Roman" w:cs="Times New Roman"/>
          <w:color w:val="000000"/>
          <w:sz w:val="24"/>
          <w:szCs w:val="24"/>
        </w:rPr>
        <w:t>rašytiniame paaiškinime</w:t>
      </w:r>
      <w:r w:rsidR="007047E3">
        <w:rPr>
          <w:rStyle w:val="Bodytext2"/>
          <w:rFonts w:ascii="Times New Roman" w:hAnsi="Times New Roman" w:cs="Times New Roman"/>
          <w:color w:val="000000"/>
          <w:sz w:val="24"/>
          <w:szCs w:val="24"/>
        </w:rPr>
        <w:t xml:space="preserve"> apgailestavo, kad </w:t>
      </w:r>
      <w:r w:rsidR="007047E3" w:rsidRPr="00B245E7">
        <w:rPr>
          <w:rStyle w:val="Bodytext2"/>
          <w:rFonts w:ascii="Times New Roman" w:hAnsi="Times New Roman" w:cs="Times New Roman"/>
          <w:color w:val="000000"/>
          <w:sz w:val="24"/>
          <w:szCs w:val="24"/>
        </w:rPr>
        <w:t xml:space="preserve">parengiamojo teismo posėdžio metu </w:t>
      </w:r>
      <w:r w:rsidR="00C578F9">
        <w:rPr>
          <w:rStyle w:val="Bodytext2"/>
          <w:rFonts w:ascii="Times New Roman" w:hAnsi="Times New Roman" w:cs="Times New Roman"/>
          <w:color w:val="000000"/>
          <w:sz w:val="24"/>
          <w:szCs w:val="24"/>
        </w:rPr>
        <w:t>nepavyko kalbėti mandagiai, vengti balso pakėlimo ar netinkamų pavyzdžių pateikimo, būti kantriai</w:t>
      </w:r>
      <w:r w:rsidR="000A2A34">
        <w:rPr>
          <w:rStyle w:val="Bodytext2"/>
          <w:rFonts w:ascii="Times New Roman" w:hAnsi="Times New Roman" w:cs="Times New Roman"/>
          <w:color w:val="000000"/>
          <w:sz w:val="24"/>
          <w:szCs w:val="24"/>
        </w:rPr>
        <w:t>, spręsti klausimus konstruktyviai ir dalykiškai. Dėl įvykusio nuoširdžiai gailisi.</w:t>
      </w:r>
    </w:p>
    <w:p w14:paraId="74049A10" w14:textId="795848DD" w:rsidR="00315733" w:rsidRPr="0014535B" w:rsidRDefault="008271DA" w:rsidP="00AF75C2">
      <w:pPr>
        <w:ind w:firstLine="1077"/>
        <w:jc w:val="both"/>
        <w:rPr>
          <w:sz w:val="24"/>
          <w:szCs w:val="24"/>
        </w:rPr>
      </w:pPr>
      <w:r w:rsidRPr="0014535B">
        <w:rPr>
          <w:sz w:val="24"/>
          <w:szCs w:val="24"/>
        </w:rPr>
        <w:t xml:space="preserve">Komisijos posėdyje </w:t>
      </w:r>
      <w:r>
        <w:rPr>
          <w:sz w:val="24"/>
          <w:szCs w:val="24"/>
        </w:rPr>
        <w:t>t</w:t>
      </w:r>
      <w:r w:rsidR="00AF75C2" w:rsidRPr="0014535B">
        <w:rPr>
          <w:sz w:val="24"/>
          <w:szCs w:val="24"/>
        </w:rPr>
        <w:t xml:space="preserve">eisėja </w:t>
      </w:r>
      <w:r w:rsidR="000A2A34" w:rsidRPr="00035FA0">
        <w:rPr>
          <w:rStyle w:val="Bodytext2"/>
          <w:rFonts w:ascii="Times New Roman" w:hAnsi="Times New Roman" w:cs="Times New Roman"/>
          <w:color w:val="000000"/>
          <w:sz w:val="24"/>
          <w:szCs w:val="24"/>
        </w:rPr>
        <w:t>I</w:t>
      </w:r>
      <w:r w:rsidR="00BB17E3">
        <w:rPr>
          <w:rStyle w:val="Bodytext2"/>
          <w:rFonts w:ascii="Times New Roman" w:hAnsi="Times New Roman" w:cs="Times New Roman"/>
          <w:color w:val="000000"/>
          <w:sz w:val="24"/>
          <w:szCs w:val="24"/>
        </w:rPr>
        <w:t>.</w:t>
      </w:r>
      <w:r w:rsidR="000A2A34">
        <w:rPr>
          <w:rStyle w:val="Bodytext2"/>
          <w:rFonts w:ascii="Times New Roman" w:hAnsi="Times New Roman" w:cs="Times New Roman"/>
          <w:color w:val="000000"/>
          <w:sz w:val="24"/>
          <w:szCs w:val="24"/>
        </w:rPr>
        <w:t xml:space="preserve"> B</w:t>
      </w:r>
      <w:r w:rsidR="00BB17E3">
        <w:rPr>
          <w:rStyle w:val="Bodytext2"/>
          <w:rFonts w:ascii="Times New Roman" w:hAnsi="Times New Roman" w:cs="Times New Roman"/>
          <w:color w:val="000000"/>
          <w:sz w:val="24"/>
          <w:szCs w:val="24"/>
        </w:rPr>
        <w:t>.</w:t>
      </w:r>
      <w:r w:rsidR="000A2A34">
        <w:rPr>
          <w:rStyle w:val="Bodytext2"/>
          <w:rFonts w:ascii="Times New Roman" w:hAnsi="Times New Roman" w:cs="Times New Roman"/>
          <w:color w:val="000000"/>
          <w:sz w:val="24"/>
          <w:szCs w:val="24"/>
        </w:rPr>
        <w:t xml:space="preserve"> </w:t>
      </w:r>
      <w:r w:rsidR="00AF75C2" w:rsidRPr="0014535B">
        <w:rPr>
          <w:sz w:val="24"/>
          <w:szCs w:val="24"/>
        </w:rPr>
        <w:t>patvirtino paaiškinime nurodytas aplinkybes</w:t>
      </w:r>
      <w:r w:rsidR="00CD7C2C" w:rsidRPr="0014535B">
        <w:rPr>
          <w:sz w:val="24"/>
          <w:szCs w:val="24"/>
        </w:rPr>
        <w:t>.</w:t>
      </w:r>
      <w:r w:rsidR="00AF75C2" w:rsidRPr="0014535B">
        <w:rPr>
          <w:sz w:val="24"/>
          <w:szCs w:val="24"/>
        </w:rPr>
        <w:t xml:space="preserve"> </w:t>
      </w:r>
      <w:r w:rsidR="0064183B">
        <w:rPr>
          <w:sz w:val="24"/>
          <w:szCs w:val="24"/>
        </w:rPr>
        <w:t>P</w:t>
      </w:r>
      <w:r w:rsidR="00AF75C2" w:rsidRPr="0014535B">
        <w:rPr>
          <w:sz w:val="24"/>
          <w:szCs w:val="24"/>
        </w:rPr>
        <w:t>apildomai paaiškino, kad</w:t>
      </w:r>
      <w:r w:rsidR="00315733">
        <w:rPr>
          <w:sz w:val="24"/>
          <w:szCs w:val="24"/>
        </w:rPr>
        <w:t xml:space="preserve"> </w:t>
      </w:r>
      <w:r>
        <w:rPr>
          <w:sz w:val="24"/>
          <w:szCs w:val="24"/>
        </w:rPr>
        <w:t xml:space="preserve">dirba </w:t>
      </w:r>
      <w:r w:rsidR="00315733">
        <w:rPr>
          <w:sz w:val="24"/>
          <w:szCs w:val="24"/>
        </w:rPr>
        <w:t>teisėja</w:t>
      </w:r>
      <w:r>
        <w:rPr>
          <w:sz w:val="24"/>
          <w:szCs w:val="24"/>
        </w:rPr>
        <w:t xml:space="preserve"> jau</w:t>
      </w:r>
      <w:r w:rsidR="00315733">
        <w:rPr>
          <w:sz w:val="24"/>
          <w:szCs w:val="24"/>
        </w:rPr>
        <w:t xml:space="preserve"> daugiau nei 3 metus ir tokia situacij</w:t>
      </w:r>
      <w:r>
        <w:rPr>
          <w:sz w:val="24"/>
          <w:szCs w:val="24"/>
        </w:rPr>
        <w:t>a susiklostė pirmą kartą. Mano</w:t>
      </w:r>
      <w:r w:rsidR="00315733">
        <w:rPr>
          <w:sz w:val="24"/>
          <w:szCs w:val="24"/>
        </w:rPr>
        <w:t>, kad</w:t>
      </w:r>
      <w:r w:rsidR="00C62F70">
        <w:rPr>
          <w:sz w:val="24"/>
          <w:szCs w:val="24"/>
        </w:rPr>
        <w:t xml:space="preserve"> </w:t>
      </w:r>
      <w:r w:rsidR="0064183B">
        <w:rPr>
          <w:sz w:val="24"/>
          <w:szCs w:val="24"/>
        </w:rPr>
        <w:t>šioje civilinėje byloje</w:t>
      </w:r>
      <w:r>
        <w:rPr>
          <w:sz w:val="24"/>
          <w:szCs w:val="24"/>
        </w:rPr>
        <w:t>,</w:t>
      </w:r>
      <w:r w:rsidR="0064183B">
        <w:rPr>
          <w:sz w:val="24"/>
          <w:szCs w:val="24"/>
        </w:rPr>
        <w:t xml:space="preserve"> </w:t>
      </w:r>
      <w:r w:rsidR="00C62F70">
        <w:rPr>
          <w:sz w:val="24"/>
          <w:szCs w:val="24"/>
        </w:rPr>
        <w:t>jos pastangų dėka</w:t>
      </w:r>
      <w:r>
        <w:rPr>
          <w:sz w:val="24"/>
          <w:szCs w:val="24"/>
        </w:rPr>
        <w:t>,</w:t>
      </w:r>
      <w:r w:rsidR="00315733">
        <w:rPr>
          <w:sz w:val="24"/>
          <w:szCs w:val="24"/>
        </w:rPr>
        <w:t xml:space="preserve"> buvo pasiektas teigiamas rezultatas, kadangi </w:t>
      </w:r>
      <w:r w:rsidR="00C62F70">
        <w:rPr>
          <w:sz w:val="24"/>
          <w:szCs w:val="24"/>
        </w:rPr>
        <w:t xml:space="preserve">po ilgos pertraukos motina pagaliau leido tėvui kartu </w:t>
      </w:r>
      <w:r w:rsidR="00F86A93">
        <w:rPr>
          <w:sz w:val="24"/>
          <w:szCs w:val="24"/>
        </w:rPr>
        <w:t xml:space="preserve">su dukra </w:t>
      </w:r>
      <w:r w:rsidR="00C62F70">
        <w:rPr>
          <w:sz w:val="24"/>
          <w:szCs w:val="24"/>
        </w:rPr>
        <w:t xml:space="preserve">praleisti atostogas. </w:t>
      </w:r>
      <w:r w:rsidR="00315733">
        <w:rPr>
          <w:sz w:val="24"/>
          <w:szCs w:val="24"/>
        </w:rPr>
        <w:t>Teisėja pripažino, kad pasakė kelias nereikalingas replikas, bet nesiekė nieko įžeisti ar pažeminti, tiesiog norėjo</w:t>
      </w:r>
      <w:r w:rsidR="00C62F70">
        <w:rPr>
          <w:sz w:val="24"/>
          <w:szCs w:val="24"/>
        </w:rPr>
        <w:t>, kad šalys baigtų ginčą taikiai, todėl</w:t>
      </w:r>
      <w:r w:rsidR="00F86A93">
        <w:rPr>
          <w:sz w:val="24"/>
          <w:szCs w:val="24"/>
        </w:rPr>
        <w:t xml:space="preserve"> ir</w:t>
      </w:r>
      <w:r w:rsidR="00C62F70">
        <w:rPr>
          <w:sz w:val="24"/>
          <w:szCs w:val="24"/>
        </w:rPr>
        <w:t xml:space="preserve"> ragino baigti tą karą</w:t>
      </w:r>
      <w:r w:rsidR="00315733">
        <w:rPr>
          <w:sz w:val="24"/>
          <w:szCs w:val="24"/>
        </w:rPr>
        <w:t xml:space="preserve">. </w:t>
      </w:r>
      <w:r>
        <w:rPr>
          <w:sz w:val="24"/>
          <w:szCs w:val="24"/>
        </w:rPr>
        <w:t>Teisėja pripažino, kad tokį</w:t>
      </w:r>
      <w:r w:rsidR="00315733" w:rsidRPr="00B245E7">
        <w:rPr>
          <w:sz w:val="24"/>
          <w:szCs w:val="24"/>
        </w:rPr>
        <w:t xml:space="preserve"> elgesį</w:t>
      </w:r>
      <w:r>
        <w:rPr>
          <w:sz w:val="24"/>
          <w:szCs w:val="24"/>
        </w:rPr>
        <w:t xml:space="preserve"> teismo posėdžio metu</w:t>
      </w:r>
      <w:r w:rsidR="00315733" w:rsidRPr="00B245E7">
        <w:rPr>
          <w:sz w:val="24"/>
          <w:szCs w:val="24"/>
        </w:rPr>
        <w:t xml:space="preserve"> reikia koreguoti</w:t>
      </w:r>
      <w:r>
        <w:rPr>
          <w:sz w:val="24"/>
          <w:szCs w:val="24"/>
        </w:rPr>
        <w:t xml:space="preserve"> bei apgailestavo</w:t>
      </w:r>
      <w:r w:rsidR="00315733" w:rsidRPr="00B245E7">
        <w:rPr>
          <w:sz w:val="24"/>
          <w:szCs w:val="24"/>
        </w:rPr>
        <w:t xml:space="preserve"> dėl </w:t>
      </w:r>
      <w:r w:rsidR="00315733" w:rsidRPr="0014535B">
        <w:rPr>
          <w:sz w:val="24"/>
          <w:szCs w:val="24"/>
        </w:rPr>
        <w:t>susidariusios</w:t>
      </w:r>
      <w:r w:rsidR="00315733" w:rsidRPr="00B245E7">
        <w:rPr>
          <w:sz w:val="24"/>
          <w:szCs w:val="24"/>
        </w:rPr>
        <w:t xml:space="preserve"> situacijos. </w:t>
      </w:r>
      <w:r w:rsidR="00315733" w:rsidRPr="0014535B">
        <w:rPr>
          <w:sz w:val="24"/>
          <w:szCs w:val="24"/>
        </w:rPr>
        <w:t xml:space="preserve"> </w:t>
      </w:r>
    </w:p>
    <w:p w14:paraId="052D8252" w14:textId="3DED3445" w:rsidR="00A46CA9" w:rsidRDefault="00A46CA9" w:rsidP="00AF75C2">
      <w:pPr>
        <w:ind w:firstLine="1077"/>
        <w:jc w:val="both"/>
        <w:rPr>
          <w:sz w:val="24"/>
          <w:szCs w:val="24"/>
        </w:rPr>
      </w:pPr>
    </w:p>
    <w:p w14:paraId="39F8E8A7" w14:textId="1329E2FD" w:rsidR="00A46CA9" w:rsidRPr="00B245E7" w:rsidRDefault="00A46CA9" w:rsidP="00A46CA9">
      <w:pPr>
        <w:pStyle w:val="Tekstas"/>
        <w:shd w:val="clear" w:color="auto" w:fill="FFFFFF"/>
        <w:spacing w:before="0" w:after="0"/>
        <w:ind w:firstLine="1077"/>
        <w:rPr>
          <w:i/>
          <w:iCs/>
          <w:szCs w:val="24"/>
        </w:rPr>
      </w:pPr>
      <w:r w:rsidRPr="00B245E7">
        <w:rPr>
          <w:i/>
          <w:iCs/>
          <w:szCs w:val="24"/>
        </w:rPr>
        <w:t>Drausmės bylą teisėj</w:t>
      </w:r>
      <w:r>
        <w:rPr>
          <w:i/>
          <w:iCs/>
          <w:szCs w:val="24"/>
        </w:rPr>
        <w:t>a</w:t>
      </w:r>
      <w:r w:rsidRPr="00B245E7">
        <w:rPr>
          <w:i/>
          <w:iCs/>
          <w:szCs w:val="24"/>
        </w:rPr>
        <w:t xml:space="preserve">i </w:t>
      </w:r>
      <w:r w:rsidR="000A2A34" w:rsidRPr="000A2A34">
        <w:rPr>
          <w:rStyle w:val="Bodytext2"/>
          <w:rFonts w:ascii="Times New Roman" w:hAnsi="Times New Roman" w:cs="Times New Roman"/>
          <w:i/>
          <w:iCs/>
          <w:color w:val="000000"/>
          <w:szCs w:val="24"/>
        </w:rPr>
        <w:t>I</w:t>
      </w:r>
      <w:r w:rsidR="00BB17E3">
        <w:rPr>
          <w:rStyle w:val="Bodytext2"/>
          <w:rFonts w:ascii="Times New Roman" w:hAnsi="Times New Roman" w:cs="Times New Roman"/>
          <w:i/>
          <w:iCs/>
          <w:color w:val="000000"/>
          <w:szCs w:val="24"/>
        </w:rPr>
        <w:t>.</w:t>
      </w:r>
      <w:r w:rsidR="000A2A34" w:rsidRPr="000A2A34">
        <w:rPr>
          <w:rStyle w:val="Bodytext2"/>
          <w:rFonts w:ascii="Times New Roman" w:hAnsi="Times New Roman" w:cs="Times New Roman"/>
          <w:i/>
          <w:iCs/>
          <w:color w:val="000000"/>
          <w:szCs w:val="24"/>
        </w:rPr>
        <w:t xml:space="preserve"> B</w:t>
      </w:r>
      <w:r w:rsidR="00BB17E3">
        <w:rPr>
          <w:rStyle w:val="Bodytext2"/>
          <w:rFonts w:ascii="Times New Roman" w:hAnsi="Times New Roman" w:cs="Times New Roman"/>
          <w:i/>
          <w:iCs/>
          <w:color w:val="000000"/>
          <w:szCs w:val="24"/>
        </w:rPr>
        <w:t>.</w:t>
      </w:r>
      <w:r w:rsidR="000A2A34">
        <w:rPr>
          <w:rStyle w:val="Bodytext2"/>
          <w:rFonts w:ascii="Times New Roman" w:hAnsi="Times New Roman" w:cs="Times New Roman"/>
          <w:color w:val="000000"/>
          <w:szCs w:val="24"/>
        </w:rPr>
        <w:t xml:space="preserve"> </w:t>
      </w:r>
      <w:r w:rsidRPr="00B245E7">
        <w:rPr>
          <w:i/>
          <w:iCs/>
          <w:szCs w:val="24"/>
        </w:rPr>
        <w:t>kelti atsisakytina.</w:t>
      </w:r>
    </w:p>
    <w:p w14:paraId="5A190027" w14:textId="77777777" w:rsidR="00B245E7" w:rsidRDefault="00B245E7" w:rsidP="00A46CA9">
      <w:pPr>
        <w:shd w:val="clear" w:color="auto" w:fill="FFFFFF"/>
        <w:ind w:firstLine="1077"/>
        <w:jc w:val="both"/>
        <w:rPr>
          <w:sz w:val="24"/>
          <w:szCs w:val="24"/>
        </w:rPr>
      </w:pPr>
    </w:p>
    <w:p w14:paraId="74E5D001" w14:textId="68256B35" w:rsidR="00554617" w:rsidRDefault="00735ADC" w:rsidP="00554617">
      <w:pPr>
        <w:shd w:val="clear" w:color="auto" w:fill="FFFFFF"/>
        <w:ind w:firstLine="1077"/>
        <w:jc w:val="both"/>
        <w:rPr>
          <w:sz w:val="24"/>
          <w:szCs w:val="24"/>
        </w:rPr>
      </w:pPr>
      <w:r>
        <w:rPr>
          <w:sz w:val="24"/>
          <w:szCs w:val="24"/>
        </w:rPr>
        <w:t>K</w:t>
      </w:r>
      <w:r w:rsidR="00A46CA9" w:rsidRPr="00F82C1D">
        <w:rPr>
          <w:sz w:val="24"/>
          <w:szCs w:val="24"/>
        </w:rPr>
        <w:t>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sidR="00CF1D0B">
        <w:rPr>
          <w:sz w:val="24"/>
          <w:szCs w:val="24"/>
        </w:rPr>
        <w:t>m</w:t>
      </w:r>
      <w:r w:rsidR="00A46CA9" w:rsidRPr="00F82C1D">
        <w:rPr>
          <w:sz w:val="24"/>
          <w:szCs w:val="24"/>
        </w:rPr>
        <w:t>os priežasties.</w:t>
      </w:r>
    </w:p>
    <w:p w14:paraId="2FA470C2" w14:textId="43F7972E" w:rsidR="005D69C7" w:rsidRDefault="00735ADC" w:rsidP="005D69C7">
      <w:pPr>
        <w:shd w:val="clear" w:color="auto" w:fill="FFFFFF"/>
        <w:ind w:firstLine="1077"/>
        <w:jc w:val="both"/>
        <w:rPr>
          <w:sz w:val="24"/>
          <w:szCs w:val="24"/>
        </w:rPr>
      </w:pPr>
      <w:r>
        <w:rPr>
          <w:sz w:val="24"/>
          <w:szCs w:val="24"/>
        </w:rPr>
        <w:lastRenderedPageBreak/>
        <w:t>K</w:t>
      </w:r>
      <w:r w:rsidR="005D69C7" w:rsidRPr="00F82C1D">
        <w:rPr>
          <w:sz w:val="24"/>
          <w:szCs w:val="24"/>
        </w:rPr>
        <w:t xml:space="preserve">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 </w:t>
      </w:r>
    </w:p>
    <w:p w14:paraId="5F2F7CF4" w14:textId="77777777" w:rsidR="00C60C86" w:rsidRDefault="00315733" w:rsidP="00C60C86">
      <w:pPr>
        <w:shd w:val="clear" w:color="auto" w:fill="FFFFFF"/>
        <w:ind w:firstLine="1077"/>
        <w:jc w:val="both"/>
        <w:rPr>
          <w:sz w:val="24"/>
          <w:szCs w:val="24"/>
        </w:rPr>
      </w:pPr>
      <w:r>
        <w:rPr>
          <w:sz w:val="24"/>
          <w:szCs w:val="24"/>
        </w:rPr>
        <w:t xml:space="preserve">Vadovaudamasis Teisėjų etikos kodekse įtvirtintais pagarbos žmogui, teisingumo ir nešališkumo, </w:t>
      </w:r>
      <w:r w:rsidR="00760147">
        <w:rPr>
          <w:sz w:val="24"/>
          <w:szCs w:val="24"/>
        </w:rPr>
        <w:t xml:space="preserve">bei </w:t>
      </w:r>
      <w:r>
        <w:rPr>
          <w:sz w:val="24"/>
          <w:szCs w:val="24"/>
        </w:rPr>
        <w:t>pavyzdingumo principais, teisėjas, be kita ko, privalo gerbti žmogų, jo teises ir laisves, pagarbiai išklausyti procese dalyvaujančius asmenis, kaip to reikalauja įstatymas (Teisėjų etikos kodekso 6 str</w:t>
      </w:r>
      <w:r w:rsidR="00735ADC">
        <w:rPr>
          <w:sz w:val="24"/>
          <w:szCs w:val="24"/>
        </w:rPr>
        <w:t>aipsnio</w:t>
      </w:r>
      <w:r>
        <w:rPr>
          <w:sz w:val="24"/>
          <w:szCs w:val="24"/>
        </w:rPr>
        <w:t xml:space="preserve"> 1 ir 3 p</w:t>
      </w:r>
      <w:r w:rsidR="00735ADC">
        <w:rPr>
          <w:sz w:val="24"/>
          <w:szCs w:val="24"/>
        </w:rPr>
        <w:t>unktai</w:t>
      </w:r>
      <w:r>
        <w:rPr>
          <w:sz w:val="24"/>
          <w:szCs w:val="24"/>
        </w:rPr>
        <w:t>); neturėti asmeninio išankstinio nusistatymo priimant sprendimus ir nereikšti išankstinės nuomonės nagrinėjamos bylos klausimais, nedemonstruoti savo simpatijų ar antipatijų ir išskirtinio dėmesio bylose dalyvaujantiems asmenims (Teisėjų etikos kodekso 8 str</w:t>
      </w:r>
      <w:r w:rsidR="00735ADC">
        <w:rPr>
          <w:sz w:val="24"/>
          <w:szCs w:val="24"/>
        </w:rPr>
        <w:t>aipsnio</w:t>
      </w:r>
      <w:r>
        <w:rPr>
          <w:sz w:val="24"/>
          <w:szCs w:val="24"/>
        </w:rPr>
        <w:t xml:space="preserve"> 2 ir 3 p</w:t>
      </w:r>
      <w:r w:rsidR="00735ADC">
        <w:rPr>
          <w:sz w:val="24"/>
          <w:szCs w:val="24"/>
        </w:rPr>
        <w:t>unktai</w:t>
      </w:r>
      <w:r>
        <w:rPr>
          <w:sz w:val="24"/>
          <w:szCs w:val="24"/>
        </w:rPr>
        <w:t>); teismo posėdžiuose nerodyti susierzinimo, pykčio, vengti balso pakėlimo, nemoralizuoti teismo procese dalyvaujančių asmenų, posėdžio metu būti oficialiu, kantriu ir mandagiu (Teisėjų etikos kodekso 14 str</w:t>
      </w:r>
      <w:r w:rsidR="00735ADC">
        <w:rPr>
          <w:sz w:val="24"/>
          <w:szCs w:val="24"/>
        </w:rPr>
        <w:t>aipsnio</w:t>
      </w:r>
      <w:r>
        <w:rPr>
          <w:sz w:val="24"/>
          <w:szCs w:val="24"/>
        </w:rPr>
        <w:t xml:space="preserve"> 4–6 p</w:t>
      </w:r>
      <w:r w:rsidR="00735ADC">
        <w:rPr>
          <w:sz w:val="24"/>
          <w:szCs w:val="24"/>
        </w:rPr>
        <w:t>unktai</w:t>
      </w:r>
      <w:r>
        <w:rPr>
          <w:sz w:val="24"/>
          <w:szCs w:val="24"/>
        </w:rPr>
        <w:t>).</w:t>
      </w:r>
    </w:p>
    <w:p w14:paraId="107C520F" w14:textId="763FE010" w:rsidR="00C60C86" w:rsidRDefault="0064183B" w:rsidP="00C60C86">
      <w:pPr>
        <w:shd w:val="clear" w:color="auto" w:fill="FFFFFF"/>
        <w:ind w:firstLine="1077"/>
        <w:jc w:val="both"/>
        <w:rPr>
          <w:sz w:val="24"/>
          <w:szCs w:val="24"/>
        </w:rPr>
      </w:pPr>
      <w:r>
        <w:rPr>
          <w:sz w:val="24"/>
          <w:szCs w:val="24"/>
        </w:rPr>
        <w:t xml:space="preserve"> </w:t>
      </w:r>
      <w:r w:rsidRPr="00101CCE">
        <w:rPr>
          <w:sz w:val="24"/>
          <w:szCs w:val="24"/>
        </w:rPr>
        <w:t>Bangaloro</w:t>
      </w:r>
      <w:r w:rsidR="004936EB">
        <w:rPr>
          <w:sz w:val="24"/>
          <w:szCs w:val="24"/>
        </w:rPr>
        <w:t xml:space="preserve"> teisėjų elgesio principų kodeksas</w:t>
      </w:r>
      <w:r w:rsidRPr="00101CCE">
        <w:rPr>
          <w:sz w:val="24"/>
          <w:szCs w:val="24"/>
        </w:rPr>
        <w:t>,</w:t>
      </w:r>
      <w:r w:rsidR="004936EB">
        <w:rPr>
          <w:sz w:val="24"/>
          <w:szCs w:val="24"/>
        </w:rPr>
        <w:t xml:space="preserve"> priimtas</w:t>
      </w:r>
      <w:r w:rsidRPr="00101CCE">
        <w:rPr>
          <w:sz w:val="24"/>
          <w:szCs w:val="24"/>
        </w:rPr>
        <w:t xml:space="preserve"> 2002</w:t>
      </w:r>
      <w:r>
        <w:rPr>
          <w:sz w:val="24"/>
          <w:szCs w:val="24"/>
        </w:rPr>
        <w:t> </w:t>
      </w:r>
      <w:r w:rsidRPr="00101CCE">
        <w:rPr>
          <w:sz w:val="24"/>
          <w:szCs w:val="24"/>
        </w:rPr>
        <w:t>m. Hagoje vykusiame</w:t>
      </w:r>
      <w:r w:rsidR="008271DA">
        <w:rPr>
          <w:sz w:val="24"/>
          <w:szCs w:val="24"/>
        </w:rPr>
        <w:t xml:space="preserve"> teismų pirmininkų posėdyje, </w:t>
      </w:r>
      <w:r w:rsidR="004936EB">
        <w:rPr>
          <w:sz w:val="24"/>
          <w:szCs w:val="24"/>
        </w:rPr>
        <w:t xml:space="preserve"> numato, jog teisėjas turi rodyti gerą pavyzdį ir skatinti aukštų teisėjo elgesio standartų įgyvendinimą, siekdamas sustiprinti visuomenės pasitikėjimą teismais, kuris yra svarbus teisėjų nepriklausomumo apsaugos pagrindas (1 vertybės, nepriklausomumo 1</w:t>
      </w:r>
      <w:r w:rsidR="008639C2">
        <w:rPr>
          <w:sz w:val="24"/>
          <w:szCs w:val="24"/>
        </w:rPr>
        <w:t xml:space="preserve">. </w:t>
      </w:r>
      <w:r w:rsidR="004936EB">
        <w:rPr>
          <w:sz w:val="24"/>
          <w:szCs w:val="24"/>
        </w:rPr>
        <w:t>6 punktas);  teisėj</w:t>
      </w:r>
      <w:r w:rsidR="008639C2">
        <w:rPr>
          <w:sz w:val="24"/>
          <w:szCs w:val="24"/>
        </w:rPr>
        <w:t>as savo elgesiu teisme ir už jo</w:t>
      </w:r>
      <w:r w:rsidR="004936EB">
        <w:rPr>
          <w:sz w:val="24"/>
          <w:szCs w:val="24"/>
        </w:rPr>
        <w:t xml:space="preserve"> ribų turi išsaugoti ir sustiprinti visuomenės, teisės profesijos ir bylos šalių pasitikėjimą teisėjo ir teismo nešališkumu (2 vertybės, nešališkumo 2. 2 punktas); teisėjas turi elgtis taip, kad sumažintų atvejų, kai jį reikia nušalinti nuo bylos nagrinėjimo arba sprendimų priėmimo, skaičių (2 vertybės, nešališkumo 2. 3 punktas);</w:t>
      </w:r>
      <w:r w:rsidRPr="00101CCE">
        <w:rPr>
          <w:sz w:val="24"/>
          <w:szCs w:val="24"/>
        </w:rPr>
        <w:t xml:space="preserve"> teisėjas turi užtikrinti, kad jo elgesys</w:t>
      </w:r>
      <w:r w:rsidR="004936EB">
        <w:rPr>
          <w:sz w:val="24"/>
          <w:szCs w:val="24"/>
        </w:rPr>
        <w:t xml:space="preserve"> protingo stebėtojo požiūriu būtų</w:t>
      </w:r>
      <w:r w:rsidRPr="00101CCE">
        <w:rPr>
          <w:sz w:val="24"/>
          <w:szCs w:val="24"/>
        </w:rPr>
        <w:t xml:space="preserve"> nepriekaištingas</w:t>
      </w:r>
      <w:r w:rsidR="004936EB">
        <w:rPr>
          <w:sz w:val="24"/>
          <w:szCs w:val="24"/>
        </w:rPr>
        <w:t xml:space="preserve"> (3 vertybės, garbingumo, </w:t>
      </w:r>
      <w:r w:rsidR="008639C2">
        <w:rPr>
          <w:sz w:val="24"/>
          <w:szCs w:val="24"/>
        </w:rPr>
        <w:t>3. 1 punktas</w:t>
      </w:r>
      <w:r w:rsidR="004936EB">
        <w:rPr>
          <w:sz w:val="24"/>
          <w:szCs w:val="24"/>
        </w:rPr>
        <w:t>)</w:t>
      </w:r>
      <w:r w:rsidR="008639C2">
        <w:rPr>
          <w:sz w:val="24"/>
          <w:szCs w:val="24"/>
        </w:rPr>
        <w:t>; teisėjas visuose teismo procesuose turi palaikyti tvarką ir tinkamai elgtis, išlikti kantrus, vertas pagarbos ir mandagus su bylos šalimis, prisiekusiaisiais, liudytojais, advokatais ir kitais asmenimis, su kuriais teisėjas b</w:t>
      </w:r>
      <w:r w:rsidR="00B475C1">
        <w:rPr>
          <w:sz w:val="24"/>
          <w:szCs w:val="24"/>
        </w:rPr>
        <w:t>endrauja pagal savo kompetenciją</w:t>
      </w:r>
      <w:r w:rsidR="008639C2">
        <w:rPr>
          <w:sz w:val="24"/>
          <w:szCs w:val="24"/>
        </w:rPr>
        <w:t>. Panašaus elgesio teisėjas reikalauja iš teisės atstovų, teismo personalo ir kitų asmenų, kurių veiklą jis įtakoja, kuriems jis vadovauja ir kuriuos jis kontroliuoja (6 vertybės, kompetencijos ir orumo 6. 6 punktas).</w:t>
      </w:r>
    </w:p>
    <w:p w14:paraId="0D7914E5" w14:textId="0B83BF5A" w:rsidR="00C60C86" w:rsidRDefault="008639C2" w:rsidP="00C60C86">
      <w:pPr>
        <w:shd w:val="clear" w:color="auto" w:fill="FFFFFF"/>
        <w:ind w:firstLine="1077"/>
        <w:jc w:val="both"/>
        <w:rPr>
          <w:sz w:val="24"/>
          <w:szCs w:val="24"/>
        </w:rPr>
      </w:pPr>
      <w:r>
        <w:rPr>
          <w:color w:val="000000"/>
          <w:sz w:val="24"/>
          <w:szCs w:val="24"/>
        </w:rPr>
        <w:t>Vadovaudamasi aukščiau išdėstytais principais Komisija pažymi</w:t>
      </w:r>
      <w:r w:rsidR="00315733">
        <w:rPr>
          <w:color w:val="000000"/>
          <w:sz w:val="24"/>
          <w:szCs w:val="24"/>
        </w:rPr>
        <w:t>, kad t</w:t>
      </w:r>
      <w:r w:rsidR="00315733">
        <w:rPr>
          <w:sz w:val="24"/>
          <w:szCs w:val="24"/>
          <w:lang w:eastAsia="en-US"/>
        </w:rPr>
        <w:t xml:space="preserve">eisėjas </w:t>
      </w:r>
      <w:r w:rsidR="00315733">
        <w:rPr>
          <w:sz w:val="24"/>
          <w:szCs w:val="24"/>
        </w:rPr>
        <w:t>net ir sudėtingose, konfliktinėse situacijose turi išlaikyti kantrybę, bendrauti mandagiai, dalykiškai, nevartoti žodžių ar formuluočių, dėl kurių gali kilti tam tikrų interpretacijų, dviprasmybių. Teisėjas visose situacijose turi elgtis ir kalbėti taip, kad būtų išsaugotas geras teisėjo vardas ir nepakenkta teismo autoritetui.</w:t>
      </w:r>
    </w:p>
    <w:p w14:paraId="46DD81D9" w14:textId="092A7B11" w:rsidR="00C60C86" w:rsidRDefault="00B475C1" w:rsidP="00C60C86">
      <w:pPr>
        <w:shd w:val="clear" w:color="auto" w:fill="FFFFFF"/>
        <w:ind w:firstLine="1077"/>
        <w:jc w:val="both"/>
        <w:rPr>
          <w:sz w:val="24"/>
          <w:szCs w:val="24"/>
        </w:rPr>
      </w:pPr>
      <w:r>
        <w:rPr>
          <w:sz w:val="24"/>
          <w:szCs w:val="24"/>
        </w:rPr>
        <w:t>I</w:t>
      </w:r>
      <w:r w:rsidRPr="007F108C">
        <w:rPr>
          <w:sz w:val="24"/>
          <w:szCs w:val="24"/>
        </w:rPr>
        <w:t>šklaus</w:t>
      </w:r>
      <w:r>
        <w:rPr>
          <w:sz w:val="24"/>
          <w:szCs w:val="24"/>
        </w:rPr>
        <w:t>iusi</w:t>
      </w:r>
      <w:r w:rsidRPr="007F108C">
        <w:rPr>
          <w:sz w:val="24"/>
          <w:szCs w:val="24"/>
        </w:rPr>
        <w:t xml:space="preserve"> civilinės bylos Nr. e2-435-1094/2022 2022 m. kovo 2 d. teismo posėdžio garso įrašą</w:t>
      </w:r>
      <w:r>
        <w:rPr>
          <w:sz w:val="24"/>
          <w:szCs w:val="24"/>
        </w:rPr>
        <w:t>, į</w:t>
      </w:r>
      <w:r w:rsidR="008639C2">
        <w:rPr>
          <w:sz w:val="24"/>
          <w:szCs w:val="24"/>
        </w:rPr>
        <w:t>vertinus</w:t>
      </w:r>
      <w:r>
        <w:rPr>
          <w:sz w:val="24"/>
          <w:szCs w:val="24"/>
        </w:rPr>
        <w:t>i</w:t>
      </w:r>
      <w:r w:rsidR="008639C2">
        <w:rPr>
          <w:sz w:val="24"/>
          <w:szCs w:val="24"/>
        </w:rPr>
        <w:t xml:space="preserve"> teikime nurodytus duomenis</w:t>
      </w:r>
      <w:r>
        <w:rPr>
          <w:sz w:val="24"/>
          <w:szCs w:val="24"/>
        </w:rPr>
        <w:t xml:space="preserve"> bei teisėjos paaiškinimus, Komisija konstatuoja</w:t>
      </w:r>
      <w:r w:rsidR="00315733" w:rsidRPr="007F108C">
        <w:rPr>
          <w:sz w:val="24"/>
          <w:szCs w:val="24"/>
        </w:rPr>
        <w:t xml:space="preserve">, kad </w:t>
      </w:r>
      <w:r w:rsidR="007C3BF3" w:rsidRPr="007F108C">
        <w:rPr>
          <w:sz w:val="24"/>
          <w:szCs w:val="24"/>
        </w:rPr>
        <w:t>Pareiškėjos</w:t>
      </w:r>
      <w:r w:rsidR="00315733" w:rsidRPr="007F108C">
        <w:rPr>
          <w:sz w:val="24"/>
          <w:szCs w:val="24"/>
        </w:rPr>
        <w:t xml:space="preserve"> teikime nurodytos aplinkybės dėl teisėjo</w:t>
      </w:r>
      <w:r w:rsidR="007C3BF3" w:rsidRPr="007F108C">
        <w:rPr>
          <w:sz w:val="24"/>
          <w:szCs w:val="24"/>
        </w:rPr>
        <w:t>s</w:t>
      </w:r>
      <w:r w:rsidR="00315733" w:rsidRPr="007F108C">
        <w:rPr>
          <w:sz w:val="24"/>
          <w:szCs w:val="24"/>
        </w:rPr>
        <w:t xml:space="preserve"> </w:t>
      </w:r>
      <w:r w:rsidR="007C3BF3" w:rsidRPr="007F108C">
        <w:rPr>
          <w:sz w:val="24"/>
          <w:szCs w:val="24"/>
        </w:rPr>
        <w:t>I</w:t>
      </w:r>
      <w:r w:rsidR="00BB17E3">
        <w:rPr>
          <w:sz w:val="24"/>
          <w:szCs w:val="24"/>
        </w:rPr>
        <w:t>.</w:t>
      </w:r>
      <w:r w:rsidR="007C3BF3" w:rsidRPr="007F108C">
        <w:rPr>
          <w:sz w:val="24"/>
          <w:szCs w:val="24"/>
        </w:rPr>
        <w:t xml:space="preserve"> B</w:t>
      </w:r>
      <w:r w:rsidR="00BB17E3">
        <w:rPr>
          <w:sz w:val="24"/>
          <w:szCs w:val="24"/>
        </w:rPr>
        <w:t>.</w:t>
      </w:r>
      <w:r w:rsidR="00315733" w:rsidRPr="007F108C">
        <w:rPr>
          <w:sz w:val="24"/>
          <w:szCs w:val="24"/>
        </w:rPr>
        <w:t xml:space="preserve"> neetiško elgesio pasitvirtino. Nagrinėdama </w:t>
      </w:r>
      <w:r w:rsidR="007C3BF3" w:rsidRPr="007F108C">
        <w:rPr>
          <w:sz w:val="24"/>
          <w:szCs w:val="24"/>
        </w:rPr>
        <w:t>civilinę bylą Nr. e2-435-1094/2022</w:t>
      </w:r>
      <w:r w:rsidR="00315733" w:rsidRPr="007F108C">
        <w:rPr>
          <w:sz w:val="24"/>
          <w:szCs w:val="24"/>
        </w:rPr>
        <w:t xml:space="preserve">, teisėja </w:t>
      </w:r>
      <w:r w:rsidR="007C3BF3" w:rsidRPr="007F108C">
        <w:rPr>
          <w:sz w:val="24"/>
          <w:szCs w:val="24"/>
        </w:rPr>
        <w:t>I</w:t>
      </w:r>
      <w:r w:rsidR="00BB17E3">
        <w:rPr>
          <w:sz w:val="24"/>
          <w:szCs w:val="24"/>
        </w:rPr>
        <w:t>.</w:t>
      </w:r>
      <w:r w:rsidR="007C3BF3" w:rsidRPr="007F108C">
        <w:rPr>
          <w:sz w:val="24"/>
          <w:szCs w:val="24"/>
        </w:rPr>
        <w:t xml:space="preserve"> B</w:t>
      </w:r>
      <w:r w:rsidR="00BB17E3">
        <w:rPr>
          <w:sz w:val="24"/>
          <w:szCs w:val="24"/>
        </w:rPr>
        <w:t>.</w:t>
      </w:r>
      <w:r>
        <w:rPr>
          <w:sz w:val="24"/>
          <w:szCs w:val="24"/>
        </w:rPr>
        <w:t xml:space="preserve"> nevengė dviprasmiškų</w:t>
      </w:r>
      <w:r w:rsidR="00315733" w:rsidRPr="007F108C">
        <w:rPr>
          <w:sz w:val="24"/>
          <w:szCs w:val="24"/>
        </w:rPr>
        <w:t xml:space="preserve"> pasisakymų, balso pakėlimo, moralizavimo, ne itin pagarbių ir mandagių frazių, taip pat replikų, ku</w:t>
      </w:r>
      <w:r w:rsidR="00BA353C">
        <w:rPr>
          <w:sz w:val="24"/>
          <w:szCs w:val="24"/>
        </w:rPr>
        <w:t>rios proceso dalyvių buvo</w:t>
      </w:r>
      <w:r w:rsidR="00315733" w:rsidRPr="007F108C">
        <w:rPr>
          <w:sz w:val="24"/>
          <w:szCs w:val="24"/>
        </w:rPr>
        <w:t xml:space="preserve"> suprastos nevienareikšmiškai</w:t>
      </w:r>
      <w:r w:rsidR="00415A6F" w:rsidRPr="007F108C">
        <w:rPr>
          <w:sz w:val="24"/>
          <w:szCs w:val="24"/>
        </w:rPr>
        <w:t>.</w:t>
      </w:r>
    </w:p>
    <w:p w14:paraId="29DD4761" w14:textId="7AAA4543" w:rsidR="00C50E56" w:rsidRDefault="00972B79" w:rsidP="00C50E56">
      <w:pPr>
        <w:shd w:val="clear" w:color="auto" w:fill="FFFFFF"/>
        <w:ind w:firstLine="1077"/>
        <w:jc w:val="both"/>
        <w:rPr>
          <w:sz w:val="24"/>
          <w:szCs w:val="24"/>
        </w:rPr>
      </w:pPr>
      <w:r w:rsidRPr="007F108C">
        <w:rPr>
          <w:sz w:val="24"/>
          <w:szCs w:val="24"/>
        </w:rPr>
        <w:t>Iš nurodyto teismo posėdžio garso įrašo n</w:t>
      </w:r>
      <w:r w:rsidR="00104790" w:rsidRPr="007F108C">
        <w:rPr>
          <w:sz w:val="24"/>
          <w:szCs w:val="24"/>
        </w:rPr>
        <w:t xml:space="preserve">ustatyta, kad </w:t>
      </w:r>
      <w:r w:rsidR="00E60C68" w:rsidRPr="007F108C">
        <w:rPr>
          <w:sz w:val="24"/>
          <w:szCs w:val="24"/>
        </w:rPr>
        <w:t>teisėja</w:t>
      </w:r>
      <w:r w:rsidR="00350DB5" w:rsidRPr="007F108C">
        <w:rPr>
          <w:sz w:val="24"/>
          <w:szCs w:val="24"/>
        </w:rPr>
        <w:t xml:space="preserve"> </w:t>
      </w:r>
      <w:r w:rsidR="00C50E56">
        <w:rPr>
          <w:sz w:val="24"/>
          <w:szCs w:val="24"/>
        </w:rPr>
        <w:t>pakeltu balso tonu</w:t>
      </w:r>
      <w:r w:rsidR="00BA353C">
        <w:rPr>
          <w:sz w:val="24"/>
          <w:szCs w:val="24"/>
        </w:rPr>
        <w:t>,</w:t>
      </w:r>
      <w:r w:rsidRPr="007F108C">
        <w:rPr>
          <w:sz w:val="24"/>
          <w:szCs w:val="24"/>
        </w:rPr>
        <w:t xml:space="preserve"> </w:t>
      </w:r>
      <w:r w:rsidR="00101B71" w:rsidRPr="007F108C">
        <w:rPr>
          <w:sz w:val="24"/>
          <w:szCs w:val="24"/>
        </w:rPr>
        <w:t xml:space="preserve">nemandagiai ir </w:t>
      </w:r>
      <w:r w:rsidR="00C50E56">
        <w:rPr>
          <w:sz w:val="24"/>
          <w:szCs w:val="24"/>
        </w:rPr>
        <w:t>tendencingai</w:t>
      </w:r>
      <w:r w:rsidR="00350DB5" w:rsidRPr="007F108C">
        <w:rPr>
          <w:sz w:val="24"/>
          <w:szCs w:val="24"/>
        </w:rPr>
        <w:t xml:space="preserve"> </w:t>
      </w:r>
      <w:r w:rsidR="00BA353C">
        <w:rPr>
          <w:sz w:val="24"/>
          <w:szCs w:val="24"/>
        </w:rPr>
        <w:t>apibūdina nagrinėjamą</w:t>
      </w:r>
      <w:r w:rsidR="00101B71" w:rsidRPr="007F108C">
        <w:rPr>
          <w:sz w:val="24"/>
          <w:szCs w:val="24"/>
        </w:rPr>
        <w:t xml:space="preserve"> ci</w:t>
      </w:r>
      <w:r w:rsidR="00C50E56">
        <w:rPr>
          <w:sz w:val="24"/>
          <w:szCs w:val="24"/>
        </w:rPr>
        <w:t>vilinę bylą bei</w:t>
      </w:r>
      <w:r w:rsidR="00BA353C">
        <w:rPr>
          <w:sz w:val="24"/>
          <w:szCs w:val="24"/>
        </w:rPr>
        <w:t xml:space="preserve"> išsako</w:t>
      </w:r>
      <w:r w:rsidR="00101B71" w:rsidRPr="007F108C">
        <w:rPr>
          <w:sz w:val="24"/>
          <w:szCs w:val="24"/>
        </w:rPr>
        <w:t xml:space="preserve"> savo</w:t>
      </w:r>
      <w:r w:rsidR="00C50E56">
        <w:rPr>
          <w:sz w:val="24"/>
          <w:szCs w:val="24"/>
        </w:rPr>
        <w:t xml:space="preserve"> nepagarbius šalims</w:t>
      </w:r>
      <w:r w:rsidR="00101B71" w:rsidRPr="007F108C">
        <w:rPr>
          <w:sz w:val="24"/>
          <w:szCs w:val="24"/>
        </w:rPr>
        <w:t xml:space="preserve"> pastebėjimus: </w:t>
      </w:r>
      <w:r w:rsidR="00FC4322">
        <w:rPr>
          <w:i/>
          <w:sz w:val="24"/>
          <w:szCs w:val="24"/>
        </w:rPr>
        <w:t>„J</w:t>
      </w:r>
      <w:r w:rsidR="00E60C68" w:rsidRPr="007F108C">
        <w:rPr>
          <w:i/>
          <w:sz w:val="24"/>
          <w:szCs w:val="24"/>
        </w:rPr>
        <w:t>ūsų tas ginčelis yra nulis prieš visą kitą, kas vyksta pasaulyje“</w:t>
      </w:r>
      <w:r w:rsidR="00E60C68" w:rsidRPr="007F108C">
        <w:rPr>
          <w:sz w:val="24"/>
          <w:szCs w:val="24"/>
        </w:rPr>
        <w:t xml:space="preserve">, </w:t>
      </w:r>
      <w:r w:rsidR="00FC4322">
        <w:rPr>
          <w:sz w:val="24"/>
          <w:szCs w:val="24"/>
        </w:rPr>
        <w:t>be to</w:t>
      </w:r>
      <w:r w:rsidR="005D69C7">
        <w:rPr>
          <w:sz w:val="24"/>
          <w:szCs w:val="24"/>
        </w:rPr>
        <w:t xml:space="preserve"> </w:t>
      </w:r>
      <w:r w:rsidR="00BA353C">
        <w:rPr>
          <w:sz w:val="24"/>
          <w:szCs w:val="24"/>
        </w:rPr>
        <w:t>moralizuoja ir replikuoja frazėmis</w:t>
      </w:r>
      <w:r w:rsidR="004D0C63" w:rsidRPr="007F108C">
        <w:rPr>
          <w:sz w:val="24"/>
          <w:szCs w:val="24"/>
        </w:rPr>
        <w:t xml:space="preserve"> </w:t>
      </w:r>
      <w:r w:rsidR="00FC4322">
        <w:rPr>
          <w:bCs/>
          <w:i/>
          <w:sz w:val="24"/>
          <w:szCs w:val="24"/>
        </w:rPr>
        <w:t>„S</w:t>
      </w:r>
      <w:r w:rsidR="00415A6F" w:rsidRPr="007F108C">
        <w:rPr>
          <w:bCs/>
          <w:i/>
          <w:sz w:val="24"/>
          <w:szCs w:val="24"/>
        </w:rPr>
        <w:t>usirinkome į mūšį – Ukraina – Rusija,</w:t>
      </w:r>
      <w:r w:rsidR="00FC4322">
        <w:rPr>
          <w:bCs/>
          <w:i/>
          <w:sz w:val="24"/>
          <w:szCs w:val="24"/>
        </w:rPr>
        <w:t xml:space="preserve"> Rusija – Ukraina</w:t>
      </w:r>
      <w:r w:rsidR="00415A6F" w:rsidRPr="007F108C">
        <w:rPr>
          <w:sz w:val="24"/>
          <w:szCs w:val="24"/>
        </w:rPr>
        <w:t xml:space="preserve">, </w:t>
      </w:r>
      <w:r w:rsidR="00BA353C">
        <w:rPr>
          <w:i/>
          <w:iCs/>
          <w:sz w:val="24"/>
          <w:szCs w:val="24"/>
        </w:rPr>
        <w:t>o aš (teisėja)</w:t>
      </w:r>
      <w:r w:rsidR="00415A6F" w:rsidRPr="007F108C">
        <w:rPr>
          <w:i/>
          <w:iCs/>
          <w:sz w:val="24"/>
          <w:szCs w:val="24"/>
        </w:rPr>
        <w:t xml:space="preserve"> </w:t>
      </w:r>
      <w:r w:rsidR="00BA353C">
        <w:rPr>
          <w:i/>
          <w:iCs/>
          <w:sz w:val="24"/>
          <w:szCs w:val="24"/>
        </w:rPr>
        <w:t>pabūsiu</w:t>
      </w:r>
      <w:r w:rsidR="00415A6F" w:rsidRPr="007F108C">
        <w:rPr>
          <w:i/>
          <w:iCs/>
          <w:sz w:val="24"/>
          <w:szCs w:val="24"/>
        </w:rPr>
        <w:t xml:space="preserve"> </w:t>
      </w:r>
      <w:r w:rsidR="00415A6F" w:rsidRPr="007F108C">
        <w:rPr>
          <w:bCs/>
          <w:i/>
          <w:iCs/>
          <w:sz w:val="24"/>
          <w:szCs w:val="24"/>
        </w:rPr>
        <w:t>NATO</w:t>
      </w:r>
      <w:r w:rsidR="00BA353C" w:rsidRPr="007F108C">
        <w:rPr>
          <w:i/>
          <w:sz w:val="24"/>
          <w:szCs w:val="24"/>
        </w:rPr>
        <w:t>“</w:t>
      </w:r>
      <w:r w:rsidR="00C50E56">
        <w:rPr>
          <w:i/>
          <w:sz w:val="24"/>
          <w:szCs w:val="24"/>
        </w:rPr>
        <w:t>.</w:t>
      </w:r>
      <w:r w:rsidR="00BA353C">
        <w:rPr>
          <w:i/>
          <w:sz w:val="24"/>
          <w:szCs w:val="24"/>
        </w:rPr>
        <w:t xml:space="preserve"> </w:t>
      </w:r>
      <w:r w:rsidR="00101B71" w:rsidRPr="007F108C">
        <w:rPr>
          <w:sz w:val="24"/>
          <w:szCs w:val="24"/>
        </w:rPr>
        <w:t>T</w:t>
      </w:r>
      <w:r w:rsidR="00BA353C">
        <w:rPr>
          <w:sz w:val="24"/>
          <w:szCs w:val="24"/>
        </w:rPr>
        <w:t>aip pat nustatyta, kad teisėja nevengia</w:t>
      </w:r>
      <w:r w:rsidR="00101B71" w:rsidRPr="007F108C">
        <w:rPr>
          <w:sz w:val="24"/>
          <w:szCs w:val="24"/>
        </w:rPr>
        <w:t xml:space="preserve"> </w:t>
      </w:r>
      <w:r w:rsidR="00BA353C" w:rsidRPr="007F108C">
        <w:rPr>
          <w:sz w:val="24"/>
          <w:szCs w:val="24"/>
        </w:rPr>
        <w:t xml:space="preserve">išsakyti </w:t>
      </w:r>
      <w:r w:rsidR="00101B71" w:rsidRPr="007F108C">
        <w:rPr>
          <w:sz w:val="24"/>
          <w:szCs w:val="24"/>
        </w:rPr>
        <w:t xml:space="preserve">proceso dalyviams replikų, </w:t>
      </w:r>
      <w:r w:rsidR="00BA353C">
        <w:rPr>
          <w:sz w:val="24"/>
          <w:szCs w:val="24"/>
        </w:rPr>
        <w:t>nesusijusių su nagrinėjama byla,</w:t>
      </w:r>
      <w:r w:rsidR="00502EC9" w:rsidRPr="007F108C">
        <w:rPr>
          <w:sz w:val="24"/>
          <w:szCs w:val="24"/>
        </w:rPr>
        <w:t xml:space="preserve"> pvz.</w:t>
      </w:r>
      <w:r w:rsidR="00BA353C">
        <w:rPr>
          <w:sz w:val="24"/>
          <w:szCs w:val="24"/>
        </w:rPr>
        <w:t xml:space="preserve"> nurodo, kad</w:t>
      </w:r>
      <w:r w:rsidR="00502EC9" w:rsidRPr="007F108C">
        <w:rPr>
          <w:sz w:val="24"/>
          <w:szCs w:val="24"/>
        </w:rPr>
        <w:t xml:space="preserve"> </w:t>
      </w:r>
      <w:r w:rsidR="00502EC9" w:rsidRPr="007F108C">
        <w:rPr>
          <w:i/>
          <w:sz w:val="24"/>
          <w:szCs w:val="24"/>
        </w:rPr>
        <w:t>„</w:t>
      </w:r>
      <w:r w:rsidR="00BA353C">
        <w:rPr>
          <w:i/>
          <w:sz w:val="24"/>
          <w:szCs w:val="24"/>
        </w:rPr>
        <w:t xml:space="preserve">dirba </w:t>
      </w:r>
      <w:r w:rsidR="00502EC9" w:rsidRPr="007F108C">
        <w:rPr>
          <w:i/>
          <w:sz w:val="24"/>
          <w:szCs w:val="24"/>
        </w:rPr>
        <w:t>tokiu konvejeriu, kad jau tuoj bus kaip nuvaryti arkliai“,</w:t>
      </w:r>
      <w:r w:rsidR="00101B71" w:rsidRPr="007F108C">
        <w:rPr>
          <w:sz w:val="24"/>
          <w:szCs w:val="24"/>
        </w:rPr>
        <w:t xml:space="preserve"> </w:t>
      </w:r>
      <w:r w:rsidR="00502EC9" w:rsidRPr="007F108C">
        <w:rPr>
          <w:sz w:val="24"/>
          <w:szCs w:val="24"/>
        </w:rPr>
        <w:t>arba</w:t>
      </w:r>
      <w:r w:rsidR="00BA353C">
        <w:rPr>
          <w:sz w:val="24"/>
          <w:szCs w:val="24"/>
        </w:rPr>
        <w:t xml:space="preserve"> emocingai replikuoja</w:t>
      </w:r>
      <w:r w:rsidR="00B475C1">
        <w:rPr>
          <w:sz w:val="24"/>
          <w:szCs w:val="24"/>
        </w:rPr>
        <w:t>:</w:t>
      </w:r>
      <w:r w:rsidR="00502EC9" w:rsidRPr="007F108C">
        <w:rPr>
          <w:sz w:val="24"/>
          <w:szCs w:val="24"/>
        </w:rPr>
        <w:t xml:space="preserve"> </w:t>
      </w:r>
      <w:r w:rsidR="00101B71" w:rsidRPr="007F108C">
        <w:rPr>
          <w:i/>
          <w:sz w:val="24"/>
          <w:szCs w:val="24"/>
        </w:rPr>
        <w:t xml:space="preserve">„aš galiu galvoti, kad esu Saudo Arabijos karalienė“. </w:t>
      </w:r>
      <w:r w:rsidR="00BA353C">
        <w:rPr>
          <w:iCs/>
          <w:sz w:val="24"/>
          <w:szCs w:val="24"/>
        </w:rPr>
        <w:t>N</w:t>
      </w:r>
      <w:r w:rsidR="00BA353C" w:rsidRPr="007F108C">
        <w:rPr>
          <w:sz w:val="24"/>
          <w:szCs w:val="24"/>
        </w:rPr>
        <w:t>ekorektiškai</w:t>
      </w:r>
      <w:r w:rsidR="00BA353C">
        <w:rPr>
          <w:sz w:val="24"/>
          <w:szCs w:val="24"/>
        </w:rPr>
        <w:t xml:space="preserve"> ir</w:t>
      </w:r>
      <w:r w:rsidR="00BA353C" w:rsidRPr="007F108C">
        <w:rPr>
          <w:sz w:val="24"/>
          <w:szCs w:val="24"/>
        </w:rPr>
        <w:t xml:space="preserve"> </w:t>
      </w:r>
      <w:r w:rsidR="00BA353C">
        <w:rPr>
          <w:sz w:val="24"/>
          <w:szCs w:val="24"/>
        </w:rPr>
        <w:t>nepagarbiai, nevengiant emocijų,</w:t>
      </w:r>
      <w:r w:rsidR="00101B71" w:rsidRPr="007F108C">
        <w:rPr>
          <w:sz w:val="24"/>
          <w:szCs w:val="24"/>
        </w:rPr>
        <w:t xml:space="preserve"> </w:t>
      </w:r>
      <w:r w:rsidR="00BA353C">
        <w:rPr>
          <w:sz w:val="24"/>
          <w:szCs w:val="24"/>
        </w:rPr>
        <w:t>išreiškiamos</w:t>
      </w:r>
      <w:r w:rsidR="00C50E56">
        <w:rPr>
          <w:sz w:val="24"/>
          <w:szCs w:val="24"/>
        </w:rPr>
        <w:t xml:space="preserve"> ir</w:t>
      </w:r>
      <w:r w:rsidR="00BA353C">
        <w:rPr>
          <w:sz w:val="24"/>
          <w:szCs w:val="24"/>
        </w:rPr>
        <w:t xml:space="preserve"> pastabo</w:t>
      </w:r>
      <w:r w:rsidR="00101B71" w:rsidRPr="007F108C">
        <w:rPr>
          <w:sz w:val="24"/>
          <w:szCs w:val="24"/>
        </w:rPr>
        <w:t>s dėl mažame</w:t>
      </w:r>
      <w:r w:rsidR="00A46D1C" w:rsidRPr="007F108C">
        <w:rPr>
          <w:sz w:val="24"/>
          <w:szCs w:val="24"/>
        </w:rPr>
        <w:t>čio</w:t>
      </w:r>
      <w:r w:rsidR="00101B71" w:rsidRPr="007F108C">
        <w:rPr>
          <w:sz w:val="24"/>
          <w:szCs w:val="24"/>
        </w:rPr>
        <w:t xml:space="preserve"> </w:t>
      </w:r>
      <w:r w:rsidR="00A46D1C" w:rsidRPr="007F108C">
        <w:rPr>
          <w:sz w:val="24"/>
          <w:szCs w:val="24"/>
        </w:rPr>
        <w:t>vaiko</w:t>
      </w:r>
      <w:r w:rsidR="00BA353C">
        <w:rPr>
          <w:sz w:val="24"/>
          <w:szCs w:val="24"/>
        </w:rPr>
        <w:t>, išsakomi nedalykiški, asmeniniai</w:t>
      </w:r>
      <w:r w:rsidR="00FC4322">
        <w:rPr>
          <w:sz w:val="24"/>
          <w:szCs w:val="24"/>
        </w:rPr>
        <w:t xml:space="preserve"> vertinimai</w:t>
      </w:r>
      <w:r w:rsidR="00A46D1C" w:rsidRPr="007F108C">
        <w:rPr>
          <w:sz w:val="24"/>
          <w:szCs w:val="24"/>
        </w:rPr>
        <w:t xml:space="preserve">: </w:t>
      </w:r>
      <w:r w:rsidR="00A46D1C" w:rsidRPr="007F108C">
        <w:rPr>
          <w:i/>
          <w:sz w:val="24"/>
          <w:szCs w:val="24"/>
        </w:rPr>
        <w:t>„Advokate, ką reiškia maža mergytė, jai kiek, metukai? Tai kas? Klausykite, Jūsų ta nuostata, vat – gedulinė gaidelė, taip gedulinė - jai reikia mamytės.“ &lt;...&gt;Tai apie ką mes kalbame? Pati atsakydama, kad kalbame apie tą, kad mama su dukryte negali nukirpti bambagyslės. Anksčia</w:t>
      </w:r>
      <w:r w:rsidR="00FC4322">
        <w:rPr>
          <w:i/>
          <w:sz w:val="24"/>
          <w:szCs w:val="24"/>
        </w:rPr>
        <w:t>u ar vėliau tą reikės padaryti.</w:t>
      </w:r>
      <w:r w:rsidR="00C50E56" w:rsidRPr="007F108C">
        <w:rPr>
          <w:i/>
          <w:sz w:val="24"/>
          <w:szCs w:val="24"/>
        </w:rPr>
        <w:t>“</w:t>
      </w:r>
      <w:r w:rsidR="00A46D1C" w:rsidRPr="007F108C">
        <w:rPr>
          <w:i/>
          <w:sz w:val="24"/>
          <w:szCs w:val="24"/>
        </w:rPr>
        <w:t xml:space="preserve"> </w:t>
      </w:r>
      <w:r w:rsidR="00A46D1C" w:rsidRPr="007F108C">
        <w:rPr>
          <w:sz w:val="24"/>
          <w:szCs w:val="24"/>
        </w:rPr>
        <w:t>T</w:t>
      </w:r>
      <w:r w:rsidR="00502EC9" w:rsidRPr="007F108C">
        <w:rPr>
          <w:sz w:val="24"/>
          <w:szCs w:val="24"/>
        </w:rPr>
        <w:t>aip pat</w:t>
      </w:r>
      <w:r w:rsidR="00FC4322">
        <w:rPr>
          <w:sz w:val="24"/>
          <w:szCs w:val="24"/>
        </w:rPr>
        <w:t xml:space="preserve"> kaip</w:t>
      </w:r>
      <w:r w:rsidR="00502EC9" w:rsidRPr="007F108C">
        <w:rPr>
          <w:sz w:val="24"/>
          <w:szCs w:val="24"/>
        </w:rPr>
        <w:t xml:space="preserve"> </w:t>
      </w:r>
      <w:r w:rsidR="00FC4322">
        <w:rPr>
          <w:sz w:val="24"/>
          <w:szCs w:val="24"/>
        </w:rPr>
        <w:t>pertekliniai, nedalykiški vertintin</w:t>
      </w:r>
      <w:r w:rsidR="00C50E56">
        <w:rPr>
          <w:sz w:val="24"/>
          <w:szCs w:val="24"/>
        </w:rPr>
        <w:t xml:space="preserve">i </w:t>
      </w:r>
      <w:r w:rsidR="00FC4322">
        <w:rPr>
          <w:sz w:val="24"/>
          <w:szCs w:val="24"/>
        </w:rPr>
        <w:t xml:space="preserve"> teisėjos garsiai išreikšti</w:t>
      </w:r>
      <w:r w:rsidR="00A46D1C" w:rsidRPr="007F108C">
        <w:rPr>
          <w:sz w:val="24"/>
          <w:szCs w:val="24"/>
        </w:rPr>
        <w:t xml:space="preserve"> </w:t>
      </w:r>
      <w:r w:rsidR="00FC4322">
        <w:rPr>
          <w:sz w:val="24"/>
          <w:szCs w:val="24"/>
        </w:rPr>
        <w:t>pa</w:t>
      </w:r>
      <w:r w:rsidR="00A46D1C" w:rsidRPr="007F108C">
        <w:rPr>
          <w:sz w:val="24"/>
          <w:szCs w:val="24"/>
        </w:rPr>
        <w:t>svarst</w:t>
      </w:r>
      <w:r w:rsidR="00FC4322">
        <w:rPr>
          <w:sz w:val="24"/>
          <w:szCs w:val="24"/>
        </w:rPr>
        <w:t>ymai bei siūlymai šalims atsiversti teismų praktiką, Civilinio kodekso nuostatas, visa tai pasiskaityti</w:t>
      </w:r>
      <w:r w:rsidR="00C50E56">
        <w:rPr>
          <w:sz w:val="24"/>
          <w:szCs w:val="24"/>
        </w:rPr>
        <w:t xml:space="preserve"> ir susirašyti</w:t>
      </w:r>
      <w:r w:rsidR="00B475C1">
        <w:rPr>
          <w:sz w:val="24"/>
          <w:szCs w:val="24"/>
        </w:rPr>
        <w:t>,</w:t>
      </w:r>
      <w:r w:rsidR="00C50E56">
        <w:rPr>
          <w:sz w:val="24"/>
          <w:szCs w:val="24"/>
        </w:rPr>
        <w:t xml:space="preserve"> bei garsiai išsakytas argumentas</w:t>
      </w:r>
      <w:r w:rsidR="00FC4322">
        <w:rPr>
          <w:sz w:val="24"/>
          <w:szCs w:val="24"/>
        </w:rPr>
        <w:t>, jog tokių sprendimų</w:t>
      </w:r>
      <w:r w:rsidR="00B475C1">
        <w:rPr>
          <w:sz w:val="24"/>
          <w:szCs w:val="24"/>
        </w:rPr>
        <w:t xml:space="preserve"> </w:t>
      </w:r>
      <w:r w:rsidR="00B475C1">
        <w:rPr>
          <w:sz w:val="24"/>
          <w:szCs w:val="24"/>
        </w:rPr>
        <w:lastRenderedPageBreak/>
        <w:t>teisėja</w:t>
      </w:r>
      <w:r w:rsidR="00FC4322">
        <w:rPr>
          <w:sz w:val="24"/>
          <w:szCs w:val="24"/>
        </w:rPr>
        <w:t xml:space="preserve"> yra rašiusi nemažai ir galinti pasigirti, kad apygarda palieka galioti jos sprendimus.</w:t>
      </w:r>
      <w:r w:rsidR="00C50E56">
        <w:rPr>
          <w:sz w:val="24"/>
          <w:szCs w:val="24"/>
        </w:rPr>
        <w:t xml:space="preserve"> Pakeltas balso tonas, susierzinimas nustatytas ir epizode, kai</w:t>
      </w:r>
      <w:r w:rsidR="00C50E56" w:rsidRPr="00C50E56">
        <w:rPr>
          <w:sz w:val="24"/>
          <w:szCs w:val="24"/>
        </w:rPr>
        <w:t xml:space="preserve"> Pareiškėjos atstov</w:t>
      </w:r>
      <w:r w:rsidR="007F6AB9">
        <w:rPr>
          <w:sz w:val="24"/>
          <w:szCs w:val="24"/>
        </w:rPr>
        <w:t>ė</w:t>
      </w:r>
      <w:r w:rsidR="00C50E56">
        <w:rPr>
          <w:sz w:val="24"/>
          <w:szCs w:val="24"/>
        </w:rPr>
        <w:t xml:space="preserve"> advokatė pareiškia</w:t>
      </w:r>
      <w:r w:rsidR="00C50E56" w:rsidRPr="00C50E56">
        <w:rPr>
          <w:sz w:val="24"/>
          <w:szCs w:val="24"/>
        </w:rPr>
        <w:t>, kad toks teisėjos elgesys proce</w:t>
      </w:r>
      <w:r w:rsidR="00C50E56">
        <w:rPr>
          <w:sz w:val="24"/>
          <w:szCs w:val="24"/>
        </w:rPr>
        <w:t>se yra prilyginamas</w:t>
      </w:r>
      <w:r w:rsidR="00C50E56" w:rsidRPr="00C50E56">
        <w:rPr>
          <w:sz w:val="24"/>
          <w:szCs w:val="24"/>
        </w:rPr>
        <w:t xml:space="preserve"> daromam spaudimui,</w:t>
      </w:r>
      <w:r w:rsidR="00C50E56">
        <w:rPr>
          <w:sz w:val="24"/>
          <w:szCs w:val="24"/>
        </w:rPr>
        <w:t xml:space="preserve"> į ką teisėja paklausia</w:t>
      </w:r>
      <w:r w:rsidR="007F6AB9">
        <w:rPr>
          <w:sz w:val="24"/>
          <w:szCs w:val="24"/>
        </w:rPr>
        <w:t xml:space="preserve">: </w:t>
      </w:r>
      <w:r w:rsidR="007F6AB9" w:rsidRPr="007F108C">
        <w:rPr>
          <w:i/>
          <w:sz w:val="24"/>
          <w:szCs w:val="24"/>
        </w:rPr>
        <w:t>„</w:t>
      </w:r>
      <w:r w:rsidR="007F6AB9">
        <w:rPr>
          <w:i/>
          <w:sz w:val="24"/>
          <w:szCs w:val="24"/>
        </w:rPr>
        <w:t>Tai reiškiate nušalinimą?</w:t>
      </w:r>
      <w:r w:rsidR="007F6AB9" w:rsidRPr="007F108C">
        <w:rPr>
          <w:i/>
          <w:sz w:val="24"/>
          <w:szCs w:val="24"/>
        </w:rPr>
        <w:t xml:space="preserve">“ </w:t>
      </w:r>
      <w:r w:rsidR="00C50E56" w:rsidRPr="00C50E56">
        <w:rPr>
          <w:i/>
          <w:sz w:val="24"/>
          <w:szCs w:val="24"/>
        </w:rPr>
        <w:t xml:space="preserve"> </w:t>
      </w:r>
      <w:r w:rsidR="00C50E56" w:rsidRPr="00C50E56">
        <w:rPr>
          <w:iCs/>
          <w:sz w:val="24"/>
          <w:szCs w:val="24"/>
        </w:rPr>
        <w:t xml:space="preserve">ir pakeltu tonu </w:t>
      </w:r>
      <w:r w:rsidR="00C50E56">
        <w:rPr>
          <w:iCs/>
          <w:sz w:val="24"/>
          <w:szCs w:val="24"/>
        </w:rPr>
        <w:t>pareiškia</w:t>
      </w:r>
      <w:r w:rsidR="00C50E56" w:rsidRPr="00C50E56">
        <w:rPr>
          <w:iCs/>
          <w:sz w:val="24"/>
          <w:szCs w:val="24"/>
        </w:rPr>
        <w:t>, kad</w:t>
      </w:r>
      <w:r w:rsidR="007F6AB9">
        <w:rPr>
          <w:iCs/>
          <w:sz w:val="24"/>
          <w:szCs w:val="24"/>
        </w:rPr>
        <w:t xml:space="preserve"> </w:t>
      </w:r>
      <w:r w:rsidR="007F6AB9" w:rsidRPr="007F108C">
        <w:rPr>
          <w:i/>
          <w:sz w:val="24"/>
          <w:szCs w:val="24"/>
        </w:rPr>
        <w:t>„</w:t>
      </w:r>
      <w:r w:rsidR="00C50E56" w:rsidRPr="00C50E56">
        <w:rPr>
          <w:i/>
          <w:sz w:val="24"/>
          <w:szCs w:val="24"/>
        </w:rPr>
        <w:t>mielai nusišalintų nuo šitos bylos</w:t>
      </w:r>
      <w:r w:rsidR="007F6AB9" w:rsidRPr="007F108C">
        <w:rPr>
          <w:i/>
          <w:sz w:val="24"/>
          <w:szCs w:val="24"/>
        </w:rPr>
        <w:t>“</w:t>
      </w:r>
      <w:r w:rsidR="00C50E56" w:rsidRPr="00C50E56">
        <w:rPr>
          <w:i/>
          <w:sz w:val="24"/>
          <w:szCs w:val="24"/>
        </w:rPr>
        <w:t xml:space="preserve">. </w:t>
      </w:r>
    </w:p>
    <w:p w14:paraId="1FA5E3EC" w14:textId="686AC230" w:rsidR="00C60C86" w:rsidRDefault="007F6AB9" w:rsidP="00C60C86">
      <w:pPr>
        <w:shd w:val="clear" w:color="auto" w:fill="FFFFFF"/>
        <w:ind w:firstLine="1077"/>
        <w:jc w:val="both"/>
        <w:rPr>
          <w:sz w:val="24"/>
          <w:szCs w:val="24"/>
        </w:rPr>
      </w:pPr>
      <w:r>
        <w:rPr>
          <w:sz w:val="24"/>
          <w:szCs w:val="24"/>
        </w:rPr>
        <w:t>Įvertinusi auk</w:t>
      </w:r>
      <w:r w:rsidR="00A87EA3">
        <w:rPr>
          <w:sz w:val="24"/>
          <w:szCs w:val="24"/>
        </w:rPr>
        <w:t>š</w:t>
      </w:r>
      <w:r>
        <w:rPr>
          <w:sz w:val="24"/>
          <w:szCs w:val="24"/>
        </w:rPr>
        <w:t>čiau nurodytus duomenis</w:t>
      </w:r>
      <w:r w:rsidR="00315733">
        <w:rPr>
          <w:sz w:val="24"/>
          <w:szCs w:val="24"/>
        </w:rPr>
        <w:t>,</w:t>
      </w:r>
      <w:r>
        <w:rPr>
          <w:sz w:val="24"/>
          <w:szCs w:val="24"/>
        </w:rPr>
        <w:t xml:space="preserve"> Komisija daro išvadą, kad</w:t>
      </w:r>
      <w:r w:rsidR="00315733">
        <w:rPr>
          <w:sz w:val="24"/>
          <w:szCs w:val="24"/>
        </w:rPr>
        <w:t xml:space="preserve"> </w:t>
      </w:r>
      <w:r w:rsidR="00C50E56">
        <w:rPr>
          <w:sz w:val="24"/>
          <w:szCs w:val="24"/>
        </w:rPr>
        <w:t xml:space="preserve">bendraudama su proceso dalyviais teismo posėdyje, </w:t>
      </w:r>
      <w:r w:rsidR="00315733">
        <w:rPr>
          <w:sz w:val="24"/>
          <w:szCs w:val="24"/>
        </w:rPr>
        <w:t xml:space="preserve">teisėja </w:t>
      </w:r>
      <w:r w:rsidR="00177081">
        <w:rPr>
          <w:sz w:val="24"/>
          <w:szCs w:val="24"/>
        </w:rPr>
        <w:t>I</w:t>
      </w:r>
      <w:r w:rsidR="00BB17E3">
        <w:rPr>
          <w:sz w:val="24"/>
          <w:szCs w:val="24"/>
        </w:rPr>
        <w:t>.</w:t>
      </w:r>
      <w:r w:rsidR="00177081">
        <w:rPr>
          <w:sz w:val="24"/>
          <w:szCs w:val="24"/>
        </w:rPr>
        <w:t xml:space="preserve"> B</w:t>
      </w:r>
      <w:r w:rsidR="00BB17E3">
        <w:rPr>
          <w:sz w:val="24"/>
          <w:szCs w:val="24"/>
        </w:rPr>
        <w:t>.</w:t>
      </w:r>
      <w:r w:rsidR="00C50E56">
        <w:rPr>
          <w:sz w:val="24"/>
          <w:szCs w:val="24"/>
        </w:rPr>
        <w:t xml:space="preserve"> </w:t>
      </w:r>
      <w:r w:rsidR="00315733">
        <w:rPr>
          <w:sz w:val="24"/>
          <w:szCs w:val="24"/>
        </w:rPr>
        <w:t>turėjo elgtis santūriau, dalykiškiau, korektiškiau, taip pat atsakingiau vertinti savo pasisakymų reikšmę ir toną.</w:t>
      </w:r>
    </w:p>
    <w:p w14:paraId="50F653E8" w14:textId="40765ADE" w:rsidR="00C60C86" w:rsidRDefault="003D1306" w:rsidP="00C60C86">
      <w:pPr>
        <w:shd w:val="clear" w:color="auto" w:fill="FFFFFF"/>
        <w:ind w:firstLine="1077"/>
        <w:jc w:val="both"/>
        <w:rPr>
          <w:sz w:val="24"/>
          <w:szCs w:val="24"/>
        </w:rPr>
      </w:pPr>
      <w:r>
        <w:rPr>
          <w:color w:val="000000"/>
          <w:sz w:val="24"/>
          <w:szCs w:val="24"/>
        </w:rPr>
        <w:t>Komisija</w:t>
      </w:r>
      <w:r w:rsidR="007F6AB9">
        <w:rPr>
          <w:color w:val="000000"/>
          <w:sz w:val="24"/>
          <w:szCs w:val="24"/>
        </w:rPr>
        <w:t xml:space="preserve"> teikia teisėjai</w:t>
      </w:r>
      <w:r>
        <w:rPr>
          <w:color w:val="000000"/>
          <w:sz w:val="24"/>
          <w:szCs w:val="24"/>
        </w:rPr>
        <w:t xml:space="preserve"> r</w:t>
      </w:r>
      <w:r w:rsidR="007F6AB9">
        <w:rPr>
          <w:color w:val="000000"/>
          <w:sz w:val="24"/>
          <w:szCs w:val="24"/>
        </w:rPr>
        <w:t>ekomendaciją ateityje</w:t>
      </w:r>
      <w:r>
        <w:rPr>
          <w:color w:val="000000"/>
          <w:sz w:val="24"/>
          <w:szCs w:val="24"/>
        </w:rPr>
        <w:t xml:space="preserve"> teismo posėdžio metu</w:t>
      </w:r>
      <w:r w:rsidR="009A0973" w:rsidRPr="00375098">
        <w:rPr>
          <w:color w:val="000000"/>
          <w:sz w:val="24"/>
          <w:szCs w:val="24"/>
        </w:rPr>
        <w:t xml:space="preserve"> elgtis ir kalbėti taip, kad būtų išsaugotas geras teisėjo vardas ir nepakenkta teismo </w:t>
      </w:r>
      <w:r w:rsidR="009A0973" w:rsidRPr="004C63C9">
        <w:rPr>
          <w:sz w:val="24"/>
          <w:szCs w:val="24"/>
        </w:rPr>
        <w:t>autoritetui</w:t>
      </w:r>
      <w:r w:rsidR="009A0973" w:rsidRPr="00375098">
        <w:rPr>
          <w:color w:val="000000"/>
          <w:sz w:val="24"/>
          <w:szCs w:val="24"/>
        </w:rPr>
        <w:t>. Teisėja turėtų vengti</w:t>
      </w:r>
      <w:r>
        <w:rPr>
          <w:color w:val="000000"/>
          <w:sz w:val="24"/>
          <w:szCs w:val="24"/>
        </w:rPr>
        <w:t xml:space="preserve"> nekorektiškų</w:t>
      </w:r>
      <w:r w:rsidR="009A0973" w:rsidRPr="00375098">
        <w:rPr>
          <w:color w:val="000000"/>
          <w:sz w:val="24"/>
          <w:szCs w:val="24"/>
        </w:rPr>
        <w:t xml:space="preserve"> </w:t>
      </w:r>
      <w:r>
        <w:rPr>
          <w:sz w:val="24"/>
          <w:szCs w:val="24"/>
        </w:rPr>
        <w:t>replikų, susilaikyti nuo proceso dalyvių moralizavimo, kritikos</w:t>
      </w:r>
      <w:r w:rsidR="009A0973">
        <w:rPr>
          <w:sz w:val="24"/>
          <w:szCs w:val="24"/>
        </w:rPr>
        <w:t xml:space="preserve"> bei</w:t>
      </w:r>
      <w:r w:rsidR="009A0973" w:rsidRPr="004C63C9">
        <w:rPr>
          <w:sz w:val="24"/>
          <w:szCs w:val="24"/>
        </w:rPr>
        <w:t xml:space="preserve"> vengti situacijų, kurios galėtų sukelti įtarimą dėl</w:t>
      </w:r>
      <w:r>
        <w:rPr>
          <w:sz w:val="24"/>
          <w:szCs w:val="24"/>
        </w:rPr>
        <w:t xml:space="preserve"> teisėjo</w:t>
      </w:r>
      <w:r w:rsidR="009A0973" w:rsidRPr="004C63C9">
        <w:rPr>
          <w:sz w:val="24"/>
          <w:szCs w:val="24"/>
        </w:rPr>
        <w:t xml:space="preserve"> palankumo arba šališkumo</w:t>
      </w:r>
      <w:r w:rsidR="009A0973">
        <w:rPr>
          <w:sz w:val="24"/>
          <w:szCs w:val="24"/>
        </w:rPr>
        <w:t>.</w:t>
      </w:r>
    </w:p>
    <w:p w14:paraId="2F05595B" w14:textId="0DC570CE" w:rsidR="00C60C86" w:rsidRDefault="00315733" w:rsidP="00C60C86">
      <w:pPr>
        <w:shd w:val="clear" w:color="auto" w:fill="FFFFFF"/>
        <w:ind w:firstLine="1077"/>
        <w:jc w:val="both"/>
        <w:rPr>
          <w:sz w:val="24"/>
          <w:szCs w:val="24"/>
        </w:rPr>
      </w:pPr>
      <w:r>
        <w:rPr>
          <w:sz w:val="24"/>
          <w:szCs w:val="24"/>
        </w:rPr>
        <w:t xml:space="preserve">Atsižvelgusi į nustatytas aplinkybes, </w:t>
      </w:r>
      <w:r w:rsidR="00735ADC">
        <w:rPr>
          <w:sz w:val="24"/>
          <w:szCs w:val="24"/>
        </w:rPr>
        <w:t>K</w:t>
      </w:r>
      <w:r w:rsidR="007F6AB9">
        <w:rPr>
          <w:sz w:val="24"/>
          <w:szCs w:val="24"/>
        </w:rPr>
        <w:t>omisija konstatuoja</w:t>
      </w:r>
      <w:r>
        <w:rPr>
          <w:sz w:val="24"/>
          <w:szCs w:val="24"/>
        </w:rPr>
        <w:t>, kad teisėjo</w:t>
      </w:r>
      <w:r w:rsidR="00177081">
        <w:rPr>
          <w:sz w:val="24"/>
          <w:szCs w:val="24"/>
        </w:rPr>
        <w:t>s</w:t>
      </w:r>
      <w:r>
        <w:rPr>
          <w:sz w:val="24"/>
          <w:szCs w:val="24"/>
        </w:rPr>
        <w:t xml:space="preserve"> </w:t>
      </w:r>
      <w:r w:rsidR="00177081">
        <w:rPr>
          <w:sz w:val="24"/>
          <w:szCs w:val="24"/>
        </w:rPr>
        <w:t>I</w:t>
      </w:r>
      <w:r w:rsidR="00BB17E3">
        <w:rPr>
          <w:sz w:val="24"/>
          <w:szCs w:val="24"/>
        </w:rPr>
        <w:t>.</w:t>
      </w:r>
      <w:r w:rsidR="00177081">
        <w:rPr>
          <w:sz w:val="24"/>
          <w:szCs w:val="24"/>
        </w:rPr>
        <w:t xml:space="preserve"> B</w:t>
      </w:r>
      <w:r w:rsidR="00BB17E3">
        <w:rPr>
          <w:sz w:val="24"/>
          <w:szCs w:val="24"/>
        </w:rPr>
        <w:t>.</w:t>
      </w:r>
      <w:r>
        <w:rPr>
          <w:sz w:val="24"/>
          <w:szCs w:val="24"/>
        </w:rPr>
        <w:t xml:space="preserve"> elgesys ir viešai teismo posėd</w:t>
      </w:r>
      <w:r w:rsidR="00177081">
        <w:rPr>
          <w:sz w:val="24"/>
          <w:szCs w:val="24"/>
        </w:rPr>
        <w:t>yje</w:t>
      </w:r>
      <w:r w:rsidR="003D1306">
        <w:rPr>
          <w:sz w:val="24"/>
          <w:szCs w:val="24"/>
        </w:rPr>
        <w:t xml:space="preserve"> išsakytos</w:t>
      </w:r>
      <w:r>
        <w:rPr>
          <w:sz w:val="24"/>
          <w:szCs w:val="24"/>
        </w:rPr>
        <w:t xml:space="preserve"> replikos yra nesuderinamos su teisėjams keliamais etikos reikalavimais ir yra požymių, jog teisėja</w:t>
      </w:r>
      <w:r w:rsidR="00177081">
        <w:rPr>
          <w:sz w:val="24"/>
          <w:szCs w:val="24"/>
        </w:rPr>
        <w:t xml:space="preserve"> I</w:t>
      </w:r>
      <w:r w:rsidR="00BB17E3">
        <w:rPr>
          <w:sz w:val="24"/>
          <w:szCs w:val="24"/>
        </w:rPr>
        <w:t>.</w:t>
      </w:r>
      <w:r w:rsidR="00177081">
        <w:rPr>
          <w:sz w:val="24"/>
          <w:szCs w:val="24"/>
        </w:rPr>
        <w:t xml:space="preserve"> B</w:t>
      </w:r>
      <w:r w:rsidR="00BB17E3">
        <w:rPr>
          <w:sz w:val="24"/>
          <w:szCs w:val="24"/>
        </w:rPr>
        <w:t>.</w:t>
      </w:r>
      <w:r w:rsidR="00177081">
        <w:rPr>
          <w:sz w:val="24"/>
          <w:szCs w:val="24"/>
        </w:rPr>
        <w:t xml:space="preserve"> </w:t>
      </w:r>
      <w:r>
        <w:rPr>
          <w:sz w:val="24"/>
          <w:szCs w:val="24"/>
        </w:rPr>
        <w:t>savo elgesiu pažeidė Teisėjų etikos kodekse įtvirtintus pagarbos žmogui</w:t>
      </w:r>
      <w:r w:rsidR="003D1306">
        <w:rPr>
          <w:sz w:val="24"/>
          <w:szCs w:val="24"/>
        </w:rPr>
        <w:t xml:space="preserve"> (Teisėjų etikos kodekso 6 straipsnio 3 punktas)</w:t>
      </w:r>
      <w:r>
        <w:rPr>
          <w:sz w:val="24"/>
          <w:szCs w:val="24"/>
        </w:rPr>
        <w:t>, teisingumo ir nešališkumo</w:t>
      </w:r>
      <w:r w:rsidR="003D1306">
        <w:rPr>
          <w:sz w:val="24"/>
          <w:szCs w:val="24"/>
        </w:rPr>
        <w:t xml:space="preserve"> (Teisėjų etikos kodekso 8 straipsnio 3, 5 punktai) bei pavyzdingumo (Teisėjų etikos kodekso 14 straipsnio 1, 4, 5, 6 punktai) principų reikalavimus</w:t>
      </w:r>
      <w:r>
        <w:rPr>
          <w:sz w:val="24"/>
          <w:szCs w:val="24"/>
        </w:rPr>
        <w:t>.</w:t>
      </w:r>
    </w:p>
    <w:p w14:paraId="422B6EEB" w14:textId="0667A928" w:rsidR="00E76749" w:rsidRDefault="00735ADC" w:rsidP="00C60C86">
      <w:pPr>
        <w:shd w:val="clear" w:color="auto" w:fill="FFFFFF"/>
        <w:ind w:firstLine="1077"/>
        <w:jc w:val="both"/>
        <w:rPr>
          <w:sz w:val="24"/>
          <w:szCs w:val="24"/>
        </w:rPr>
      </w:pPr>
      <w:r>
        <w:rPr>
          <w:sz w:val="24"/>
          <w:szCs w:val="24"/>
        </w:rPr>
        <w:t>K</w:t>
      </w:r>
      <w:r w:rsidR="00315733">
        <w:rPr>
          <w:sz w:val="24"/>
          <w:szCs w:val="24"/>
        </w:rPr>
        <w:t>omisija teisėjo</w:t>
      </w:r>
      <w:r w:rsidR="009A0973">
        <w:rPr>
          <w:sz w:val="24"/>
          <w:szCs w:val="24"/>
        </w:rPr>
        <w:t>s</w:t>
      </w:r>
      <w:r w:rsidR="00315733">
        <w:rPr>
          <w:sz w:val="24"/>
          <w:szCs w:val="24"/>
        </w:rPr>
        <w:t xml:space="preserve"> </w:t>
      </w:r>
      <w:r w:rsidR="009A0973">
        <w:rPr>
          <w:sz w:val="24"/>
          <w:szCs w:val="24"/>
        </w:rPr>
        <w:t>I</w:t>
      </w:r>
      <w:r w:rsidR="00BB17E3">
        <w:rPr>
          <w:sz w:val="24"/>
          <w:szCs w:val="24"/>
        </w:rPr>
        <w:t>.</w:t>
      </w:r>
      <w:r w:rsidR="009A0973">
        <w:rPr>
          <w:sz w:val="24"/>
          <w:szCs w:val="24"/>
        </w:rPr>
        <w:t xml:space="preserve"> B</w:t>
      </w:r>
      <w:r w:rsidR="00BB17E3">
        <w:rPr>
          <w:sz w:val="24"/>
          <w:szCs w:val="24"/>
        </w:rPr>
        <w:t>.</w:t>
      </w:r>
      <w:r w:rsidR="009A0973">
        <w:rPr>
          <w:sz w:val="24"/>
          <w:szCs w:val="24"/>
        </w:rPr>
        <w:t xml:space="preserve"> </w:t>
      </w:r>
      <w:r w:rsidR="00315733">
        <w:rPr>
          <w:sz w:val="24"/>
          <w:szCs w:val="24"/>
        </w:rPr>
        <w:t xml:space="preserve">veiksmus vertina kaip nederančius teisėjui, tačiau taip pat atsižvelgia į tai, </w:t>
      </w:r>
      <w:r w:rsidR="003D1306">
        <w:rPr>
          <w:sz w:val="24"/>
          <w:szCs w:val="24"/>
        </w:rPr>
        <w:t>kad teisėja pripažįsta pažeidimus</w:t>
      </w:r>
      <w:r w:rsidR="007F6AB9">
        <w:rPr>
          <w:sz w:val="24"/>
          <w:szCs w:val="24"/>
        </w:rPr>
        <w:t>, nuoširdžiai gailisi dėl netinkamo elgesio teismo posėdžio metu,</w:t>
      </w:r>
      <w:r w:rsidR="00315733">
        <w:rPr>
          <w:sz w:val="24"/>
          <w:szCs w:val="24"/>
        </w:rPr>
        <w:t xml:space="preserve"> žada jį keisti ir</w:t>
      </w:r>
      <w:r w:rsidR="003D1306">
        <w:rPr>
          <w:sz w:val="24"/>
          <w:szCs w:val="24"/>
        </w:rPr>
        <w:t xml:space="preserve"> ateityje laikytis Teisėjų etikos principų. Taip pat atsižvelgtina</w:t>
      </w:r>
      <w:r w:rsidR="007F6AB9">
        <w:rPr>
          <w:sz w:val="24"/>
          <w:szCs w:val="24"/>
        </w:rPr>
        <w:t xml:space="preserve"> ir </w:t>
      </w:r>
      <w:r w:rsidR="003D1306">
        <w:rPr>
          <w:sz w:val="24"/>
          <w:szCs w:val="24"/>
        </w:rPr>
        <w:t xml:space="preserve"> į tai, kad</w:t>
      </w:r>
      <w:r w:rsidR="00315733">
        <w:rPr>
          <w:sz w:val="24"/>
          <w:szCs w:val="24"/>
        </w:rPr>
        <w:t xml:space="preserve"> </w:t>
      </w:r>
      <w:r w:rsidR="009A0973">
        <w:rPr>
          <w:sz w:val="24"/>
          <w:szCs w:val="24"/>
        </w:rPr>
        <w:t>teisėja nusišalino nuo nagrinėjamos bylos</w:t>
      </w:r>
      <w:r w:rsidR="00E76749">
        <w:rPr>
          <w:sz w:val="24"/>
          <w:szCs w:val="24"/>
        </w:rPr>
        <w:t>.</w:t>
      </w:r>
    </w:p>
    <w:p w14:paraId="63553569" w14:textId="15E87FAA" w:rsidR="00C60C86" w:rsidRDefault="00E76749" w:rsidP="00C60C86">
      <w:pPr>
        <w:shd w:val="clear" w:color="auto" w:fill="FFFFFF"/>
        <w:ind w:firstLine="1077"/>
        <w:jc w:val="both"/>
        <w:rPr>
          <w:sz w:val="24"/>
          <w:szCs w:val="24"/>
        </w:rPr>
      </w:pPr>
      <w:r>
        <w:rPr>
          <w:sz w:val="24"/>
          <w:szCs w:val="24"/>
        </w:rPr>
        <w:t>Įvertinus šias aplinkybes darytina išvada,</w:t>
      </w:r>
      <w:r w:rsidR="00315733">
        <w:rPr>
          <w:sz w:val="24"/>
          <w:szCs w:val="24"/>
        </w:rPr>
        <w:t xml:space="preserve"> kad apsvarstymas Komisijoje yra pakankamas poveikis teisėj</w:t>
      </w:r>
      <w:r w:rsidR="009A0973">
        <w:rPr>
          <w:sz w:val="24"/>
          <w:szCs w:val="24"/>
        </w:rPr>
        <w:t>a</w:t>
      </w:r>
      <w:r>
        <w:rPr>
          <w:sz w:val="24"/>
          <w:szCs w:val="24"/>
        </w:rPr>
        <w:t>i</w:t>
      </w:r>
      <w:r w:rsidR="007F6AB9">
        <w:rPr>
          <w:sz w:val="24"/>
          <w:szCs w:val="24"/>
        </w:rPr>
        <w:t xml:space="preserve"> I</w:t>
      </w:r>
      <w:r w:rsidR="00BB17E3">
        <w:rPr>
          <w:sz w:val="24"/>
          <w:szCs w:val="24"/>
        </w:rPr>
        <w:t>.</w:t>
      </w:r>
      <w:r w:rsidR="007F6AB9">
        <w:rPr>
          <w:sz w:val="24"/>
          <w:szCs w:val="24"/>
        </w:rPr>
        <w:t xml:space="preserve"> </w:t>
      </w:r>
      <w:r>
        <w:rPr>
          <w:sz w:val="24"/>
          <w:szCs w:val="24"/>
        </w:rPr>
        <w:t xml:space="preserve"> ir drausmės byla</w:t>
      </w:r>
      <w:r w:rsidR="007F6AB9">
        <w:rPr>
          <w:sz w:val="24"/>
          <w:szCs w:val="24"/>
        </w:rPr>
        <w:t xml:space="preserve"> jai</w:t>
      </w:r>
      <w:r>
        <w:rPr>
          <w:sz w:val="24"/>
          <w:szCs w:val="24"/>
        </w:rPr>
        <w:t xml:space="preserve"> nekeliama.</w:t>
      </w:r>
    </w:p>
    <w:p w14:paraId="21BACEDA" w14:textId="23893F7C" w:rsidR="00D82C29" w:rsidRDefault="00D82C29" w:rsidP="00C60C86">
      <w:pPr>
        <w:shd w:val="clear" w:color="auto" w:fill="FFFFFF"/>
        <w:ind w:firstLine="1077"/>
        <w:jc w:val="both"/>
        <w:rPr>
          <w:color w:val="000000"/>
          <w:sz w:val="24"/>
          <w:szCs w:val="24"/>
          <w:shd w:val="clear" w:color="auto" w:fill="FFFFFF"/>
        </w:rPr>
      </w:pPr>
      <w:r w:rsidRPr="007C51FE">
        <w:rPr>
          <w:sz w:val="24"/>
          <w:szCs w:val="24"/>
        </w:rPr>
        <w:t xml:space="preserve">Vadovaudamasi Teisėjų etikos ir drausmės komisijos nuostatų </w:t>
      </w:r>
      <w:r>
        <w:rPr>
          <w:sz w:val="24"/>
          <w:szCs w:val="24"/>
        </w:rPr>
        <w:t>44.3</w:t>
      </w:r>
      <w:r w:rsidRPr="007C51FE">
        <w:rPr>
          <w:sz w:val="24"/>
          <w:szCs w:val="24"/>
        </w:rPr>
        <w:t xml:space="preserve"> punktu, </w:t>
      </w:r>
      <w:r w:rsidR="00735ADC">
        <w:rPr>
          <w:color w:val="000000"/>
          <w:sz w:val="24"/>
          <w:szCs w:val="24"/>
          <w:shd w:val="clear" w:color="auto" w:fill="FFFFFF"/>
        </w:rPr>
        <w:t>K</w:t>
      </w:r>
      <w:r>
        <w:rPr>
          <w:color w:val="000000"/>
          <w:sz w:val="24"/>
          <w:szCs w:val="24"/>
          <w:shd w:val="clear" w:color="auto" w:fill="FFFFFF"/>
        </w:rPr>
        <w:t xml:space="preserve">omisija </w:t>
      </w:r>
    </w:p>
    <w:p w14:paraId="252A7FC5" w14:textId="77777777" w:rsidR="00B9611B" w:rsidRPr="0080155C" w:rsidRDefault="00B9611B" w:rsidP="00D56565">
      <w:pPr>
        <w:shd w:val="clear" w:color="auto" w:fill="FFFFFF"/>
        <w:ind w:firstLine="851"/>
        <w:jc w:val="both"/>
        <w:rPr>
          <w:sz w:val="24"/>
          <w:szCs w:val="24"/>
        </w:rPr>
      </w:pPr>
    </w:p>
    <w:p w14:paraId="6A7470B8" w14:textId="77777777" w:rsidR="00B9611B" w:rsidRPr="0080155C" w:rsidRDefault="00B9611B" w:rsidP="00C60C86">
      <w:pPr>
        <w:ind w:firstLine="1077"/>
        <w:jc w:val="both"/>
        <w:rPr>
          <w:spacing w:val="30"/>
          <w:sz w:val="24"/>
          <w:szCs w:val="24"/>
        </w:rPr>
      </w:pPr>
      <w:r w:rsidRPr="0080155C">
        <w:rPr>
          <w:spacing w:val="30"/>
          <w:sz w:val="24"/>
          <w:szCs w:val="24"/>
        </w:rPr>
        <w:t xml:space="preserve">nusprendžia:  </w:t>
      </w:r>
    </w:p>
    <w:p w14:paraId="10153FFA" w14:textId="77777777" w:rsidR="00B9611B" w:rsidRDefault="00B9611B" w:rsidP="00B9611B">
      <w:pPr>
        <w:ind w:firstLine="851"/>
        <w:jc w:val="both"/>
        <w:rPr>
          <w:sz w:val="24"/>
          <w:szCs w:val="24"/>
        </w:rPr>
      </w:pPr>
    </w:p>
    <w:p w14:paraId="41B317C7" w14:textId="49455559" w:rsidR="00B9611B" w:rsidRPr="00B245E7" w:rsidRDefault="00C60C86" w:rsidP="00B9611B">
      <w:pPr>
        <w:tabs>
          <w:tab w:val="left" w:pos="990"/>
        </w:tabs>
        <w:ind w:firstLine="851"/>
        <w:jc w:val="both"/>
        <w:rPr>
          <w:sz w:val="24"/>
          <w:szCs w:val="24"/>
        </w:rPr>
      </w:pPr>
      <w:r>
        <w:rPr>
          <w:sz w:val="24"/>
          <w:szCs w:val="24"/>
        </w:rPr>
        <w:tab/>
      </w:r>
      <w:r w:rsidR="00953D77" w:rsidRPr="00090C1E">
        <w:rPr>
          <w:sz w:val="24"/>
          <w:szCs w:val="24"/>
        </w:rPr>
        <w:t>a</w:t>
      </w:r>
      <w:r w:rsidR="00B9611B" w:rsidRPr="00090C1E">
        <w:rPr>
          <w:sz w:val="24"/>
          <w:szCs w:val="24"/>
        </w:rPr>
        <w:t xml:space="preserve">tsisakyti iškelti drausmės bylą </w:t>
      </w:r>
      <w:r w:rsidR="00090C1E" w:rsidRPr="00090C1E">
        <w:rPr>
          <w:sz w:val="24"/>
          <w:szCs w:val="24"/>
        </w:rPr>
        <w:t>Vilniaus miesto apylinkės teismo teisėjai I</w:t>
      </w:r>
      <w:r w:rsidR="00BB17E3">
        <w:rPr>
          <w:sz w:val="24"/>
          <w:szCs w:val="24"/>
        </w:rPr>
        <w:t>.</w:t>
      </w:r>
      <w:r w:rsidR="00090C1E" w:rsidRPr="00090C1E">
        <w:rPr>
          <w:sz w:val="24"/>
          <w:szCs w:val="24"/>
        </w:rPr>
        <w:t xml:space="preserve"> B</w:t>
      </w:r>
      <w:r w:rsidR="00BB17E3">
        <w:rPr>
          <w:sz w:val="24"/>
          <w:szCs w:val="24"/>
        </w:rPr>
        <w:t>.</w:t>
      </w:r>
      <w:r w:rsidR="00B9611B" w:rsidRPr="00B245E7">
        <w:rPr>
          <w:sz w:val="24"/>
          <w:szCs w:val="24"/>
        </w:rPr>
        <w:t>.</w:t>
      </w:r>
    </w:p>
    <w:p w14:paraId="0EA41286" w14:textId="281E40A7" w:rsidR="00B9611B" w:rsidRPr="0080155C" w:rsidRDefault="00C60C86" w:rsidP="00B9611B">
      <w:pPr>
        <w:tabs>
          <w:tab w:val="left" w:pos="990"/>
        </w:tabs>
        <w:ind w:firstLine="851"/>
        <w:jc w:val="both"/>
        <w:rPr>
          <w:sz w:val="24"/>
          <w:szCs w:val="24"/>
        </w:rPr>
      </w:pPr>
      <w:r>
        <w:rPr>
          <w:sz w:val="24"/>
          <w:szCs w:val="24"/>
        </w:rPr>
        <w:tab/>
      </w:r>
      <w:r w:rsidR="00953D77">
        <w:rPr>
          <w:sz w:val="24"/>
          <w:szCs w:val="24"/>
        </w:rPr>
        <w:t>Sprendimas neskundžiamas.</w:t>
      </w:r>
    </w:p>
    <w:p w14:paraId="1C3B1E4F" w14:textId="77777777" w:rsidR="003C546C" w:rsidRDefault="003C546C" w:rsidP="003C546C">
      <w:pPr>
        <w:shd w:val="clear" w:color="auto" w:fill="FFFFFF"/>
        <w:tabs>
          <w:tab w:val="left" w:pos="7088"/>
        </w:tabs>
        <w:rPr>
          <w:sz w:val="24"/>
          <w:szCs w:val="24"/>
        </w:rPr>
      </w:pPr>
    </w:p>
    <w:p w14:paraId="76374A1A" w14:textId="282F67B9" w:rsidR="00C767F3" w:rsidRPr="00F51D97" w:rsidRDefault="00C767F3" w:rsidP="00C767F3">
      <w:pPr>
        <w:shd w:val="clear" w:color="auto" w:fill="FFFFFF"/>
        <w:tabs>
          <w:tab w:val="left" w:pos="6946"/>
        </w:tabs>
        <w:rPr>
          <w:sz w:val="24"/>
          <w:szCs w:val="24"/>
        </w:rPr>
      </w:pPr>
      <w:r w:rsidRPr="00F51D97">
        <w:rPr>
          <w:sz w:val="24"/>
          <w:szCs w:val="24"/>
        </w:rPr>
        <w:t xml:space="preserve">Komisijos pirmininkė </w:t>
      </w:r>
      <w:r w:rsidRPr="00F51D97">
        <w:rPr>
          <w:sz w:val="24"/>
          <w:szCs w:val="24"/>
        </w:rPr>
        <w:tab/>
        <w:t xml:space="preserve">                  Sigita Jokimaitė</w:t>
      </w:r>
    </w:p>
    <w:p w14:paraId="4222AC13" w14:textId="77777777" w:rsidR="00C767F3" w:rsidRPr="00F51D97" w:rsidRDefault="00C767F3" w:rsidP="00C767F3">
      <w:pPr>
        <w:pStyle w:val="Tekstas"/>
        <w:spacing w:before="0" w:after="0"/>
        <w:ind w:firstLine="1134"/>
        <w:rPr>
          <w:szCs w:val="24"/>
        </w:rPr>
      </w:pPr>
    </w:p>
    <w:p w14:paraId="2B7611C4" w14:textId="61E6FACA" w:rsidR="00C767F3" w:rsidRPr="00F51D97" w:rsidRDefault="00C767F3" w:rsidP="00C767F3">
      <w:pPr>
        <w:jc w:val="both"/>
        <w:rPr>
          <w:sz w:val="24"/>
          <w:szCs w:val="24"/>
        </w:rPr>
      </w:pPr>
      <w:r w:rsidRPr="00F51D97">
        <w:rPr>
          <w:sz w:val="24"/>
          <w:szCs w:val="24"/>
          <w:lang w:eastAsia="en-US"/>
        </w:rPr>
        <w:t>Komisijos nariai</w:t>
      </w:r>
      <w:r w:rsidRPr="00F51D97">
        <w:rPr>
          <w:sz w:val="24"/>
          <w:szCs w:val="24"/>
          <w:lang w:eastAsia="en-US"/>
        </w:rPr>
        <w:tab/>
      </w:r>
      <w:r w:rsidRPr="00F51D97">
        <w:rPr>
          <w:sz w:val="24"/>
          <w:szCs w:val="24"/>
          <w:lang w:eastAsia="en-US"/>
        </w:rPr>
        <w:tab/>
      </w:r>
      <w:r w:rsidRPr="00F51D97">
        <w:rPr>
          <w:sz w:val="24"/>
          <w:szCs w:val="24"/>
          <w:lang w:eastAsia="en-US"/>
        </w:rPr>
        <w:tab/>
      </w:r>
      <w:r w:rsidRPr="00F51D97">
        <w:rPr>
          <w:sz w:val="24"/>
          <w:szCs w:val="24"/>
          <w:lang w:eastAsia="en-US"/>
        </w:rPr>
        <w:tab/>
      </w:r>
      <w:r w:rsidR="00F852EB">
        <w:rPr>
          <w:sz w:val="24"/>
          <w:szCs w:val="24"/>
          <w:lang w:eastAsia="en-US"/>
        </w:rPr>
        <w:t xml:space="preserve">                       </w:t>
      </w:r>
      <w:r w:rsidR="00F852EB" w:rsidRPr="00F51D97">
        <w:rPr>
          <w:sz w:val="24"/>
          <w:szCs w:val="24"/>
        </w:rPr>
        <w:t>Tomas Berkmanas</w:t>
      </w:r>
    </w:p>
    <w:p w14:paraId="533AC23C" w14:textId="6B9467C3" w:rsidR="00C767F3" w:rsidRDefault="00C767F3" w:rsidP="00C767F3">
      <w:pPr>
        <w:jc w:val="both"/>
        <w:rPr>
          <w:sz w:val="24"/>
          <w:szCs w:val="24"/>
        </w:rPr>
      </w:pPr>
    </w:p>
    <w:p w14:paraId="6EA15B7B" w14:textId="7913F694" w:rsidR="00C767F3" w:rsidRPr="00F51D97" w:rsidRDefault="00C767F3" w:rsidP="00C767F3">
      <w:pPr>
        <w:autoSpaceDE w:val="0"/>
        <w:autoSpaceDN w:val="0"/>
        <w:adjustRightInd w:val="0"/>
        <w:jc w:val="both"/>
        <w:rPr>
          <w:sz w:val="24"/>
          <w:szCs w:val="24"/>
        </w:rPr>
      </w:pPr>
      <w:r w:rsidRPr="00F51D97">
        <w:rPr>
          <w:sz w:val="24"/>
          <w:szCs w:val="24"/>
        </w:rPr>
        <w:tab/>
      </w:r>
      <w:r w:rsidRPr="00F51D97">
        <w:rPr>
          <w:sz w:val="24"/>
          <w:szCs w:val="24"/>
        </w:rPr>
        <w:tab/>
      </w:r>
      <w:r w:rsidRPr="00F51D97">
        <w:rPr>
          <w:sz w:val="24"/>
          <w:szCs w:val="24"/>
        </w:rPr>
        <w:tab/>
      </w:r>
      <w:r w:rsidRPr="00F51D97">
        <w:rPr>
          <w:sz w:val="24"/>
          <w:szCs w:val="24"/>
        </w:rPr>
        <w:tab/>
      </w:r>
      <w:r w:rsidRPr="00F51D97">
        <w:rPr>
          <w:sz w:val="24"/>
          <w:szCs w:val="24"/>
        </w:rPr>
        <w:tab/>
        <w:t xml:space="preserve">                         </w:t>
      </w:r>
      <w:r w:rsidR="00621790">
        <w:rPr>
          <w:sz w:val="24"/>
          <w:szCs w:val="24"/>
        </w:rPr>
        <w:t xml:space="preserve">  </w:t>
      </w:r>
      <w:r w:rsidRPr="00F51D97">
        <w:rPr>
          <w:sz w:val="24"/>
          <w:szCs w:val="24"/>
        </w:rPr>
        <w:t xml:space="preserve">Veslava Ruskan </w:t>
      </w:r>
    </w:p>
    <w:p w14:paraId="3F3F7199" w14:textId="77777777" w:rsidR="00C767F3" w:rsidRPr="00F51D97" w:rsidRDefault="00C767F3" w:rsidP="00C767F3">
      <w:pPr>
        <w:autoSpaceDE w:val="0"/>
        <w:autoSpaceDN w:val="0"/>
        <w:adjustRightInd w:val="0"/>
        <w:jc w:val="both"/>
        <w:rPr>
          <w:sz w:val="24"/>
          <w:szCs w:val="24"/>
        </w:rPr>
      </w:pPr>
    </w:p>
    <w:p w14:paraId="7FF5D46B" w14:textId="033F8D6E" w:rsidR="00C767F3" w:rsidRPr="00F51D97" w:rsidRDefault="00C767F3" w:rsidP="00C767F3">
      <w:pPr>
        <w:autoSpaceDE w:val="0"/>
        <w:autoSpaceDN w:val="0"/>
        <w:adjustRightInd w:val="0"/>
        <w:ind w:left="6480"/>
        <w:jc w:val="both"/>
        <w:rPr>
          <w:sz w:val="24"/>
          <w:szCs w:val="24"/>
        </w:rPr>
      </w:pPr>
      <w:r w:rsidRPr="00F51D97">
        <w:rPr>
          <w:sz w:val="24"/>
          <w:szCs w:val="24"/>
        </w:rPr>
        <w:t xml:space="preserve">                      </w:t>
      </w:r>
      <w:r w:rsidR="00621790">
        <w:rPr>
          <w:sz w:val="24"/>
          <w:szCs w:val="24"/>
        </w:rPr>
        <w:t xml:space="preserve"> </w:t>
      </w:r>
      <w:r w:rsidRPr="00F51D97">
        <w:rPr>
          <w:sz w:val="24"/>
          <w:szCs w:val="24"/>
        </w:rPr>
        <w:t>Urmila Valiukienė</w:t>
      </w:r>
    </w:p>
    <w:p w14:paraId="14E304E9" w14:textId="77777777" w:rsidR="00C767F3" w:rsidRPr="00F51D97" w:rsidRDefault="00C767F3" w:rsidP="00C767F3">
      <w:pPr>
        <w:autoSpaceDE w:val="0"/>
        <w:autoSpaceDN w:val="0"/>
        <w:adjustRightInd w:val="0"/>
        <w:ind w:left="6480"/>
        <w:jc w:val="both"/>
        <w:rPr>
          <w:sz w:val="24"/>
          <w:szCs w:val="24"/>
        </w:rPr>
      </w:pPr>
    </w:p>
    <w:p w14:paraId="644011D2" w14:textId="720A00E1" w:rsidR="00C767F3" w:rsidRPr="00F51D97" w:rsidRDefault="00C767F3" w:rsidP="00C767F3">
      <w:pPr>
        <w:autoSpaceDE w:val="0"/>
        <w:autoSpaceDN w:val="0"/>
        <w:adjustRightInd w:val="0"/>
        <w:ind w:left="6480"/>
        <w:jc w:val="both"/>
        <w:rPr>
          <w:sz w:val="24"/>
          <w:szCs w:val="24"/>
        </w:rPr>
      </w:pPr>
      <w:r w:rsidRPr="00F51D97">
        <w:rPr>
          <w:sz w:val="24"/>
          <w:szCs w:val="24"/>
        </w:rPr>
        <w:t xml:space="preserve">                   Snieguolė Matulienė</w:t>
      </w:r>
    </w:p>
    <w:p w14:paraId="08F88174" w14:textId="6DCAEC59" w:rsidR="00C767F3" w:rsidRDefault="00C767F3" w:rsidP="00C767F3">
      <w:pPr>
        <w:autoSpaceDE w:val="0"/>
        <w:autoSpaceDN w:val="0"/>
        <w:adjustRightInd w:val="0"/>
        <w:jc w:val="both"/>
        <w:rPr>
          <w:sz w:val="24"/>
          <w:szCs w:val="24"/>
        </w:rPr>
      </w:pPr>
    </w:p>
    <w:p w14:paraId="408B02A7" w14:textId="55D44E3B" w:rsidR="00C767F3" w:rsidRPr="00D72840" w:rsidRDefault="00F852EB" w:rsidP="00F852EB">
      <w:pPr>
        <w:ind w:left="6480"/>
        <w:jc w:val="both"/>
        <w:rPr>
          <w:sz w:val="24"/>
          <w:szCs w:val="24"/>
        </w:rPr>
      </w:pPr>
      <w:r>
        <w:rPr>
          <w:sz w:val="24"/>
          <w:szCs w:val="24"/>
        </w:rPr>
        <w:t xml:space="preserve">                   </w:t>
      </w:r>
      <w:r w:rsidR="00C767F3" w:rsidRPr="00F51D97">
        <w:rPr>
          <w:sz w:val="24"/>
          <w:szCs w:val="24"/>
        </w:rPr>
        <w:t>Liudas Ramanaus</w:t>
      </w:r>
      <w:r w:rsidR="00C767F3" w:rsidRPr="00D72840">
        <w:rPr>
          <w:sz w:val="24"/>
          <w:szCs w:val="24"/>
        </w:rPr>
        <w:t>kas</w:t>
      </w:r>
    </w:p>
    <w:p w14:paraId="4044FEE0" w14:textId="24B69725" w:rsidR="00AC5CC6" w:rsidRPr="00AC5CC6" w:rsidRDefault="00AC5CC6" w:rsidP="00375098">
      <w:pPr>
        <w:shd w:val="clear" w:color="auto" w:fill="FFFFFF"/>
        <w:tabs>
          <w:tab w:val="left" w:pos="7088"/>
        </w:tabs>
        <w:ind w:firstLine="1077"/>
        <w:jc w:val="right"/>
        <w:rPr>
          <w:sz w:val="24"/>
          <w:szCs w:val="24"/>
        </w:rPr>
      </w:pPr>
    </w:p>
    <w:sectPr w:rsidR="00AC5CC6" w:rsidRPr="00AC5CC6" w:rsidSect="00375098">
      <w:headerReference w:type="even" r:id="rId9"/>
      <w:headerReference w:type="default" r:id="rId10"/>
      <w:footerReference w:type="even" r:id="rId11"/>
      <w:footerReference w:type="default" r:id="rId12"/>
      <w:pgSz w:w="11906" w:h="16838"/>
      <w:pgMar w:top="1134" w:right="567" w:bottom="709" w:left="1701" w:header="567"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EF24" w14:textId="77777777" w:rsidR="004952E8" w:rsidRDefault="004952E8" w:rsidP="004B472B">
      <w:r>
        <w:separator/>
      </w:r>
    </w:p>
  </w:endnote>
  <w:endnote w:type="continuationSeparator" w:id="0">
    <w:p w14:paraId="564A3510" w14:textId="77777777" w:rsidR="004952E8" w:rsidRDefault="004952E8" w:rsidP="004B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03B9" w14:textId="77777777" w:rsidR="008536FD" w:rsidRDefault="00184DF4" w:rsidP="00B22513">
    <w:pPr>
      <w:pStyle w:val="Footer"/>
      <w:framePr w:wrap="around" w:vAnchor="text" w:hAnchor="margin" w:xAlign="right"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6F04D102" w14:textId="77777777" w:rsidR="008536FD" w:rsidRDefault="008536FD" w:rsidP="00B22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E364" w14:textId="77777777" w:rsidR="008536FD" w:rsidRDefault="008536FD" w:rsidP="00B22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A5066" w14:textId="77777777" w:rsidR="004952E8" w:rsidRDefault="004952E8" w:rsidP="004B472B">
      <w:r>
        <w:separator/>
      </w:r>
    </w:p>
  </w:footnote>
  <w:footnote w:type="continuationSeparator" w:id="0">
    <w:p w14:paraId="6003B180" w14:textId="77777777" w:rsidR="004952E8" w:rsidRDefault="004952E8" w:rsidP="004B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8E54" w14:textId="77777777" w:rsidR="008536FD" w:rsidRDefault="00184DF4" w:rsidP="00B22513">
    <w:pPr>
      <w:pStyle w:val="Header"/>
      <w:framePr w:wrap="around" w:vAnchor="text" w:hAnchor="margin" w:xAlign="center"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5D94E456" w14:textId="77777777" w:rsidR="008536FD" w:rsidRDefault="0085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EEF6" w14:textId="77777777" w:rsidR="008536FD" w:rsidRPr="00D452C7" w:rsidRDefault="00184DF4" w:rsidP="00B22513">
    <w:pPr>
      <w:pStyle w:val="Header"/>
      <w:framePr w:wrap="around" w:vAnchor="text" w:hAnchor="margin" w:xAlign="center" w:y="1"/>
      <w:rPr>
        <w:rStyle w:val="PageNumber"/>
        <w:sz w:val="24"/>
        <w:szCs w:val="24"/>
      </w:rPr>
    </w:pPr>
    <w:r w:rsidRPr="00D452C7">
      <w:rPr>
        <w:rStyle w:val="PageNumber"/>
        <w:sz w:val="24"/>
        <w:szCs w:val="24"/>
      </w:rPr>
      <w:fldChar w:fldCharType="begin"/>
    </w:r>
    <w:r w:rsidR="008536FD" w:rsidRPr="00D452C7">
      <w:rPr>
        <w:rStyle w:val="PageNumber"/>
        <w:sz w:val="24"/>
        <w:szCs w:val="24"/>
      </w:rPr>
      <w:instrText xml:space="preserve">PAGE  </w:instrText>
    </w:r>
    <w:r w:rsidRPr="00D452C7">
      <w:rPr>
        <w:rStyle w:val="PageNumber"/>
        <w:sz w:val="24"/>
        <w:szCs w:val="24"/>
      </w:rPr>
      <w:fldChar w:fldCharType="separate"/>
    </w:r>
    <w:r w:rsidR="00A87EA3">
      <w:rPr>
        <w:rStyle w:val="PageNumber"/>
        <w:noProof/>
        <w:sz w:val="24"/>
        <w:szCs w:val="24"/>
      </w:rPr>
      <w:t>4</w:t>
    </w:r>
    <w:r w:rsidRPr="00D452C7">
      <w:rPr>
        <w:rStyle w:val="PageNumber"/>
        <w:sz w:val="24"/>
        <w:szCs w:val="24"/>
      </w:rPr>
      <w:fldChar w:fldCharType="end"/>
    </w:r>
  </w:p>
  <w:p w14:paraId="3EB83752" w14:textId="77777777" w:rsidR="008536FD" w:rsidRDefault="0085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D1733"/>
    <w:multiLevelType w:val="multilevel"/>
    <w:tmpl w:val="62944764"/>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510"/>
        </w:tabs>
        <w:ind w:left="510" w:hanging="45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 w15:restartNumberingAfterBreak="0">
    <w:nsid w:val="42FB565D"/>
    <w:multiLevelType w:val="hybridMultilevel"/>
    <w:tmpl w:val="C6AAE5F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76697ECB"/>
    <w:multiLevelType w:val="multilevel"/>
    <w:tmpl w:val="E7CAD9AC"/>
    <w:lvl w:ilvl="0">
      <w:start w:val="2"/>
      <w:numFmt w:val="decimal"/>
      <w:lvlText w:val="%1."/>
      <w:lvlJc w:val="left"/>
      <w:pPr>
        <w:tabs>
          <w:tab w:val="decimal" w:pos="288"/>
        </w:tabs>
        <w:ind w:left="720"/>
      </w:pPr>
      <w:rPr>
        <w:rFonts w:ascii="Times New Roman" w:hAnsi="Times New Roman" w:cs="Times New Roman"/>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78864774">
    <w:abstractNumId w:val="1"/>
  </w:num>
  <w:num w:numId="2" w16cid:durableId="100683608">
    <w:abstractNumId w:val="2"/>
  </w:num>
  <w:num w:numId="3" w16cid:durableId="120548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97"/>
    <w:rsid w:val="0000416E"/>
    <w:rsid w:val="00004AF7"/>
    <w:rsid w:val="000075CC"/>
    <w:rsid w:val="000145B8"/>
    <w:rsid w:val="0001769D"/>
    <w:rsid w:val="00021CE6"/>
    <w:rsid w:val="000249D5"/>
    <w:rsid w:val="000307A2"/>
    <w:rsid w:val="00030E16"/>
    <w:rsid w:val="00035FA0"/>
    <w:rsid w:val="000367D1"/>
    <w:rsid w:val="000411DE"/>
    <w:rsid w:val="0004659D"/>
    <w:rsid w:val="000478AB"/>
    <w:rsid w:val="00050262"/>
    <w:rsid w:val="0005597C"/>
    <w:rsid w:val="00061CD9"/>
    <w:rsid w:val="000648AB"/>
    <w:rsid w:val="00066FF7"/>
    <w:rsid w:val="00067600"/>
    <w:rsid w:val="0008323F"/>
    <w:rsid w:val="00083B35"/>
    <w:rsid w:val="00085664"/>
    <w:rsid w:val="00090C1E"/>
    <w:rsid w:val="000949FC"/>
    <w:rsid w:val="00096120"/>
    <w:rsid w:val="000A2A34"/>
    <w:rsid w:val="000A3A8C"/>
    <w:rsid w:val="000A4E04"/>
    <w:rsid w:val="000B6B0C"/>
    <w:rsid w:val="000B7106"/>
    <w:rsid w:val="000C1D22"/>
    <w:rsid w:val="000C38D5"/>
    <w:rsid w:val="000C4541"/>
    <w:rsid w:val="000C57E3"/>
    <w:rsid w:val="000D5577"/>
    <w:rsid w:val="000D7E4E"/>
    <w:rsid w:val="000E05C6"/>
    <w:rsid w:val="000E42C1"/>
    <w:rsid w:val="000E468E"/>
    <w:rsid w:val="000E6BF9"/>
    <w:rsid w:val="000F1932"/>
    <w:rsid w:val="0010179B"/>
    <w:rsid w:val="00101B71"/>
    <w:rsid w:val="00103E65"/>
    <w:rsid w:val="00104790"/>
    <w:rsid w:val="00106753"/>
    <w:rsid w:val="00122615"/>
    <w:rsid w:val="00122FF8"/>
    <w:rsid w:val="001238FC"/>
    <w:rsid w:val="00125E57"/>
    <w:rsid w:val="0012681C"/>
    <w:rsid w:val="00126D00"/>
    <w:rsid w:val="00127860"/>
    <w:rsid w:val="00135287"/>
    <w:rsid w:val="00136082"/>
    <w:rsid w:val="001372DF"/>
    <w:rsid w:val="001402C5"/>
    <w:rsid w:val="00142154"/>
    <w:rsid w:val="0014535B"/>
    <w:rsid w:val="00145CB5"/>
    <w:rsid w:val="00146731"/>
    <w:rsid w:val="00152050"/>
    <w:rsid w:val="0015379D"/>
    <w:rsid w:val="00156E74"/>
    <w:rsid w:val="00161B7F"/>
    <w:rsid w:val="00161FFD"/>
    <w:rsid w:val="001632D5"/>
    <w:rsid w:val="001735E1"/>
    <w:rsid w:val="00177081"/>
    <w:rsid w:val="00177199"/>
    <w:rsid w:val="00181D56"/>
    <w:rsid w:val="0018267E"/>
    <w:rsid w:val="00184DF4"/>
    <w:rsid w:val="00185384"/>
    <w:rsid w:val="00191210"/>
    <w:rsid w:val="001964AD"/>
    <w:rsid w:val="00197356"/>
    <w:rsid w:val="001A1311"/>
    <w:rsid w:val="001A458F"/>
    <w:rsid w:val="001B13F2"/>
    <w:rsid w:val="001B449E"/>
    <w:rsid w:val="001C0DC6"/>
    <w:rsid w:val="001C3221"/>
    <w:rsid w:val="001D237D"/>
    <w:rsid w:val="001D4F65"/>
    <w:rsid w:val="001D673E"/>
    <w:rsid w:val="001D6783"/>
    <w:rsid w:val="001E2D52"/>
    <w:rsid w:val="001F2E80"/>
    <w:rsid w:val="001F3869"/>
    <w:rsid w:val="001F4146"/>
    <w:rsid w:val="002000DC"/>
    <w:rsid w:val="00201A19"/>
    <w:rsid w:val="002033CF"/>
    <w:rsid w:val="002160DA"/>
    <w:rsid w:val="00220CC1"/>
    <w:rsid w:val="00221110"/>
    <w:rsid w:val="00222668"/>
    <w:rsid w:val="00225297"/>
    <w:rsid w:val="00226270"/>
    <w:rsid w:val="00234A5A"/>
    <w:rsid w:val="00234E1D"/>
    <w:rsid w:val="00240007"/>
    <w:rsid w:val="00246693"/>
    <w:rsid w:val="00250E08"/>
    <w:rsid w:val="0025513F"/>
    <w:rsid w:val="002622E4"/>
    <w:rsid w:val="002630E8"/>
    <w:rsid w:val="002634E8"/>
    <w:rsid w:val="00264621"/>
    <w:rsid w:val="00264B73"/>
    <w:rsid w:val="00265EE8"/>
    <w:rsid w:val="0026799C"/>
    <w:rsid w:val="00277147"/>
    <w:rsid w:val="0028127A"/>
    <w:rsid w:val="0028479C"/>
    <w:rsid w:val="002A015F"/>
    <w:rsid w:val="002A06D1"/>
    <w:rsid w:val="002A0976"/>
    <w:rsid w:val="002A278F"/>
    <w:rsid w:val="002A6C14"/>
    <w:rsid w:val="002A76AA"/>
    <w:rsid w:val="002B4B5B"/>
    <w:rsid w:val="002B7AD0"/>
    <w:rsid w:val="002B7EB9"/>
    <w:rsid w:val="002C350E"/>
    <w:rsid w:val="002C5F4C"/>
    <w:rsid w:val="002C693A"/>
    <w:rsid w:val="002C7D4A"/>
    <w:rsid w:val="002D10A5"/>
    <w:rsid w:val="002D1408"/>
    <w:rsid w:val="002D65E3"/>
    <w:rsid w:val="002D6E8A"/>
    <w:rsid w:val="002E1E4F"/>
    <w:rsid w:val="002E64B0"/>
    <w:rsid w:val="002E6749"/>
    <w:rsid w:val="002F3E22"/>
    <w:rsid w:val="003034E5"/>
    <w:rsid w:val="00303D5E"/>
    <w:rsid w:val="00303FF2"/>
    <w:rsid w:val="00307BF4"/>
    <w:rsid w:val="00307ED7"/>
    <w:rsid w:val="00315733"/>
    <w:rsid w:val="00322503"/>
    <w:rsid w:val="00337010"/>
    <w:rsid w:val="00344244"/>
    <w:rsid w:val="00350DB5"/>
    <w:rsid w:val="00360385"/>
    <w:rsid w:val="00360B2C"/>
    <w:rsid w:val="00367152"/>
    <w:rsid w:val="00367A1D"/>
    <w:rsid w:val="00371874"/>
    <w:rsid w:val="00373393"/>
    <w:rsid w:val="00375098"/>
    <w:rsid w:val="00375BA7"/>
    <w:rsid w:val="00381F72"/>
    <w:rsid w:val="00396E0A"/>
    <w:rsid w:val="003A2336"/>
    <w:rsid w:val="003A5052"/>
    <w:rsid w:val="003B5E91"/>
    <w:rsid w:val="003C4DF9"/>
    <w:rsid w:val="003C4ED4"/>
    <w:rsid w:val="003C546C"/>
    <w:rsid w:val="003D01E0"/>
    <w:rsid w:val="003D1306"/>
    <w:rsid w:val="003D29F1"/>
    <w:rsid w:val="003D31CA"/>
    <w:rsid w:val="003E4BEC"/>
    <w:rsid w:val="003F0F02"/>
    <w:rsid w:val="003F41C2"/>
    <w:rsid w:val="003F59A7"/>
    <w:rsid w:val="0040161F"/>
    <w:rsid w:val="0040179E"/>
    <w:rsid w:val="0041156F"/>
    <w:rsid w:val="004127AA"/>
    <w:rsid w:val="004135B5"/>
    <w:rsid w:val="00415A6F"/>
    <w:rsid w:val="00427345"/>
    <w:rsid w:val="00437AB5"/>
    <w:rsid w:val="00443D5C"/>
    <w:rsid w:val="00455BB3"/>
    <w:rsid w:val="004608F7"/>
    <w:rsid w:val="00466442"/>
    <w:rsid w:val="00471B88"/>
    <w:rsid w:val="004726F6"/>
    <w:rsid w:val="00473864"/>
    <w:rsid w:val="00483672"/>
    <w:rsid w:val="004841C6"/>
    <w:rsid w:val="0048613D"/>
    <w:rsid w:val="004900C3"/>
    <w:rsid w:val="004927F9"/>
    <w:rsid w:val="004936EB"/>
    <w:rsid w:val="0049431A"/>
    <w:rsid w:val="004952E8"/>
    <w:rsid w:val="004B398F"/>
    <w:rsid w:val="004B472B"/>
    <w:rsid w:val="004C3125"/>
    <w:rsid w:val="004C63C9"/>
    <w:rsid w:val="004D0886"/>
    <w:rsid w:val="004D0C63"/>
    <w:rsid w:val="004D2EF2"/>
    <w:rsid w:val="004D43A8"/>
    <w:rsid w:val="004D7997"/>
    <w:rsid w:val="004E7D50"/>
    <w:rsid w:val="004F2469"/>
    <w:rsid w:val="004F78E6"/>
    <w:rsid w:val="004F7F88"/>
    <w:rsid w:val="00502EC9"/>
    <w:rsid w:val="00507DAE"/>
    <w:rsid w:val="00514088"/>
    <w:rsid w:val="0051652B"/>
    <w:rsid w:val="00516EB2"/>
    <w:rsid w:val="00525AFC"/>
    <w:rsid w:val="00526B97"/>
    <w:rsid w:val="00531476"/>
    <w:rsid w:val="00532593"/>
    <w:rsid w:val="00541EFE"/>
    <w:rsid w:val="005456C3"/>
    <w:rsid w:val="00554617"/>
    <w:rsid w:val="00572F6B"/>
    <w:rsid w:val="00574A1D"/>
    <w:rsid w:val="00574A8B"/>
    <w:rsid w:val="0057602C"/>
    <w:rsid w:val="00584AFD"/>
    <w:rsid w:val="00584FEE"/>
    <w:rsid w:val="005A1138"/>
    <w:rsid w:val="005C06F7"/>
    <w:rsid w:val="005C70BD"/>
    <w:rsid w:val="005D0230"/>
    <w:rsid w:val="005D44E0"/>
    <w:rsid w:val="005D69C7"/>
    <w:rsid w:val="005D6CA5"/>
    <w:rsid w:val="005E00C2"/>
    <w:rsid w:val="005E2035"/>
    <w:rsid w:val="005E5516"/>
    <w:rsid w:val="005E7A8B"/>
    <w:rsid w:val="005F3BCC"/>
    <w:rsid w:val="005F6485"/>
    <w:rsid w:val="005F7757"/>
    <w:rsid w:val="00610F65"/>
    <w:rsid w:val="00620651"/>
    <w:rsid w:val="00621790"/>
    <w:rsid w:val="00624139"/>
    <w:rsid w:val="00634DAF"/>
    <w:rsid w:val="0064183B"/>
    <w:rsid w:val="00641C6E"/>
    <w:rsid w:val="0064393A"/>
    <w:rsid w:val="00644E8B"/>
    <w:rsid w:val="00652200"/>
    <w:rsid w:val="0065770F"/>
    <w:rsid w:val="00663995"/>
    <w:rsid w:val="00663B1E"/>
    <w:rsid w:val="0067086D"/>
    <w:rsid w:val="006709D4"/>
    <w:rsid w:val="00673063"/>
    <w:rsid w:val="0067340C"/>
    <w:rsid w:val="00674309"/>
    <w:rsid w:val="00676E88"/>
    <w:rsid w:val="0068120B"/>
    <w:rsid w:val="006841D6"/>
    <w:rsid w:val="006861DA"/>
    <w:rsid w:val="00693917"/>
    <w:rsid w:val="006A3EA3"/>
    <w:rsid w:val="006A4D57"/>
    <w:rsid w:val="006C31D2"/>
    <w:rsid w:val="006C490B"/>
    <w:rsid w:val="006C4CF6"/>
    <w:rsid w:val="006C7A0A"/>
    <w:rsid w:val="006D6CCF"/>
    <w:rsid w:val="006E0F1E"/>
    <w:rsid w:val="006E1551"/>
    <w:rsid w:val="006E3029"/>
    <w:rsid w:val="006E4219"/>
    <w:rsid w:val="006E6573"/>
    <w:rsid w:val="006F1EF6"/>
    <w:rsid w:val="006F2587"/>
    <w:rsid w:val="006F35EA"/>
    <w:rsid w:val="006F3CEA"/>
    <w:rsid w:val="007047E3"/>
    <w:rsid w:val="00712CA6"/>
    <w:rsid w:val="007150A4"/>
    <w:rsid w:val="00720E8B"/>
    <w:rsid w:val="00722ADB"/>
    <w:rsid w:val="007270AA"/>
    <w:rsid w:val="00734D46"/>
    <w:rsid w:val="00734E01"/>
    <w:rsid w:val="007354E5"/>
    <w:rsid w:val="00735ADC"/>
    <w:rsid w:val="00735F25"/>
    <w:rsid w:val="00736C1B"/>
    <w:rsid w:val="00736FD1"/>
    <w:rsid w:val="00747782"/>
    <w:rsid w:val="00760147"/>
    <w:rsid w:val="007601EF"/>
    <w:rsid w:val="00762025"/>
    <w:rsid w:val="00766651"/>
    <w:rsid w:val="0076724E"/>
    <w:rsid w:val="00771464"/>
    <w:rsid w:val="007746A8"/>
    <w:rsid w:val="0077540A"/>
    <w:rsid w:val="00781404"/>
    <w:rsid w:val="00782D27"/>
    <w:rsid w:val="00786F4E"/>
    <w:rsid w:val="007923E7"/>
    <w:rsid w:val="00794A99"/>
    <w:rsid w:val="007A2DEF"/>
    <w:rsid w:val="007B012C"/>
    <w:rsid w:val="007B1268"/>
    <w:rsid w:val="007B19D2"/>
    <w:rsid w:val="007B4336"/>
    <w:rsid w:val="007B7596"/>
    <w:rsid w:val="007C0B04"/>
    <w:rsid w:val="007C3BF3"/>
    <w:rsid w:val="007C794E"/>
    <w:rsid w:val="007D13D2"/>
    <w:rsid w:val="007D7B55"/>
    <w:rsid w:val="007E01F8"/>
    <w:rsid w:val="007E1B1F"/>
    <w:rsid w:val="007E21C9"/>
    <w:rsid w:val="007F108C"/>
    <w:rsid w:val="007F38E7"/>
    <w:rsid w:val="007F6AB9"/>
    <w:rsid w:val="00801446"/>
    <w:rsid w:val="00823E94"/>
    <w:rsid w:val="008271DA"/>
    <w:rsid w:val="0084312F"/>
    <w:rsid w:val="008448FC"/>
    <w:rsid w:val="008536FD"/>
    <w:rsid w:val="0086101D"/>
    <w:rsid w:val="008639C2"/>
    <w:rsid w:val="00866879"/>
    <w:rsid w:val="00866891"/>
    <w:rsid w:val="00880E9B"/>
    <w:rsid w:val="00881B44"/>
    <w:rsid w:val="008874E0"/>
    <w:rsid w:val="00887FFD"/>
    <w:rsid w:val="00891568"/>
    <w:rsid w:val="008A0981"/>
    <w:rsid w:val="008A1B0F"/>
    <w:rsid w:val="008A5752"/>
    <w:rsid w:val="008B1AF3"/>
    <w:rsid w:val="008B6926"/>
    <w:rsid w:val="008C072F"/>
    <w:rsid w:val="008C09E2"/>
    <w:rsid w:val="008C63FA"/>
    <w:rsid w:val="008D2851"/>
    <w:rsid w:val="008D4281"/>
    <w:rsid w:val="008D44DF"/>
    <w:rsid w:val="008D54EF"/>
    <w:rsid w:val="008E26B5"/>
    <w:rsid w:val="008E77B8"/>
    <w:rsid w:val="008F025E"/>
    <w:rsid w:val="008F3D44"/>
    <w:rsid w:val="008F3ED5"/>
    <w:rsid w:val="009022A8"/>
    <w:rsid w:val="00902BFC"/>
    <w:rsid w:val="009065C2"/>
    <w:rsid w:val="0092152F"/>
    <w:rsid w:val="00921EAD"/>
    <w:rsid w:val="00925C69"/>
    <w:rsid w:val="00930F09"/>
    <w:rsid w:val="00935FA7"/>
    <w:rsid w:val="0094160F"/>
    <w:rsid w:val="009450C7"/>
    <w:rsid w:val="0095297D"/>
    <w:rsid w:val="00953D77"/>
    <w:rsid w:val="009560D2"/>
    <w:rsid w:val="009639E5"/>
    <w:rsid w:val="00972B79"/>
    <w:rsid w:val="009731CB"/>
    <w:rsid w:val="00974C41"/>
    <w:rsid w:val="00987247"/>
    <w:rsid w:val="009949CE"/>
    <w:rsid w:val="009955C2"/>
    <w:rsid w:val="00996BF2"/>
    <w:rsid w:val="009A0973"/>
    <w:rsid w:val="009A18A7"/>
    <w:rsid w:val="009A32D8"/>
    <w:rsid w:val="009B140E"/>
    <w:rsid w:val="009B37AB"/>
    <w:rsid w:val="009C097F"/>
    <w:rsid w:val="009C798A"/>
    <w:rsid w:val="009D0727"/>
    <w:rsid w:val="009D118C"/>
    <w:rsid w:val="009D4B0A"/>
    <w:rsid w:val="009D4C8A"/>
    <w:rsid w:val="009D7B48"/>
    <w:rsid w:val="009E181B"/>
    <w:rsid w:val="009E2051"/>
    <w:rsid w:val="009E2210"/>
    <w:rsid w:val="009F29F2"/>
    <w:rsid w:val="009F5455"/>
    <w:rsid w:val="009F733A"/>
    <w:rsid w:val="00A02AA9"/>
    <w:rsid w:val="00A034D2"/>
    <w:rsid w:val="00A0455D"/>
    <w:rsid w:val="00A11949"/>
    <w:rsid w:val="00A1532C"/>
    <w:rsid w:val="00A23D70"/>
    <w:rsid w:val="00A2484B"/>
    <w:rsid w:val="00A25371"/>
    <w:rsid w:val="00A32889"/>
    <w:rsid w:val="00A41CCC"/>
    <w:rsid w:val="00A424F6"/>
    <w:rsid w:val="00A46CA9"/>
    <w:rsid w:val="00A46D1C"/>
    <w:rsid w:val="00A50A5C"/>
    <w:rsid w:val="00A50F10"/>
    <w:rsid w:val="00A53B60"/>
    <w:rsid w:val="00A62020"/>
    <w:rsid w:val="00A745E7"/>
    <w:rsid w:val="00A74E48"/>
    <w:rsid w:val="00A86781"/>
    <w:rsid w:val="00A87EA3"/>
    <w:rsid w:val="00A904D3"/>
    <w:rsid w:val="00A94F61"/>
    <w:rsid w:val="00AA061C"/>
    <w:rsid w:val="00AA092D"/>
    <w:rsid w:val="00AA76E3"/>
    <w:rsid w:val="00AB643E"/>
    <w:rsid w:val="00AC1285"/>
    <w:rsid w:val="00AC42E1"/>
    <w:rsid w:val="00AC5CC6"/>
    <w:rsid w:val="00AD130B"/>
    <w:rsid w:val="00AD5F81"/>
    <w:rsid w:val="00AD7CB1"/>
    <w:rsid w:val="00AE00C1"/>
    <w:rsid w:val="00AE2C0F"/>
    <w:rsid w:val="00AF75C2"/>
    <w:rsid w:val="00B114A4"/>
    <w:rsid w:val="00B12AD9"/>
    <w:rsid w:val="00B1393C"/>
    <w:rsid w:val="00B20997"/>
    <w:rsid w:val="00B22513"/>
    <w:rsid w:val="00B229AB"/>
    <w:rsid w:val="00B2449B"/>
    <w:rsid w:val="00B245E7"/>
    <w:rsid w:val="00B25518"/>
    <w:rsid w:val="00B31408"/>
    <w:rsid w:val="00B32426"/>
    <w:rsid w:val="00B334FB"/>
    <w:rsid w:val="00B35C32"/>
    <w:rsid w:val="00B450D7"/>
    <w:rsid w:val="00B4644E"/>
    <w:rsid w:val="00B475C1"/>
    <w:rsid w:val="00B559C7"/>
    <w:rsid w:val="00B55FB6"/>
    <w:rsid w:val="00B666C4"/>
    <w:rsid w:val="00B67430"/>
    <w:rsid w:val="00B70BB3"/>
    <w:rsid w:val="00B71758"/>
    <w:rsid w:val="00B8147B"/>
    <w:rsid w:val="00B850B2"/>
    <w:rsid w:val="00B856AF"/>
    <w:rsid w:val="00B9611B"/>
    <w:rsid w:val="00BA185B"/>
    <w:rsid w:val="00BA353C"/>
    <w:rsid w:val="00BA5F02"/>
    <w:rsid w:val="00BB17E3"/>
    <w:rsid w:val="00BC20BA"/>
    <w:rsid w:val="00BC2EB4"/>
    <w:rsid w:val="00BC4734"/>
    <w:rsid w:val="00BD51A1"/>
    <w:rsid w:val="00BD6B33"/>
    <w:rsid w:val="00BD6FD5"/>
    <w:rsid w:val="00BD756A"/>
    <w:rsid w:val="00BE025F"/>
    <w:rsid w:val="00BE046C"/>
    <w:rsid w:val="00BE1526"/>
    <w:rsid w:val="00BE374B"/>
    <w:rsid w:val="00BF05CD"/>
    <w:rsid w:val="00C01088"/>
    <w:rsid w:val="00C02295"/>
    <w:rsid w:val="00C04449"/>
    <w:rsid w:val="00C04B13"/>
    <w:rsid w:val="00C139D0"/>
    <w:rsid w:val="00C13E8C"/>
    <w:rsid w:val="00C2484F"/>
    <w:rsid w:val="00C32594"/>
    <w:rsid w:val="00C34E87"/>
    <w:rsid w:val="00C44EB7"/>
    <w:rsid w:val="00C468EC"/>
    <w:rsid w:val="00C50E56"/>
    <w:rsid w:val="00C53DDF"/>
    <w:rsid w:val="00C578F9"/>
    <w:rsid w:val="00C57D4B"/>
    <w:rsid w:val="00C60C86"/>
    <w:rsid w:val="00C60D92"/>
    <w:rsid w:val="00C62F70"/>
    <w:rsid w:val="00C644A3"/>
    <w:rsid w:val="00C64F5C"/>
    <w:rsid w:val="00C66A94"/>
    <w:rsid w:val="00C73151"/>
    <w:rsid w:val="00C75CEF"/>
    <w:rsid w:val="00C767F3"/>
    <w:rsid w:val="00C76C83"/>
    <w:rsid w:val="00C84966"/>
    <w:rsid w:val="00C92ECA"/>
    <w:rsid w:val="00CA5E15"/>
    <w:rsid w:val="00CB25C0"/>
    <w:rsid w:val="00CB2FF0"/>
    <w:rsid w:val="00CB4242"/>
    <w:rsid w:val="00CB65EB"/>
    <w:rsid w:val="00CC6F75"/>
    <w:rsid w:val="00CD4938"/>
    <w:rsid w:val="00CD676C"/>
    <w:rsid w:val="00CD7C2C"/>
    <w:rsid w:val="00CE3CE2"/>
    <w:rsid w:val="00CE6919"/>
    <w:rsid w:val="00CF015D"/>
    <w:rsid w:val="00CF1D0B"/>
    <w:rsid w:val="00CF5E2F"/>
    <w:rsid w:val="00CF75D8"/>
    <w:rsid w:val="00CF7A2E"/>
    <w:rsid w:val="00D03A54"/>
    <w:rsid w:val="00D157FC"/>
    <w:rsid w:val="00D17218"/>
    <w:rsid w:val="00D22E7C"/>
    <w:rsid w:val="00D23B15"/>
    <w:rsid w:val="00D320D7"/>
    <w:rsid w:val="00D346A7"/>
    <w:rsid w:val="00D36DBC"/>
    <w:rsid w:val="00D37BF9"/>
    <w:rsid w:val="00D4146E"/>
    <w:rsid w:val="00D4220B"/>
    <w:rsid w:val="00D452C7"/>
    <w:rsid w:val="00D45704"/>
    <w:rsid w:val="00D53056"/>
    <w:rsid w:val="00D56565"/>
    <w:rsid w:val="00D56906"/>
    <w:rsid w:val="00D6460E"/>
    <w:rsid w:val="00D666DC"/>
    <w:rsid w:val="00D66F84"/>
    <w:rsid w:val="00D70852"/>
    <w:rsid w:val="00D73DB4"/>
    <w:rsid w:val="00D74777"/>
    <w:rsid w:val="00D75AE7"/>
    <w:rsid w:val="00D773C4"/>
    <w:rsid w:val="00D82621"/>
    <w:rsid w:val="00D82C29"/>
    <w:rsid w:val="00D8381B"/>
    <w:rsid w:val="00D85DCD"/>
    <w:rsid w:val="00D92322"/>
    <w:rsid w:val="00D9578B"/>
    <w:rsid w:val="00D96034"/>
    <w:rsid w:val="00D96C16"/>
    <w:rsid w:val="00D97193"/>
    <w:rsid w:val="00DA0AF8"/>
    <w:rsid w:val="00DA1E5B"/>
    <w:rsid w:val="00DA54A2"/>
    <w:rsid w:val="00DA6832"/>
    <w:rsid w:val="00DB3B3B"/>
    <w:rsid w:val="00DC0E49"/>
    <w:rsid w:val="00DE5AC5"/>
    <w:rsid w:val="00DF516B"/>
    <w:rsid w:val="00E055FE"/>
    <w:rsid w:val="00E07C98"/>
    <w:rsid w:val="00E13EF6"/>
    <w:rsid w:val="00E16C3F"/>
    <w:rsid w:val="00E23A1D"/>
    <w:rsid w:val="00E24501"/>
    <w:rsid w:val="00E33C61"/>
    <w:rsid w:val="00E4648E"/>
    <w:rsid w:val="00E47DC8"/>
    <w:rsid w:val="00E52EB1"/>
    <w:rsid w:val="00E54FC0"/>
    <w:rsid w:val="00E5522F"/>
    <w:rsid w:val="00E606ED"/>
    <w:rsid w:val="00E60C68"/>
    <w:rsid w:val="00E6482F"/>
    <w:rsid w:val="00E6494F"/>
    <w:rsid w:val="00E67856"/>
    <w:rsid w:val="00E7166E"/>
    <w:rsid w:val="00E73CB7"/>
    <w:rsid w:val="00E76749"/>
    <w:rsid w:val="00E76E28"/>
    <w:rsid w:val="00E815E9"/>
    <w:rsid w:val="00E819ED"/>
    <w:rsid w:val="00E8528F"/>
    <w:rsid w:val="00E85DA6"/>
    <w:rsid w:val="00E959B7"/>
    <w:rsid w:val="00E96600"/>
    <w:rsid w:val="00E97D9A"/>
    <w:rsid w:val="00EA0FBB"/>
    <w:rsid w:val="00EA3912"/>
    <w:rsid w:val="00EB22EB"/>
    <w:rsid w:val="00EB3131"/>
    <w:rsid w:val="00EB59A0"/>
    <w:rsid w:val="00ED6032"/>
    <w:rsid w:val="00EF1D51"/>
    <w:rsid w:val="00EF42D8"/>
    <w:rsid w:val="00F06FA7"/>
    <w:rsid w:val="00F0740E"/>
    <w:rsid w:val="00F274F4"/>
    <w:rsid w:val="00F27FC3"/>
    <w:rsid w:val="00F31CAB"/>
    <w:rsid w:val="00F350D0"/>
    <w:rsid w:val="00F3634D"/>
    <w:rsid w:val="00F36C28"/>
    <w:rsid w:val="00F42500"/>
    <w:rsid w:val="00F60159"/>
    <w:rsid w:val="00F65EB3"/>
    <w:rsid w:val="00F6730E"/>
    <w:rsid w:val="00F7149C"/>
    <w:rsid w:val="00F72F14"/>
    <w:rsid w:val="00F77083"/>
    <w:rsid w:val="00F775CB"/>
    <w:rsid w:val="00F814DD"/>
    <w:rsid w:val="00F82B6D"/>
    <w:rsid w:val="00F852EB"/>
    <w:rsid w:val="00F8639D"/>
    <w:rsid w:val="00F86A93"/>
    <w:rsid w:val="00F94180"/>
    <w:rsid w:val="00FA4891"/>
    <w:rsid w:val="00FB113E"/>
    <w:rsid w:val="00FB6B09"/>
    <w:rsid w:val="00FC4322"/>
    <w:rsid w:val="00FD205C"/>
    <w:rsid w:val="00FD55EC"/>
    <w:rsid w:val="00FD6938"/>
    <w:rsid w:val="00FE03A8"/>
    <w:rsid w:val="00FE5423"/>
    <w:rsid w:val="00FF21C7"/>
    <w:rsid w:val="00FF309C"/>
    <w:rsid w:val="00FF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DADF6"/>
  <w15:docId w15:val="{8DF03506-2F05-46CC-B661-BDC93991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97"/>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Header"/>
    <w:link w:val="DateChar1"/>
    <w:uiPriority w:val="99"/>
    <w:rsid w:val="00225297"/>
    <w:pPr>
      <w:tabs>
        <w:tab w:val="clear" w:pos="4819"/>
        <w:tab w:val="clear" w:pos="9638"/>
      </w:tabs>
      <w:jc w:val="center"/>
    </w:pPr>
    <w:rPr>
      <w:sz w:val="24"/>
    </w:rPr>
  </w:style>
  <w:style w:type="character" w:customStyle="1" w:styleId="DateChar">
    <w:name w:val="Date Char"/>
    <w:basedOn w:val="DefaultParagraphFont"/>
    <w:link w:val="Date858D7CFB-ED40-4347-BF05-701D383B685F858D7CFB-ED40-4347-BF05-701D383B685F"/>
    <w:uiPriority w:val="99"/>
    <w:locked/>
    <w:rsid w:val="00C139D0"/>
    <w:rPr>
      <w:rFonts w:ascii="Times New Roman" w:hAnsi="Times New Roman"/>
      <w:sz w:val="20"/>
      <w:lang w:eastAsia="lt-LT"/>
    </w:rPr>
  </w:style>
  <w:style w:type="character" w:customStyle="1" w:styleId="DateChar1">
    <w:name w:val="Date Char1"/>
    <w:basedOn w:val="DefaultParagraphFont"/>
    <w:link w:val="Date"/>
    <w:uiPriority w:val="99"/>
    <w:locked/>
    <w:rsid w:val="00225297"/>
    <w:rPr>
      <w:rFonts w:ascii="Times New Roman" w:hAnsi="Times New Roman" w:cs="Times New Roman"/>
      <w:sz w:val="20"/>
      <w:szCs w:val="20"/>
      <w:lang w:eastAsia="lt-LT"/>
    </w:rPr>
  </w:style>
  <w:style w:type="paragraph" w:customStyle="1" w:styleId="Tekstas">
    <w:name w:val="Tekstas"/>
    <w:basedOn w:val="Normal"/>
    <w:link w:val="TekstasDiagrama"/>
    <w:qFormat/>
    <w:rsid w:val="00225297"/>
    <w:pPr>
      <w:spacing w:before="40" w:after="40"/>
      <w:ind w:firstLine="1247"/>
      <w:jc w:val="both"/>
    </w:pPr>
    <w:rPr>
      <w:sz w:val="24"/>
    </w:rPr>
  </w:style>
  <w:style w:type="paragraph" w:styleId="Title">
    <w:name w:val="Title"/>
    <w:basedOn w:val="Normal"/>
    <w:link w:val="TitleChar"/>
    <w:uiPriority w:val="99"/>
    <w:qFormat/>
    <w:rsid w:val="0022529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225297"/>
    <w:rPr>
      <w:rFonts w:ascii="Tahoma" w:hAnsi="Tahoma" w:cs="Times New Roman"/>
      <w:b/>
      <w:sz w:val="20"/>
      <w:szCs w:val="20"/>
      <w:lang w:eastAsia="lt-LT"/>
    </w:rPr>
  </w:style>
  <w:style w:type="paragraph" w:styleId="Header">
    <w:name w:val="header"/>
    <w:basedOn w:val="Normal"/>
    <w:link w:val="HeaderChar"/>
    <w:uiPriority w:val="99"/>
    <w:rsid w:val="00225297"/>
    <w:pPr>
      <w:tabs>
        <w:tab w:val="center" w:pos="4819"/>
        <w:tab w:val="right" w:pos="9638"/>
      </w:tabs>
    </w:pPr>
  </w:style>
  <w:style w:type="character" w:customStyle="1" w:styleId="HeaderChar">
    <w:name w:val="Header Char"/>
    <w:basedOn w:val="DefaultParagraphFont"/>
    <w:link w:val="Header"/>
    <w:uiPriority w:val="99"/>
    <w:locked/>
    <w:rsid w:val="00225297"/>
    <w:rPr>
      <w:rFonts w:ascii="Times New Roman" w:hAnsi="Times New Roman" w:cs="Times New Roman"/>
      <w:sz w:val="20"/>
      <w:szCs w:val="20"/>
      <w:lang w:eastAsia="lt-LT"/>
    </w:rPr>
  </w:style>
  <w:style w:type="paragraph" w:styleId="Footer">
    <w:name w:val="footer"/>
    <w:basedOn w:val="Normal"/>
    <w:link w:val="FooterChar"/>
    <w:uiPriority w:val="99"/>
    <w:rsid w:val="00225297"/>
    <w:pPr>
      <w:tabs>
        <w:tab w:val="center" w:pos="4819"/>
        <w:tab w:val="right" w:pos="9638"/>
      </w:tabs>
    </w:pPr>
  </w:style>
  <w:style w:type="character" w:customStyle="1" w:styleId="FooterChar">
    <w:name w:val="Footer Char"/>
    <w:basedOn w:val="DefaultParagraphFont"/>
    <w:link w:val="Footer"/>
    <w:uiPriority w:val="99"/>
    <w:locked/>
    <w:rsid w:val="00225297"/>
    <w:rPr>
      <w:rFonts w:ascii="Times New Roman" w:hAnsi="Times New Roman" w:cs="Times New Roman"/>
      <w:sz w:val="20"/>
      <w:szCs w:val="20"/>
      <w:lang w:eastAsia="lt-LT"/>
    </w:rPr>
  </w:style>
  <w:style w:type="character" w:styleId="PageNumber">
    <w:name w:val="page number"/>
    <w:basedOn w:val="DefaultParagraphFont"/>
    <w:uiPriority w:val="99"/>
    <w:rsid w:val="00225297"/>
    <w:rPr>
      <w:rFonts w:cs="Times New Roman"/>
    </w:rPr>
  </w:style>
  <w:style w:type="character" w:customStyle="1" w:styleId="TekstasDiagrama">
    <w:name w:val="Tekstas Diagrama"/>
    <w:link w:val="Tekstas"/>
    <w:qFormat/>
    <w:locked/>
    <w:rsid w:val="00225297"/>
    <w:rPr>
      <w:rFonts w:ascii="Times New Roman" w:hAnsi="Times New Roman"/>
      <w:sz w:val="20"/>
    </w:rPr>
  </w:style>
  <w:style w:type="paragraph" w:styleId="BalloonText">
    <w:name w:val="Balloon Text"/>
    <w:basedOn w:val="Normal"/>
    <w:link w:val="BalloonTextChar"/>
    <w:uiPriority w:val="99"/>
    <w:semiHidden/>
    <w:rsid w:val="002252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297"/>
    <w:rPr>
      <w:rFonts w:ascii="Tahoma" w:hAnsi="Tahoma" w:cs="Tahoma"/>
      <w:sz w:val="16"/>
      <w:szCs w:val="16"/>
      <w:lang w:eastAsia="lt-LT"/>
    </w:rPr>
  </w:style>
  <w:style w:type="character" w:styleId="CommentReference">
    <w:name w:val="annotation reference"/>
    <w:basedOn w:val="DefaultParagraphFont"/>
    <w:uiPriority w:val="99"/>
    <w:semiHidden/>
    <w:rsid w:val="00C32594"/>
    <w:rPr>
      <w:rFonts w:cs="Times New Roman"/>
      <w:sz w:val="16"/>
      <w:szCs w:val="16"/>
    </w:rPr>
  </w:style>
  <w:style w:type="paragraph" w:styleId="CommentText">
    <w:name w:val="annotation text"/>
    <w:basedOn w:val="Normal"/>
    <w:link w:val="CommentTextChar"/>
    <w:uiPriority w:val="99"/>
    <w:semiHidden/>
    <w:rsid w:val="00C32594"/>
  </w:style>
  <w:style w:type="character" w:customStyle="1" w:styleId="CommentTextChar">
    <w:name w:val="Comment Text Char"/>
    <w:basedOn w:val="DefaultParagraphFont"/>
    <w:link w:val="CommentText"/>
    <w:uiPriority w:val="99"/>
    <w:semiHidden/>
    <w:locked/>
    <w:rsid w:val="00C32594"/>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C32594"/>
    <w:rPr>
      <w:b/>
      <w:bCs/>
    </w:rPr>
  </w:style>
  <w:style w:type="character" w:customStyle="1" w:styleId="CommentSubjectChar">
    <w:name w:val="Comment Subject Char"/>
    <w:basedOn w:val="CommentTextChar"/>
    <w:link w:val="CommentSubject"/>
    <w:uiPriority w:val="99"/>
    <w:semiHidden/>
    <w:locked/>
    <w:rsid w:val="00C32594"/>
    <w:rPr>
      <w:rFonts w:ascii="Times New Roman" w:hAnsi="Times New Roman" w:cs="Times New Roman"/>
      <w:b/>
      <w:bCs/>
      <w:sz w:val="20"/>
      <w:szCs w:val="20"/>
      <w:lang w:eastAsia="lt-LT"/>
    </w:rPr>
  </w:style>
  <w:style w:type="paragraph" w:styleId="ListParagraph">
    <w:name w:val="List Paragraph"/>
    <w:basedOn w:val="Normal"/>
    <w:uiPriority w:val="99"/>
    <w:qFormat/>
    <w:rsid w:val="009E2210"/>
    <w:pPr>
      <w:ind w:left="720"/>
      <w:contextualSpacing/>
    </w:pPr>
  </w:style>
  <w:style w:type="paragraph" w:customStyle="1" w:styleId="taltipfb">
    <w:name w:val="taltipfb"/>
    <w:basedOn w:val="Normal"/>
    <w:uiPriority w:val="99"/>
    <w:rsid w:val="009D4C8A"/>
    <w:pPr>
      <w:spacing w:before="100" w:beforeAutospacing="1" w:after="100" w:afterAutospacing="1"/>
    </w:pPr>
    <w:rPr>
      <w:sz w:val="24"/>
      <w:szCs w:val="24"/>
    </w:rPr>
  </w:style>
  <w:style w:type="paragraph" w:customStyle="1" w:styleId="tajtip">
    <w:name w:val="tajtip"/>
    <w:basedOn w:val="Normal"/>
    <w:rsid w:val="009D4C8A"/>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9D4C8A"/>
    <w:rPr>
      <w:rFonts w:cs="Times New Roman"/>
    </w:rPr>
  </w:style>
  <w:style w:type="character" w:styleId="Hyperlink">
    <w:name w:val="Hyperlink"/>
    <w:basedOn w:val="DefaultParagraphFont"/>
    <w:uiPriority w:val="99"/>
    <w:semiHidden/>
    <w:rsid w:val="009D4C8A"/>
    <w:rPr>
      <w:rFonts w:cs="Times New Roman"/>
      <w:color w:val="0000FF"/>
      <w:u w:val="single"/>
    </w:rPr>
  </w:style>
  <w:style w:type="paragraph" w:customStyle="1" w:styleId="tartip">
    <w:name w:val="tartip"/>
    <w:basedOn w:val="Normal"/>
    <w:uiPriority w:val="99"/>
    <w:rsid w:val="009D4C8A"/>
    <w:pPr>
      <w:spacing w:before="100" w:beforeAutospacing="1" w:after="100" w:afterAutospacing="1"/>
    </w:pPr>
    <w:rPr>
      <w:sz w:val="24"/>
      <w:szCs w:val="24"/>
    </w:rPr>
  </w:style>
  <w:style w:type="paragraph" w:styleId="NormalWeb">
    <w:name w:val="Normal (Web)"/>
    <w:basedOn w:val="Normal"/>
    <w:uiPriority w:val="99"/>
    <w:semiHidden/>
    <w:rsid w:val="00987247"/>
    <w:pPr>
      <w:spacing w:before="100" w:beforeAutospacing="1" w:after="100" w:afterAutospacing="1"/>
    </w:pPr>
    <w:rPr>
      <w:sz w:val="24"/>
      <w:szCs w:val="24"/>
    </w:rPr>
  </w:style>
  <w:style w:type="paragraph" w:styleId="HTMLPreformatted">
    <w:name w:val="HTML Preformatted"/>
    <w:basedOn w:val="Normal"/>
    <w:link w:val="HTMLPreformattedChar"/>
    <w:uiPriority w:val="99"/>
    <w:rsid w:val="0077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PreformattedChar">
    <w:name w:val="HTML Preformatted Char"/>
    <w:basedOn w:val="DefaultParagraphFont"/>
    <w:link w:val="HTMLPreformatted"/>
    <w:uiPriority w:val="99"/>
    <w:locked/>
    <w:rsid w:val="007746A8"/>
    <w:rPr>
      <w:rFonts w:ascii="Courier New" w:hAnsi="Courier New" w:cs="Times New Roman"/>
      <w:sz w:val="20"/>
      <w:szCs w:val="20"/>
      <w:lang w:val="en-US"/>
    </w:rPr>
  </w:style>
  <w:style w:type="paragraph" w:customStyle="1" w:styleId="Date858D7CFB-ED40-4347-BF05-701D383B685F858D7CFB-ED40-4347-BF05-701D383B685F">
    <w:name w:val="Date[858D7CFB-ED40-4347-BF05-701D383B685F][858D7CFB-ED40-4347-BF05-701D383B685F]"/>
    <w:basedOn w:val="Header"/>
    <w:link w:val="DateChar"/>
    <w:uiPriority w:val="99"/>
    <w:rsid w:val="00C139D0"/>
    <w:pPr>
      <w:tabs>
        <w:tab w:val="clear" w:pos="4819"/>
        <w:tab w:val="clear" w:pos="9638"/>
      </w:tabs>
      <w:jc w:val="center"/>
    </w:pPr>
    <w:rPr>
      <w:sz w:val="24"/>
    </w:rPr>
  </w:style>
  <w:style w:type="paragraph" w:customStyle="1" w:styleId="BodyText1">
    <w:name w:val="Body Text1"/>
    <w:uiPriority w:val="99"/>
    <w:rsid w:val="001D673E"/>
    <w:pPr>
      <w:autoSpaceDE w:val="0"/>
      <w:autoSpaceDN w:val="0"/>
      <w:adjustRightInd w:val="0"/>
      <w:ind w:firstLine="312"/>
      <w:jc w:val="both"/>
    </w:pPr>
    <w:rPr>
      <w:rFonts w:ascii="TimesLT" w:eastAsia="Times New Roman" w:hAnsi="TimesLT"/>
      <w:sz w:val="20"/>
      <w:szCs w:val="20"/>
      <w:lang w:val="en-US"/>
    </w:rPr>
  </w:style>
  <w:style w:type="character" w:styleId="Emphasis">
    <w:name w:val="Emphasis"/>
    <w:basedOn w:val="DefaultParagraphFont"/>
    <w:uiPriority w:val="20"/>
    <w:qFormat/>
    <w:locked/>
    <w:rsid w:val="00786F4E"/>
    <w:rPr>
      <w:i/>
      <w:iCs/>
    </w:rPr>
  </w:style>
  <w:style w:type="paragraph" w:customStyle="1" w:styleId="Date858D7CFB-ED40-4347-BF05-701D383B685F858D7CFB-ED40-4347-BF05-701D383B685F0">
    <w:name w:val="Date{858D7CFB-ED40-4347-BF05-701D383B685F}{858D7CFB-ED40-4347-BF05-701D383B685F}"/>
    <w:basedOn w:val="Header"/>
    <w:rsid w:val="00AF75C2"/>
    <w:pPr>
      <w:tabs>
        <w:tab w:val="clear" w:pos="4819"/>
        <w:tab w:val="clear" w:pos="9638"/>
      </w:tabs>
      <w:jc w:val="center"/>
    </w:pPr>
    <w:rPr>
      <w:sz w:val="24"/>
    </w:rPr>
  </w:style>
  <w:style w:type="character" w:customStyle="1" w:styleId="Bodytext2">
    <w:name w:val="Body text (2)_"/>
    <w:basedOn w:val="DefaultParagraphFont"/>
    <w:link w:val="Bodytext21"/>
    <w:uiPriority w:val="99"/>
    <w:locked/>
    <w:rsid w:val="00CD7C2C"/>
    <w:rPr>
      <w:rFonts w:ascii="Georgia" w:hAnsi="Georgia" w:cs="Georgia"/>
      <w:shd w:val="clear" w:color="auto" w:fill="FFFFFF"/>
    </w:rPr>
  </w:style>
  <w:style w:type="paragraph" w:customStyle="1" w:styleId="Bodytext21">
    <w:name w:val="Body text (2)1"/>
    <w:basedOn w:val="Normal"/>
    <w:link w:val="Bodytext2"/>
    <w:uiPriority w:val="99"/>
    <w:rsid w:val="00CD7C2C"/>
    <w:pPr>
      <w:widowControl w:val="0"/>
      <w:shd w:val="clear" w:color="auto" w:fill="FFFFFF"/>
      <w:spacing w:after="720" w:line="240" w:lineRule="atLeast"/>
      <w:jc w:val="center"/>
    </w:pPr>
    <w:rPr>
      <w:rFonts w:ascii="Georgia" w:eastAsia="Calibri" w:hAnsi="Georgia" w:cs="Georgia"/>
      <w:sz w:val="22"/>
      <w:szCs w:val="22"/>
    </w:rPr>
  </w:style>
  <w:style w:type="character" w:customStyle="1" w:styleId="Bodytext322pt">
    <w:name w:val="Body text (3) + 22 pt"/>
    <w:aliases w:val="Italic"/>
    <w:basedOn w:val="DefaultParagraphFont"/>
    <w:uiPriority w:val="99"/>
    <w:rsid w:val="001F2E80"/>
    <w:rPr>
      <w:rFonts w:ascii="Times New Roman" w:hAnsi="Times New Roman" w:cs="Times New Roman"/>
      <w:b/>
      <w:bCs/>
      <w:i/>
      <w:iCs/>
      <w:sz w:val="44"/>
      <w:szCs w:val="44"/>
      <w:u w:val="none"/>
    </w:rPr>
  </w:style>
  <w:style w:type="character" w:customStyle="1" w:styleId="Bodytext5">
    <w:name w:val="Body text (5)_"/>
    <w:basedOn w:val="DefaultParagraphFont"/>
    <w:link w:val="Bodytext50"/>
    <w:uiPriority w:val="99"/>
    <w:rsid w:val="001F2E80"/>
    <w:rPr>
      <w:rFonts w:ascii="Times New Roman" w:hAnsi="Times New Roman"/>
      <w:i/>
      <w:iCs/>
      <w:shd w:val="clear" w:color="auto" w:fill="FFFFFF"/>
    </w:rPr>
  </w:style>
  <w:style w:type="character" w:customStyle="1" w:styleId="Bodytext5NotItalic">
    <w:name w:val="Body text (5) + Not Italic"/>
    <w:basedOn w:val="Bodytext5"/>
    <w:uiPriority w:val="99"/>
    <w:rsid w:val="001F2E80"/>
    <w:rPr>
      <w:rFonts w:ascii="Times New Roman" w:hAnsi="Times New Roman"/>
      <w:i w:val="0"/>
      <w:iCs w:val="0"/>
      <w:shd w:val="clear" w:color="auto" w:fill="FFFFFF"/>
    </w:rPr>
  </w:style>
  <w:style w:type="paragraph" w:customStyle="1" w:styleId="Bodytext50">
    <w:name w:val="Body text (5)"/>
    <w:basedOn w:val="Normal"/>
    <w:link w:val="Bodytext5"/>
    <w:uiPriority w:val="99"/>
    <w:rsid w:val="001F2E80"/>
    <w:pPr>
      <w:widowControl w:val="0"/>
      <w:shd w:val="clear" w:color="auto" w:fill="FFFFFF"/>
      <w:spacing w:line="299" w:lineRule="exact"/>
      <w:ind w:firstLine="760"/>
      <w:jc w:val="both"/>
    </w:pPr>
    <w:rPr>
      <w:rFonts w:eastAsia="Calibri"/>
      <w:i/>
      <w:iCs/>
      <w:sz w:val="22"/>
      <w:szCs w:val="22"/>
    </w:rPr>
  </w:style>
  <w:style w:type="paragraph" w:customStyle="1" w:styleId="Sraopastraipa1">
    <w:name w:val="Sąrašo pastraipa1"/>
    <w:basedOn w:val="Normal"/>
    <w:uiPriority w:val="34"/>
    <w:qFormat/>
    <w:rsid w:val="00265EE8"/>
    <w:pPr>
      <w:spacing w:after="200" w:line="276" w:lineRule="auto"/>
      <w:ind w:left="720"/>
      <w:contextualSpacing/>
    </w:pPr>
    <w:rPr>
      <w:rFonts w:eastAsia="Calibri"/>
      <w:sz w:val="24"/>
      <w:szCs w:val="22"/>
      <w:lang w:val="en-US" w:eastAsia="en-US"/>
    </w:rPr>
  </w:style>
  <w:style w:type="paragraph" w:styleId="Revision">
    <w:name w:val="Revision"/>
    <w:hidden/>
    <w:uiPriority w:val="99"/>
    <w:semiHidden/>
    <w:rsid w:val="00747782"/>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95370">
      <w:bodyDiv w:val="1"/>
      <w:marLeft w:val="0"/>
      <w:marRight w:val="0"/>
      <w:marTop w:val="0"/>
      <w:marBottom w:val="0"/>
      <w:divBdr>
        <w:top w:val="none" w:sz="0" w:space="0" w:color="auto"/>
        <w:left w:val="none" w:sz="0" w:space="0" w:color="auto"/>
        <w:bottom w:val="none" w:sz="0" w:space="0" w:color="auto"/>
        <w:right w:val="none" w:sz="0" w:space="0" w:color="auto"/>
      </w:divBdr>
    </w:div>
    <w:div w:id="1781223362">
      <w:marLeft w:val="0"/>
      <w:marRight w:val="0"/>
      <w:marTop w:val="0"/>
      <w:marBottom w:val="0"/>
      <w:divBdr>
        <w:top w:val="none" w:sz="0" w:space="0" w:color="auto"/>
        <w:left w:val="none" w:sz="0" w:space="0" w:color="auto"/>
        <w:bottom w:val="none" w:sz="0" w:space="0" w:color="auto"/>
        <w:right w:val="none" w:sz="0" w:space="0" w:color="auto"/>
      </w:divBdr>
    </w:div>
    <w:div w:id="1781223363">
      <w:marLeft w:val="0"/>
      <w:marRight w:val="0"/>
      <w:marTop w:val="0"/>
      <w:marBottom w:val="0"/>
      <w:divBdr>
        <w:top w:val="none" w:sz="0" w:space="0" w:color="auto"/>
        <w:left w:val="none" w:sz="0" w:space="0" w:color="auto"/>
        <w:bottom w:val="none" w:sz="0" w:space="0" w:color="auto"/>
        <w:right w:val="none" w:sz="0" w:space="0" w:color="auto"/>
      </w:divBdr>
    </w:div>
    <w:div w:id="1781223364">
      <w:marLeft w:val="0"/>
      <w:marRight w:val="0"/>
      <w:marTop w:val="0"/>
      <w:marBottom w:val="0"/>
      <w:divBdr>
        <w:top w:val="none" w:sz="0" w:space="0" w:color="auto"/>
        <w:left w:val="none" w:sz="0" w:space="0" w:color="auto"/>
        <w:bottom w:val="none" w:sz="0" w:space="0" w:color="auto"/>
        <w:right w:val="none" w:sz="0" w:space="0" w:color="auto"/>
      </w:divBdr>
    </w:div>
    <w:div w:id="1781223365">
      <w:marLeft w:val="0"/>
      <w:marRight w:val="0"/>
      <w:marTop w:val="0"/>
      <w:marBottom w:val="0"/>
      <w:divBdr>
        <w:top w:val="none" w:sz="0" w:space="0" w:color="auto"/>
        <w:left w:val="none" w:sz="0" w:space="0" w:color="auto"/>
        <w:bottom w:val="none" w:sz="0" w:space="0" w:color="auto"/>
        <w:right w:val="none" w:sz="0" w:space="0" w:color="auto"/>
      </w:divBdr>
    </w:div>
    <w:div w:id="1781223366">
      <w:marLeft w:val="0"/>
      <w:marRight w:val="0"/>
      <w:marTop w:val="0"/>
      <w:marBottom w:val="0"/>
      <w:divBdr>
        <w:top w:val="none" w:sz="0" w:space="0" w:color="auto"/>
        <w:left w:val="none" w:sz="0" w:space="0" w:color="auto"/>
        <w:bottom w:val="none" w:sz="0" w:space="0" w:color="auto"/>
        <w:right w:val="none" w:sz="0" w:space="0" w:color="auto"/>
      </w:divBdr>
    </w:div>
    <w:div w:id="1781223367">
      <w:marLeft w:val="0"/>
      <w:marRight w:val="0"/>
      <w:marTop w:val="0"/>
      <w:marBottom w:val="0"/>
      <w:divBdr>
        <w:top w:val="none" w:sz="0" w:space="0" w:color="auto"/>
        <w:left w:val="none" w:sz="0" w:space="0" w:color="auto"/>
        <w:bottom w:val="none" w:sz="0" w:space="0" w:color="auto"/>
        <w:right w:val="none" w:sz="0" w:space="0" w:color="auto"/>
      </w:divBdr>
    </w:div>
    <w:div w:id="1781223368">
      <w:marLeft w:val="0"/>
      <w:marRight w:val="0"/>
      <w:marTop w:val="0"/>
      <w:marBottom w:val="0"/>
      <w:divBdr>
        <w:top w:val="none" w:sz="0" w:space="0" w:color="auto"/>
        <w:left w:val="none" w:sz="0" w:space="0" w:color="auto"/>
        <w:bottom w:val="none" w:sz="0" w:space="0" w:color="auto"/>
        <w:right w:val="none" w:sz="0" w:space="0" w:color="auto"/>
      </w:divBdr>
    </w:div>
    <w:div w:id="1781223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3137-140A-458E-BE5C-C02F8402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2407</Words>
  <Characters>13724</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9</cp:revision>
  <cp:lastPrinted>2020-09-15T10:46:00Z</cp:lastPrinted>
  <dcterms:created xsi:type="dcterms:W3CDTF">2022-06-08T04:46:00Z</dcterms:created>
  <dcterms:modified xsi:type="dcterms:W3CDTF">2022-06-14T07:24:00Z</dcterms:modified>
</cp:coreProperties>
</file>