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DF75" w14:textId="74C9D775" w:rsidR="00C1409F" w:rsidRDefault="00C1409F" w:rsidP="00C1409F">
      <w:pPr>
        <w:jc w:val="center"/>
      </w:pPr>
      <w:r>
        <w:rPr>
          <w:noProof/>
        </w:rPr>
        <w:drawing>
          <wp:inline distT="0" distB="0" distL="0" distR="0" wp14:anchorId="3899C8DE" wp14:editId="34196573">
            <wp:extent cx="2249619" cy="1047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36" cy="108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10671" w14:textId="77777777" w:rsidR="00C1409F" w:rsidRDefault="00C1409F" w:rsidP="00DF2658">
      <w:pPr>
        <w:jc w:val="both"/>
      </w:pPr>
    </w:p>
    <w:p w14:paraId="0E1C836A" w14:textId="046E5573" w:rsidR="00AD4ED5" w:rsidRPr="00704460" w:rsidRDefault="009736BD" w:rsidP="00DF2658">
      <w:pPr>
        <w:jc w:val="both"/>
        <w:rPr>
          <w:sz w:val="24"/>
          <w:szCs w:val="24"/>
        </w:rPr>
      </w:pPr>
      <w:r w:rsidRPr="00704460">
        <w:rPr>
          <w:sz w:val="24"/>
          <w:szCs w:val="24"/>
        </w:rPr>
        <w:t>Lietuvos Respublikos teisėjai,</w:t>
      </w:r>
    </w:p>
    <w:p w14:paraId="0501727C" w14:textId="3B2A0E66" w:rsidR="00197FDA" w:rsidRPr="00704460" w:rsidRDefault="00501439" w:rsidP="002376E5">
      <w:pPr>
        <w:ind w:firstLine="567"/>
        <w:jc w:val="both"/>
        <w:rPr>
          <w:sz w:val="24"/>
          <w:szCs w:val="24"/>
        </w:rPr>
      </w:pPr>
      <w:r w:rsidRPr="00704460">
        <w:rPr>
          <w:i/>
          <w:iCs/>
          <w:sz w:val="24"/>
          <w:szCs w:val="24"/>
        </w:rPr>
        <w:t xml:space="preserve">primindami, </w:t>
      </w:r>
      <w:r w:rsidRPr="00704460">
        <w:rPr>
          <w:sz w:val="24"/>
          <w:szCs w:val="24"/>
        </w:rPr>
        <w:t xml:space="preserve">kad nepriklausoma </w:t>
      </w:r>
      <w:r w:rsidR="00197FDA" w:rsidRPr="00704460">
        <w:rPr>
          <w:sz w:val="24"/>
          <w:szCs w:val="24"/>
        </w:rPr>
        <w:t xml:space="preserve">ir stipri </w:t>
      </w:r>
      <w:r w:rsidRPr="00704460">
        <w:rPr>
          <w:sz w:val="24"/>
          <w:szCs w:val="24"/>
        </w:rPr>
        <w:t xml:space="preserve">teisminė valdžia yra </w:t>
      </w:r>
      <w:r w:rsidR="00197FDA" w:rsidRPr="00704460">
        <w:rPr>
          <w:sz w:val="24"/>
          <w:szCs w:val="24"/>
        </w:rPr>
        <w:t>teisės viršenybe grindžiamos</w:t>
      </w:r>
      <w:r w:rsidR="00F3328B" w:rsidRPr="00704460">
        <w:rPr>
          <w:sz w:val="24"/>
          <w:szCs w:val="24"/>
        </w:rPr>
        <w:t xml:space="preserve"> demokratinės</w:t>
      </w:r>
      <w:r w:rsidR="00197FDA" w:rsidRPr="00704460">
        <w:rPr>
          <w:sz w:val="24"/>
          <w:szCs w:val="24"/>
        </w:rPr>
        <w:t xml:space="preserve"> valstybės</w:t>
      </w:r>
      <w:r w:rsidR="00011039" w:rsidRPr="00704460">
        <w:rPr>
          <w:sz w:val="24"/>
          <w:szCs w:val="24"/>
        </w:rPr>
        <w:t xml:space="preserve"> </w:t>
      </w:r>
      <w:r w:rsidRPr="00704460">
        <w:rPr>
          <w:sz w:val="24"/>
          <w:szCs w:val="24"/>
        </w:rPr>
        <w:t>pagrindas</w:t>
      </w:r>
      <w:r w:rsidR="00197FDA" w:rsidRPr="00704460">
        <w:rPr>
          <w:sz w:val="24"/>
          <w:szCs w:val="24"/>
        </w:rPr>
        <w:t>;</w:t>
      </w:r>
    </w:p>
    <w:p w14:paraId="57FAE418" w14:textId="1AC572E1" w:rsidR="00C17F9E" w:rsidRPr="00704460" w:rsidRDefault="00C17F9E" w:rsidP="002376E5">
      <w:pPr>
        <w:ind w:firstLine="567"/>
        <w:jc w:val="both"/>
        <w:rPr>
          <w:sz w:val="24"/>
          <w:szCs w:val="24"/>
        </w:rPr>
      </w:pPr>
      <w:r w:rsidRPr="00704460">
        <w:rPr>
          <w:i/>
          <w:iCs/>
          <w:sz w:val="24"/>
          <w:szCs w:val="24"/>
        </w:rPr>
        <w:t xml:space="preserve">vertindami </w:t>
      </w:r>
      <w:r w:rsidRPr="00704460">
        <w:rPr>
          <w:sz w:val="24"/>
          <w:szCs w:val="24"/>
        </w:rPr>
        <w:t>tai, kad visuomenės pasitikėjimas teismais lemia</w:t>
      </w:r>
      <w:r w:rsidR="00596724" w:rsidRPr="00704460">
        <w:rPr>
          <w:sz w:val="24"/>
          <w:szCs w:val="24"/>
        </w:rPr>
        <w:t xml:space="preserve"> visuomenės</w:t>
      </w:r>
      <w:r w:rsidRPr="00704460">
        <w:rPr>
          <w:sz w:val="24"/>
          <w:szCs w:val="24"/>
        </w:rPr>
        <w:t xml:space="preserve"> pasitikėjimą pačia valstybe</w:t>
      </w:r>
      <w:r w:rsidR="00BE09EF" w:rsidRPr="00704460">
        <w:rPr>
          <w:sz w:val="24"/>
          <w:szCs w:val="24"/>
        </w:rPr>
        <w:t xml:space="preserve"> ir žmogaus teisių apsauga</w:t>
      </w:r>
      <w:r w:rsidR="00596724" w:rsidRPr="00704460">
        <w:rPr>
          <w:sz w:val="24"/>
          <w:szCs w:val="24"/>
        </w:rPr>
        <w:t>;</w:t>
      </w:r>
    </w:p>
    <w:p w14:paraId="23D4E09B" w14:textId="779D02E7" w:rsidR="00BE09EF" w:rsidRPr="00704460" w:rsidRDefault="00BE09EF" w:rsidP="002376E5">
      <w:pPr>
        <w:ind w:firstLine="567"/>
        <w:jc w:val="both"/>
        <w:rPr>
          <w:sz w:val="24"/>
          <w:szCs w:val="24"/>
        </w:rPr>
      </w:pPr>
      <w:r w:rsidRPr="00704460">
        <w:rPr>
          <w:i/>
          <w:iCs/>
          <w:sz w:val="24"/>
          <w:szCs w:val="24"/>
        </w:rPr>
        <w:t>pažymėdam</w:t>
      </w:r>
      <w:r w:rsidRPr="00704460">
        <w:rPr>
          <w:sz w:val="24"/>
          <w:szCs w:val="24"/>
        </w:rPr>
        <w:t>i, kad efektyviam teismų darbui, kaip ir bet kuriai kitai valstybinės valdžios grandžiai, yra būtini pakankami tiek žmogiškieji, tiek finansiniai ištekliai;</w:t>
      </w:r>
    </w:p>
    <w:p w14:paraId="129589A4" w14:textId="2589A382" w:rsidR="00BE09EF" w:rsidRPr="00704460" w:rsidRDefault="00BE09EF" w:rsidP="002376E5">
      <w:pPr>
        <w:ind w:firstLine="567"/>
        <w:jc w:val="both"/>
        <w:rPr>
          <w:sz w:val="24"/>
          <w:szCs w:val="24"/>
        </w:rPr>
      </w:pPr>
      <w:r w:rsidRPr="00704460">
        <w:rPr>
          <w:i/>
          <w:iCs/>
          <w:sz w:val="24"/>
          <w:szCs w:val="24"/>
        </w:rPr>
        <w:t>pabrėždami</w:t>
      </w:r>
      <w:r w:rsidRPr="00704460">
        <w:rPr>
          <w:sz w:val="24"/>
          <w:szCs w:val="24"/>
        </w:rPr>
        <w:t xml:space="preserve">, kad jau </w:t>
      </w:r>
      <w:r w:rsidR="00121167" w:rsidRPr="00704460">
        <w:rPr>
          <w:sz w:val="24"/>
          <w:szCs w:val="24"/>
        </w:rPr>
        <w:t xml:space="preserve">daugelį metų </w:t>
      </w:r>
      <w:r w:rsidRPr="00704460">
        <w:rPr>
          <w:sz w:val="24"/>
          <w:szCs w:val="24"/>
        </w:rPr>
        <w:t xml:space="preserve"> teismų sistemos finansavimas yra kritiškai nepakankamas</w:t>
      </w:r>
      <w:r w:rsidR="00617AB6" w:rsidRPr="00704460">
        <w:rPr>
          <w:sz w:val="24"/>
          <w:szCs w:val="24"/>
        </w:rPr>
        <w:t xml:space="preserve"> ir ženkliai mažina teisėjo profesijos patrauklumą</w:t>
      </w:r>
      <w:r w:rsidRPr="00704460">
        <w:rPr>
          <w:sz w:val="24"/>
          <w:szCs w:val="24"/>
        </w:rPr>
        <w:t xml:space="preserve">, todėl </w:t>
      </w:r>
      <w:r w:rsidR="00617AB6" w:rsidRPr="00704460">
        <w:rPr>
          <w:sz w:val="24"/>
          <w:szCs w:val="24"/>
        </w:rPr>
        <w:t xml:space="preserve">verčia </w:t>
      </w:r>
      <w:r w:rsidRPr="00704460">
        <w:rPr>
          <w:sz w:val="24"/>
          <w:szCs w:val="24"/>
        </w:rPr>
        <w:t xml:space="preserve">šioje sistemoje dirbančius </w:t>
      </w:r>
      <w:r w:rsidR="00EF5777" w:rsidRPr="00704460">
        <w:rPr>
          <w:sz w:val="24"/>
          <w:szCs w:val="24"/>
        </w:rPr>
        <w:t xml:space="preserve">teisės </w:t>
      </w:r>
      <w:r w:rsidRPr="00704460">
        <w:rPr>
          <w:sz w:val="24"/>
          <w:szCs w:val="24"/>
        </w:rPr>
        <w:t>profesionalus rinktis kitą profesinę veiklą</w:t>
      </w:r>
      <w:r w:rsidR="00EF5777" w:rsidRPr="00704460">
        <w:rPr>
          <w:sz w:val="24"/>
          <w:szCs w:val="24"/>
        </w:rPr>
        <w:t xml:space="preserve">, </w:t>
      </w:r>
      <w:r w:rsidR="00617AB6" w:rsidRPr="00704460">
        <w:rPr>
          <w:sz w:val="24"/>
          <w:szCs w:val="24"/>
        </w:rPr>
        <w:t xml:space="preserve">sukuria </w:t>
      </w:r>
      <w:r w:rsidRPr="00704460">
        <w:rPr>
          <w:sz w:val="24"/>
          <w:szCs w:val="24"/>
        </w:rPr>
        <w:t xml:space="preserve">netoleruotinas situacijas, kai teismai susiduria su </w:t>
      </w:r>
      <w:r w:rsidR="00617AB6" w:rsidRPr="00704460">
        <w:rPr>
          <w:sz w:val="24"/>
          <w:szCs w:val="24"/>
        </w:rPr>
        <w:t xml:space="preserve">prie kritinės ribos artėjančiu </w:t>
      </w:r>
      <w:r w:rsidR="00C744C6" w:rsidRPr="00704460">
        <w:rPr>
          <w:sz w:val="24"/>
          <w:szCs w:val="24"/>
        </w:rPr>
        <w:t xml:space="preserve">teisėjų ar teismo personalo trūkumu, </w:t>
      </w:r>
      <w:r w:rsidRPr="00704460">
        <w:rPr>
          <w:sz w:val="24"/>
          <w:szCs w:val="24"/>
        </w:rPr>
        <w:t xml:space="preserve">lėšų </w:t>
      </w:r>
      <w:r w:rsidR="00C744C6" w:rsidRPr="00704460">
        <w:rPr>
          <w:sz w:val="24"/>
          <w:szCs w:val="24"/>
        </w:rPr>
        <w:t>nepakankamumu</w:t>
      </w:r>
      <w:r w:rsidRPr="00704460">
        <w:rPr>
          <w:sz w:val="24"/>
          <w:szCs w:val="24"/>
        </w:rPr>
        <w:t xml:space="preserve"> atsiskaitant už teisingumo vykdymui būtinas paslaugas (procesinių dokumentų siuntimą, teismų pastatų aprūpinimą šiluma, elektra ir pan.);</w:t>
      </w:r>
    </w:p>
    <w:p w14:paraId="60F7DA8B" w14:textId="710DB376" w:rsidR="00DB1738" w:rsidRDefault="00011039" w:rsidP="002376E5">
      <w:pPr>
        <w:ind w:firstLine="567"/>
        <w:jc w:val="both"/>
        <w:rPr>
          <w:sz w:val="24"/>
          <w:szCs w:val="24"/>
        </w:rPr>
      </w:pPr>
      <w:r w:rsidRPr="00704460">
        <w:rPr>
          <w:i/>
          <w:iCs/>
          <w:sz w:val="24"/>
          <w:szCs w:val="24"/>
        </w:rPr>
        <w:t>atsižvelgdami</w:t>
      </w:r>
      <w:r w:rsidRPr="00704460">
        <w:rPr>
          <w:sz w:val="24"/>
          <w:szCs w:val="24"/>
        </w:rPr>
        <w:t xml:space="preserve"> į tai, kad </w:t>
      </w:r>
      <w:r w:rsidR="00596724" w:rsidRPr="00704460">
        <w:rPr>
          <w:sz w:val="24"/>
          <w:szCs w:val="24"/>
        </w:rPr>
        <w:t xml:space="preserve">politinės valdžios </w:t>
      </w:r>
      <w:r w:rsidR="00BE09EF" w:rsidRPr="00704460">
        <w:rPr>
          <w:sz w:val="24"/>
          <w:szCs w:val="24"/>
        </w:rPr>
        <w:t xml:space="preserve">atstovai ir sprendimų priėmėjai </w:t>
      </w:r>
      <w:r w:rsidR="00596724" w:rsidRPr="00704460">
        <w:rPr>
          <w:sz w:val="24"/>
          <w:szCs w:val="24"/>
        </w:rPr>
        <w:t xml:space="preserve">Lietuvoje </w:t>
      </w:r>
      <w:r w:rsidR="005435F3" w:rsidRPr="00704460">
        <w:rPr>
          <w:sz w:val="24"/>
          <w:szCs w:val="24"/>
        </w:rPr>
        <w:t xml:space="preserve">ne visuomet adekvačiai vertina </w:t>
      </w:r>
      <w:r w:rsidR="00596724" w:rsidRPr="00704460">
        <w:rPr>
          <w:sz w:val="24"/>
          <w:szCs w:val="24"/>
        </w:rPr>
        <w:t xml:space="preserve">teisminės valdžios </w:t>
      </w:r>
      <w:r w:rsidR="00557B77" w:rsidRPr="00704460">
        <w:rPr>
          <w:sz w:val="24"/>
          <w:szCs w:val="24"/>
        </w:rPr>
        <w:t xml:space="preserve">vietą </w:t>
      </w:r>
      <w:r w:rsidR="00596724" w:rsidRPr="00704460">
        <w:rPr>
          <w:sz w:val="24"/>
          <w:szCs w:val="24"/>
        </w:rPr>
        <w:t xml:space="preserve">valstybėje ir </w:t>
      </w:r>
      <w:r w:rsidR="005435F3" w:rsidRPr="00704460">
        <w:rPr>
          <w:sz w:val="24"/>
          <w:szCs w:val="24"/>
        </w:rPr>
        <w:t>ignoruodam</w:t>
      </w:r>
      <w:r w:rsidR="00EF5777" w:rsidRPr="00704460">
        <w:rPr>
          <w:sz w:val="24"/>
          <w:szCs w:val="24"/>
        </w:rPr>
        <w:t>i</w:t>
      </w:r>
      <w:r w:rsidR="005435F3" w:rsidRPr="00704460">
        <w:rPr>
          <w:sz w:val="24"/>
          <w:szCs w:val="24"/>
        </w:rPr>
        <w:t xml:space="preserve"> teismų</w:t>
      </w:r>
      <w:r w:rsidR="005441D6" w:rsidRPr="00704460">
        <w:rPr>
          <w:sz w:val="24"/>
          <w:szCs w:val="24"/>
        </w:rPr>
        <w:t xml:space="preserve"> finansinius poreikius bei keliamas problemas</w:t>
      </w:r>
      <w:r w:rsidR="00596724" w:rsidRPr="00704460">
        <w:rPr>
          <w:sz w:val="24"/>
          <w:szCs w:val="24"/>
        </w:rPr>
        <w:t xml:space="preserve"> </w:t>
      </w:r>
      <w:r w:rsidR="00512B30" w:rsidRPr="00704460">
        <w:rPr>
          <w:sz w:val="24"/>
          <w:szCs w:val="24"/>
        </w:rPr>
        <w:t xml:space="preserve">trukdo </w:t>
      </w:r>
      <w:r w:rsidR="00DB1738" w:rsidRPr="00704460">
        <w:rPr>
          <w:sz w:val="24"/>
          <w:szCs w:val="24"/>
        </w:rPr>
        <w:t>efektyviai žmogaus, visuomenės ir valstybės interesų teisinei apsaugai</w:t>
      </w:r>
      <w:r w:rsidR="00C744C6" w:rsidRPr="00704460">
        <w:rPr>
          <w:sz w:val="24"/>
          <w:szCs w:val="24"/>
        </w:rPr>
        <w:t xml:space="preserve"> bei teisingumo sistemos pažangai</w:t>
      </w:r>
      <w:r w:rsidR="00DB1738" w:rsidRPr="00704460">
        <w:rPr>
          <w:sz w:val="24"/>
          <w:szCs w:val="24"/>
        </w:rPr>
        <w:t>;</w:t>
      </w:r>
    </w:p>
    <w:p w14:paraId="35AAABE1" w14:textId="229E90CA" w:rsidR="00E4478C" w:rsidRPr="00062C44" w:rsidRDefault="00E4478C" w:rsidP="002376E5">
      <w:pPr>
        <w:ind w:firstLine="567"/>
        <w:jc w:val="both"/>
        <w:rPr>
          <w:sz w:val="24"/>
          <w:szCs w:val="24"/>
        </w:rPr>
      </w:pPr>
      <w:r w:rsidRPr="00062C44">
        <w:rPr>
          <w:i/>
          <w:iCs/>
          <w:sz w:val="24"/>
          <w:szCs w:val="24"/>
        </w:rPr>
        <w:t>vertindami</w:t>
      </w:r>
      <w:r w:rsidRPr="00062C44">
        <w:rPr>
          <w:sz w:val="24"/>
          <w:szCs w:val="24"/>
        </w:rPr>
        <w:t xml:space="preserve"> Lietuvos Respublikos Vyriausybėje šiuo metu svarstomą iniciatyvą spręsti per pastarąjį dešimtmetį susiformavusią ir šiandien itin opią teisėjų, o kartu ir kitų aukščiausio rango viešojo sektoriaus tarnautojų bei politikų darbo užmokesčio problemą;</w:t>
      </w:r>
    </w:p>
    <w:p w14:paraId="18014979" w14:textId="2C526D1F" w:rsidR="00197FDA" w:rsidRPr="00704460" w:rsidRDefault="0084702D" w:rsidP="002376E5">
      <w:pPr>
        <w:ind w:firstLine="567"/>
        <w:jc w:val="both"/>
        <w:rPr>
          <w:b/>
          <w:bCs/>
          <w:color w:val="1F4E79" w:themeColor="accent5" w:themeShade="80"/>
          <w:sz w:val="24"/>
          <w:szCs w:val="24"/>
        </w:rPr>
      </w:pPr>
      <w:r w:rsidRPr="00704460">
        <w:rPr>
          <w:b/>
          <w:bCs/>
          <w:color w:val="1F4E79" w:themeColor="accent5" w:themeShade="80"/>
          <w:sz w:val="24"/>
          <w:szCs w:val="24"/>
        </w:rPr>
        <w:t xml:space="preserve">priima šią </w:t>
      </w:r>
      <w:r w:rsidR="00294B88" w:rsidRPr="00704460">
        <w:rPr>
          <w:b/>
          <w:bCs/>
          <w:color w:val="1F4E79" w:themeColor="accent5" w:themeShade="80"/>
          <w:sz w:val="24"/>
          <w:szCs w:val="24"/>
        </w:rPr>
        <w:t>REZOLIUCIJĄ</w:t>
      </w:r>
      <w:r w:rsidR="00617AB6" w:rsidRPr="00704460">
        <w:rPr>
          <w:b/>
          <w:bCs/>
          <w:color w:val="1F4E79" w:themeColor="accent5" w:themeShade="80"/>
          <w:sz w:val="24"/>
          <w:szCs w:val="24"/>
        </w:rPr>
        <w:t xml:space="preserve"> ir</w:t>
      </w:r>
      <w:r w:rsidRPr="00704460">
        <w:rPr>
          <w:b/>
          <w:bCs/>
          <w:color w:val="1F4E79" w:themeColor="accent5" w:themeShade="80"/>
          <w:sz w:val="24"/>
          <w:szCs w:val="24"/>
        </w:rPr>
        <w:t xml:space="preserve"> </w:t>
      </w:r>
      <w:r w:rsidR="00BC7CC1" w:rsidRPr="00704460">
        <w:rPr>
          <w:b/>
          <w:bCs/>
          <w:color w:val="1F4E79" w:themeColor="accent5" w:themeShade="80"/>
          <w:sz w:val="24"/>
          <w:szCs w:val="24"/>
        </w:rPr>
        <w:t xml:space="preserve">ragina </w:t>
      </w:r>
      <w:r w:rsidR="00427379" w:rsidRPr="00704460">
        <w:rPr>
          <w:b/>
          <w:bCs/>
          <w:color w:val="1F4E79" w:themeColor="accent5" w:themeShade="80"/>
          <w:sz w:val="24"/>
          <w:szCs w:val="24"/>
        </w:rPr>
        <w:t>Lietuvos Respublikos politin</w:t>
      </w:r>
      <w:r w:rsidR="000E3463" w:rsidRPr="00704460">
        <w:rPr>
          <w:b/>
          <w:bCs/>
          <w:color w:val="1F4E79" w:themeColor="accent5" w:themeShade="80"/>
          <w:sz w:val="24"/>
          <w:szCs w:val="24"/>
        </w:rPr>
        <w:t>ė</w:t>
      </w:r>
      <w:r w:rsidR="00427379" w:rsidRPr="00704460">
        <w:rPr>
          <w:b/>
          <w:bCs/>
          <w:color w:val="1F4E79" w:themeColor="accent5" w:themeShade="80"/>
          <w:sz w:val="24"/>
          <w:szCs w:val="24"/>
        </w:rPr>
        <w:t>s valdži</w:t>
      </w:r>
      <w:r w:rsidR="000E3463" w:rsidRPr="00704460">
        <w:rPr>
          <w:b/>
          <w:bCs/>
          <w:color w:val="1F4E79" w:themeColor="accent5" w:themeShade="80"/>
          <w:sz w:val="24"/>
          <w:szCs w:val="24"/>
        </w:rPr>
        <w:t>os atstovus</w:t>
      </w:r>
      <w:r w:rsidR="00301013" w:rsidRPr="00704460">
        <w:rPr>
          <w:b/>
          <w:bCs/>
          <w:color w:val="1F4E79" w:themeColor="accent5" w:themeShade="80"/>
          <w:sz w:val="24"/>
          <w:szCs w:val="24"/>
        </w:rPr>
        <w:t xml:space="preserve"> –</w:t>
      </w:r>
      <w:r w:rsidR="000E3463" w:rsidRPr="00704460">
        <w:rPr>
          <w:b/>
          <w:bCs/>
          <w:color w:val="1F4E79" w:themeColor="accent5" w:themeShade="80"/>
          <w:sz w:val="24"/>
          <w:szCs w:val="24"/>
        </w:rPr>
        <w:t xml:space="preserve"> Lietuvos Respublikos Seimą, </w:t>
      </w:r>
      <w:r w:rsidR="003C77FE" w:rsidRPr="00704460">
        <w:rPr>
          <w:b/>
          <w:bCs/>
          <w:color w:val="1F4E79" w:themeColor="accent5" w:themeShade="80"/>
          <w:sz w:val="24"/>
          <w:szCs w:val="24"/>
        </w:rPr>
        <w:t xml:space="preserve">Lietuvos Respublikos Prezidentą ir </w:t>
      </w:r>
      <w:r w:rsidR="000E3463" w:rsidRPr="00704460">
        <w:rPr>
          <w:b/>
          <w:bCs/>
          <w:color w:val="1F4E79" w:themeColor="accent5" w:themeShade="80"/>
          <w:sz w:val="24"/>
          <w:szCs w:val="24"/>
        </w:rPr>
        <w:t>Lietuvos Respublikos Vyriausybę:</w:t>
      </w:r>
    </w:p>
    <w:p w14:paraId="03BDCD9E" w14:textId="557DFE69" w:rsidR="000E3463" w:rsidRPr="00704460" w:rsidRDefault="000E3463" w:rsidP="00DF2658">
      <w:pPr>
        <w:pStyle w:val="Sraopastraipa"/>
        <w:numPr>
          <w:ilvl w:val="0"/>
          <w:numId w:val="1"/>
        </w:numPr>
        <w:tabs>
          <w:tab w:val="left" w:pos="567"/>
        </w:tabs>
        <w:spacing w:before="240" w:after="240"/>
        <w:ind w:left="0" w:firstLine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 xml:space="preserve">susitelkti </w:t>
      </w:r>
      <w:r w:rsidR="00B01DE5" w:rsidRPr="00704460">
        <w:rPr>
          <w:sz w:val="24"/>
          <w:szCs w:val="24"/>
        </w:rPr>
        <w:t xml:space="preserve">ir </w:t>
      </w:r>
      <w:r w:rsidR="008F5C83" w:rsidRPr="00704460">
        <w:rPr>
          <w:sz w:val="24"/>
          <w:szCs w:val="24"/>
        </w:rPr>
        <w:t xml:space="preserve">artimiausiu metu </w:t>
      </w:r>
      <w:r w:rsidR="00CA30E3" w:rsidRPr="00704460">
        <w:rPr>
          <w:sz w:val="24"/>
          <w:szCs w:val="24"/>
        </w:rPr>
        <w:t>bendromis pastangomis</w:t>
      </w:r>
      <w:r w:rsidR="00B01DE5" w:rsidRPr="00704460">
        <w:rPr>
          <w:sz w:val="24"/>
          <w:szCs w:val="24"/>
        </w:rPr>
        <w:t xml:space="preserve"> </w:t>
      </w:r>
      <w:r w:rsidR="003C77FE" w:rsidRPr="00704460">
        <w:rPr>
          <w:sz w:val="24"/>
          <w:szCs w:val="24"/>
        </w:rPr>
        <w:t>iš</w:t>
      </w:r>
      <w:r w:rsidR="00EE048A" w:rsidRPr="00704460">
        <w:rPr>
          <w:sz w:val="24"/>
          <w:szCs w:val="24"/>
        </w:rPr>
        <w:t xml:space="preserve">spręsti </w:t>
      </w:r>
      <w:r w:rsidRPr="00704460">
        <w:rPr>
          <w:sz w:val="24"/>
          <w:szCs w:val="24"/>
        </w:rPr>
        <w:t xml:space="preserve">nepakankamo ir neadekvataus </w:t>
      </w:r>
      <w:r w:rsidR="00EF5777" w:rsidRPr="00704460">
        <w:rPr>
          <w:sz w:val="24"/>
          <w:szCs w:val="24"/>
        </w:rPr>
        <w:t>teismų sistemos finansavimo klausimą,</w:t>
      </w:r>
      <w:r w:rsidR="00BF7348" w:rsidRPr="00704460">
        <w:rPr>
          <w:sz w:val="24"/>
          <w:szCs w:val="24"/>
        </w:rPr>
        <w:t xml:space="preserve"> </w:t>
      </w:r>
      <w:r w:rsidR="00301013" w:rsidRPr="00704460">
        <w:rPr>
          <w:sz w:val="24"/>
          <w:szCs w:val="24"/>
        </w:rPr>
        <w:t xml:space="preserve">kad būtų </w:t>
      </w:r>
      <w:r w:rsidR="00617AB6" w:rsidRPr="00704460">
        <w:rPr>
          <w:sz w:val="24"/>
          <w:szCs w:val="24"/>
        </w:rPr>
        <w:t>užtikrint</w:t>
      </w:r>
      <w:r w:rsidR="00301013" w:rsidRPr="00704460">
        <w:rPr>
          <w:sz w:val="24"/>
          <w:szCs w:val="24"/>
        </w:rPr>
        <w:t>as</w:t>
      </w:r>
      <w:r w:rsidR="00617AB6" w:rsidRPr="00704460">
        <w:rPr>
          <w:sz w:val="24"/>
          <w:szCs w:val="24"/>
        </w:rPr>
        <w:t xml:space="preserve"> </w:t>
      </w:r>
      <w:r w:rsidR="000E1AE5" w:rsidRPr="00704460">
        <w:rPr>
          <w:sz w:val="24"/>
          <w:szCs w:val="24"/>
        </w:rPr>
        <w:t>tinkam</w:t>
      </w:r>
      <w:r w:rsidR="00301013" w:rsidRPr="00704460">
        <w:rPr>
          <w:sz w:val="24"/>
          <w:szCs w:val="24"/>
        </w:rPr>
        <w:t>as</w:t>
      </w:r>
      <w:r w:rsidR="00BF7348" w:rsidRPr="00704460">
        <w:rPr>
          <w:sz w:val="24"/>
          <w:szCs w:val="24"/>
        </w:rPr>
        <w:t xml:space="preserve"> teismų funkcijų </w:t>
      </w:r>
      <w:r w:rsidR="000E1AE5" w:rsidRPr="00704460">
        <w:rPr>
          <w:sz w:val="24"/>
          <w:szCs w:val="24"/>
        </w:rPr>
        <w:t>vykdym</w:t>
      </w:r>
      <w:r w:rsidR="00301013" w:rsidRPr="00704460">
        <w:rPr>
          <w:sz w:val="24"/>
          <w:szCs w:val="24"/>
        </w:rPr>
        <w:t>as</w:t>
      </w:r>
      <w:r w:rsidR="000E1AE5" w:rsidRPr="00704460">
        <w:rPr>
          <w:sz w:val="24"/>
          <w:szCs w:val="24"/>
        </w:rPr>
        <w:t xml:space="preserve"> </w:t>
      </w:r>
      <w:r w:rsidR="00BF7348" w:rsidRPr="00704460">
        <w:rPr>
          <w:sz w:val="24"/>
          <w:szCs w:val="24"/>
        </w:rPr>
        <w:t xml:space="preserve">ir </w:t>
      </w:r>
      <w:r w:rsidR="000E1AE5" w:rsidRPr="00704460">
        <w:rPr>
          <w:sz w:val="24"/>
          <w:szCs w:val="24"/>
        </w:rPr>
        <w:t>deram</w:t>
      </w:r>
      <w:r w:rsidR="00301013" w:rsidRPr="00704460">
        <w:rPr>
          <w:sz w:val="24"/>
          <w:szCs w:val="24"/>
        </w:rPr>
        <w:t>as</w:t>
      </w:r>
      <w:r w:rsidR="000E1AE5" w:rsidRPr="00704460">
        <w:rPr>
          <w:sz w:val="24"/>
          <w:szCs w:val="24"/>
        </w:rPr>
        <w:t xml:space="preserve"> einamoms pareigoms </w:t>
      </w:r>
      <w:r w:rsidRPr="00704460">
        <w:rPr>
          <w:sz w:val="24"/>
          <w:szCs w:val="24"/>
        </w:rPr>
        <w:t>teisėjų ir teismuose dirbančių asmenų darbo užmokes</w:t>
      </w:r>
      <w:r w:rsidR="000E1AE5" w:rsidRPr="00704460">
        <w:rPr>
          <w:sz w:val="24"/>
          <w:szCs w:val="24"/>
        </w:rPr>
        <w:t>t</w:t>
      </w:r>
      <w:r w:rsidR="00301013" w:rsidRPr="00704460">
        <w:rPr>
          <w:sz w:val="24"/>
          <w:szCs w:val="24"/>
        </w:rPr>
        <w:t>is</w:t>
      </w:r>
      <w:r w:rsidRPr="00704460">
        <w:rPr>
          <w:sz w:val="24"/>
          <w:szCs w:val="24"/>
        </w:rPr>
        <w:t>;</w:t>
      </w:r>
    </w:p>
    <w:p w14:paraId="6E97141C" w14:textId="77777777" w:rsidR="00AF5A17" w:rsidRPr="00704460" w:rsidRDefault="00AF5A17" w:rsidP="00AF5A17">
      <w:pPr>
        <w:pStyle w:val="Sraopastraipa"/>
        <w:tabs>
          <w:tab w:val="left" w:pos="567"/>
        </w:tabs>
        <w:spacing w:before="240" w:after="240"/>
        <w:ind w:left="0"/>
        <w:jc w:val="both"/>
        <w:rPr>
          <w:sz w:val="24"/>
          <w:szCs w:val="24"/>
        </w:rPr>
      </w:pPr>
    </w:p>
    <w:p w14:paraId="332108C2" w14:textId="0AC40E70" w:rsidR="003C77FE" w:rsidRPr="00704460" w:rsidRDefault="003C77FE" w:rsidP="003C77FE">
      <w:pPr>
        <w:pStyle w:val="Sraopastraipa"/>
        <w:numPr>
          <w:ilvl w:val="0"/>
          <w:numId w:val="1"/>
        </w:numPr>
        <w:tabs>
          <w:tab w:val="left" w:pos="0"/>
          <w:tab w:val="left" w:pos="426"/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 w:rsidRPr="00704460">
        <w:rPr>
          <w:sz w:val="24"/>
          <w:szCs w:val="24"/>
        </w:rPr>
        <w:t>pasirašyti nacionalinį valdžių susitarimą, skirtą Lietuvos teisingumo sistemos finansavimo ir vystymosi problemoms spręsti;</w:t>
      </w:r>
    </w:p>
    <w:p w14:paraId="1E6AA546" w14:textId="77777777" w:rsidR="003C77FE" w:rsidRPr="00704460" w:rsidRDefault="003C77FE" w:rsidP="003C77FE">
      <w:pPr>
        <w:pStyle w:val="Sraopastraipa"/>
        <w:tabs>
          <w:tab w:val="left" w:pos="0"/>
          <w:tab w:val="left" w:pos="426"/>
          <w:tab w:val="left" w:pos="567"/>
        </w:tabs>
        <w:ind w:left="0"/>
        <w:jc w:val="both"/>
        <w:rPr>
          <w:b/>
          <w:bCs/>
          <w:sz w:val="24"/>
          <w:szCs w:val="24"/>
        </w:rPr>
      </w:pPr>
    </w:p>
    <w:p w14:paraId="6F406431" w14:textId="34E24C4F" w:rsidR="000E3463" w:rsidRPr="00704460" w:rsidRDefault="00F4254C" w:rsidP="00DF2658">
      <w:pPr>
        <w:pStyle w:val="Sraopastraipa"/>
        <w:numPr>
          <w:ilvl w:val="0"/>
          <w:numId w:val="1"/>
        </w:numPr>
        <w:tabs>
          <w:tab w:val="left" w:pos="567"/>
        </w:tabs>
        <w:spacing w:before="240" w:after="240"/>
        <w:ind w:left="0" w:firstLine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>teismų</w:t>
      </w:r>
      <w:r w:rsidR="001F16C3" w:rsidRPr="00704460">
        <w:rPr>
          <w:sz w:val="24"/>
          <w:szCs w:val="24"/>
        </w:rPr>
        <w:t xml:space="preserve"> darbo</w:t>
      </w:r>
      <w:r w:rsidRPr="00704460">
        <w:rPr>
          <w:sz w:val="24"/>
          <w:szCs w:val="24"/>
        </w:rPr>
        <w:t xml:space="preserve"> organizavimą, valstybės biudžeto formavimą</w:t>
      </w:r>
      <w:r w:rsidR="005441D6" w:rsidRPr="00704460">
        <w:rPr>
          <w:sz w:val="24"/>
          <w:szCs w:val="24"/>
        </w:rPr>
        <w:t xml:space="preserve"> reglamentuojančiuose</w:t>
      </w:r>
      <w:r w:rsidRPr="00704460">
        <w:rPr>
          <w:sz w:val="24"/>
          <w:szCs w:val="24"/>
        </w:rPr>
        <w:t xml:space="preserve"> įstatymuose </w:t>
      </w:r>
      <w:r w:rsidR="000E3463" w:rsidRPr="00704460">
        <w:rPr>
          <w:sz w:val="24"/>
          <w:szCs w:val="24"/>
        </w:rPr>
        <w:t>įtvirtinti europinius standartus atitinkan</w:t>
      </w:r>
      <w:r w:rsidR="001F16C3" w:rsidRPr="00704460">
        <w:rPr>
          <w:sz w:val="24"/>
          <w:szCs w:val="24"/>
        </w:rPr>
        <w:t>tį</w:t>
      </w:r>
      <w:r w:rsidR="000E3463" w:rsidRPr="00704460">
        <w:rPr>
          <w:sz w:val="24"/>
          <w:szCs w:val="24"/>
        </w:rPr>
        <w:t xml:space="preserve"> teismų sistemos finansavimo modelį, pagrįstą šiais principais:</w:t>
      </w:r>
    </w:p>
    <w:p w14:paraId="69C3B323" w14:textId="77777777" w:rsidR="00C1409F" w:rsidRPr="00704460" w:rsidRDefault="00C1409F" w:rsidP="00C1409F">
      <w:pPr>
        <w:pStyle w:val="Sraopastraipa"/>
        <w:rPr>
          <w:sz w:val="24"/>
          <w:szCs w:val="24"/>
        </w:rPr>
      </w:pPr>
    </w:p>
    <w:p w14:paraId="79046D45" w14:textId="6EE0FBDC" w:rsidR="00AF5A17" w:rsidRPr="00704460" w:rsidRDefault="00AF5A17" w:rsidP="00AE49E6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lastRenderedPageBreak/>
        <w:t>t</w:t>
      </w:r>
      <w:r w:rsidR="00DF2658" w:rsidRPr="00704460">
        <w:rPr>
          <w:sz w:val="24"/>
          <w:szCs w:val="24"/>
        </w:rPr>
        <w:t xml:space="preserve">eismai </w:t>
      </w:r>
      <w:r w:rsidR="00F4254C" w:rsidRPr="00704460">
        <w:rPr>
          <w:sz w:val="24"/>
          <w:szCs w:val="24"/>
        </w:rPr>
        <w:t xml:space="preserve">yra </w:t>
      </w:r>
      <w:r w:rsidR="00DF2658" w:rsidRPr="00704460">
        <w:rPr>
          <w:sz w:val="24"/>
          <w:szCs w:val="24"/>
        </w:rPr>
        <w:t>finansuojami remiantis objektyviais ir skaidriais kriterijais</w:t>
      </w:r>
      <w:r w:rsidR="00BF7348" w:rsidRPr="00704460">
        <w:rPr>
          <w:sz w:val="24"/>
          <w:szCs w:val="24"/>
        </w:rPr>
        <w:t>, visiškai atsiribojant nuo politiškai įtak</w:t>
      </w:r>
      <w:r w:rsidR="0067432A" w:rsidRPr="00704460">
        <w:rPr>
          <w:sz w:val="24"/>
          <w:szCs w:val="24"/>
        </w:rPr>
        <w:t>otų</w:t>
      </w:r>
      <w:r w:rsidR="00BF7348" w:rsidRPr="00704460">
        <w:rPr>
          <w:sz w:val="24"/>
          <w:szCs w:val="24"/>
        </w:rPr>
        <w:t xml:space="preserve"> </w:t>
      </w:r>
      <w:r w:rsidR="0067432A" w:rsidRPr="00704460">
        <w:rPr>
          <w:sz w:val="24"/>
          <w:szCs w:val="24"/>
        </w:rPr>
        <w:t xml:space="preserve">vertinimų ir </w:t>
      </w:r>
      <w:r w:rsidR="00BF7348" w:rsidRPr="00704460">
        <w:rPr>
          <w:sz w:val="24"/>
          <w:szCs w:val="24"/>
        </w:rPr>
        <w:t>sprendimų</w:t>
      </w:r>
      <w:r w:rsidR="00D53BE5" w:rsidRPr="00704460">
        <w:rPr>
          <w:sz w:val="24"/>
          <w:szCs w:val="24"/>
        </w:rPr>
        <w:t>;</w:t>
      </w:r>
    </w:p>
    <w:p w14:paraId="18BAB569" w14:textId="58C3271C" w:rsidR="003943AC" w:rsidRPr="00704460" w:rsidRDefault="003943AC" w:rsidP="00AE49E6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>teismų sistemai užtikrinamas ilgalaikis finansinis stabilumas, apsaugantis teismus nuo nepastovumo, kurį sukelia politiniai ar ekonominiai pokyčiai;</w:t>
      </w:r>
    </w:p>
    <w:p w14:paraId="3BFB7A60" w14:textId="5D95ECFE" w:rsidR="00AF5A17" w:rsidRPr="00704460" w:rsidRDefault="00AF5A17" w:rsidP="00AE49E6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>teisėjų</w:t>
      </w:r>
      <w:r w:rsidR="0067432A" w:rsidRPr="00704460">
        <w:rPr>
          <w:sz w:val="24"/>
          <w:szCs w:val="24"/>
        </w:rPr>
        <w:t xml:space="preserve"> ir </w:t>
      </w:r>
      <w:r w:rsidRPr="00704460">
        <w:rPr>
          <w:sz w:val="24"/>
          <w:szCs w:val="24"/>
        </w:rPr>
        <w:t xml:space="preserve">kitų teismų darbuotojų darbo užmokestis </w:t>
      </w:r>
      <w:r w:rsidR="000B7D0E" w:rsidRPr="00704460">
        <w:rPr>
          <w:sz w:val="24"/>
          <w:szCs w:val="24"/>
        </w:rPr>
        <w:t>atitinka</w:t>
      </w:r>
      <w:r w:rsidRPr="00704460">
        <w:rPr>
          <w:sz w:val="24"/>
          <w:szCs w:val="24"/>
        </w:rPr>
        <w:t xml:space="preserve"> jų profesinę</w:t>
      </w:r>
      <w:r w:rsidR="0067432A" w:rsidRPr="00704460">
        <w:rPr>
          <w:sz w:val="24"/>
          <w:szCs w:val="24"/>
        </w:rPr>
        <w:t xml:space="preserve"> kvalifikaciją, </w:t>
      </w:r>
      <w:r w:rsidRPr="00704460">
        <w:rPr>
          <w:sz w:val="24"/>
          <w:szCs w:val="24"/>
        </w:rPr>
        <w:t>atsakomybę, viešąsias pareigas ir užtikrin</w:t>
      </w:r>
      <w:r w:rsidR="00D53BE5" w:rsidRPr="00704460">
        <w:rPr>
          <w:sz w:val="24"/>
          <w:szCs w:val="24"/>
        </w:rPr>
        <w:t>a</w:t>
      </w:r>
      <w:r w:rsidRPr="00704460">
        <w:rPr>
          <w:sz w:val="24"/>
          <w:szCs w:val="24"/>
        </w:rPr>
        <w:t xml:space="preserve"> pareigų orumą</w:t>
      </w:r>
      <w:r w:rsidR="003C77FE" w:rsidRPr="00704460">
        <w:rPr>
          <w:sz w:val="24"/>
          <w:szCs w:val="24"/>
        </w:rPr>
        <w:t xml:space="preserve">, o </w:t>
      </w:r>
      <w:r w:rsidRPr="00704460">
        <w:rPr>
          <w:sz w:val="24"/>
          <w:szCs w:val="24"/>
        </w:rPr>
        <w:t>darbo užmokesčio augimas garantuojamas kylant šalies ekonomikai</w:t>
      </w:r>
      <w:r w:rsidR="00C021F1" w:rsidRPr="00704460">
        <w:rPr>
          <w:sz w:val="24"/>
          <w:szCs w:val="24"/>
        </w:rPr>
        <w:t>;</w:t>
      </w:r>
    </w:p>
    <w:p w14:paraId="511AA8D2" w14:textId="42CE9E73" w:rsidR="000F6F47" w:rsidRPr="00704460" w:rsidRDefault="00DF2658" w:rsidP="00AE49E6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 xml:space="preserve">teismams </w:t>
      </w:r>
      <w:r w:rsidR="005245BB" w:rsidRPr="00704460">
        <w:rPr>
          <w:sz w:val="24"/>
          <w:szCs w:val="24"/>
        </w:rPr>
        <w:t>skiriami pakankami ištekliai, sudarant</w:t>
      </w:r>
      <w:r w:rsidR="001F16C3" w:rsidRPr="00704460">
        <w:rPr>
          <w:sz w:val="24"/>
          <w:szCs w:val="24"/>
        </w:rPr>
        <w:t>ys</w:t>
      </w:r>
      <w:r w:rsidR="005245BB" w:rsidRPr="00704460">
        <w:rPr>
          <w:sz w:val="24"/>
          <w:szCs w:val="24"/>
        </w:rPr>
        <w:t xml:space="preserve"> sąlygas</w:t>
      </w:r>
      <w:r w:rsidR="001F16C3" w:rsidRPr="00704460">
        <w:rPr>
          <w:sz w:val="24"/>
          <w:szCs w:val="24"/>
        </w:rPr>
        <w:t xml:space="preserve"> užtikrinti žmogaus teisę į efektyvią ir kokybišką teisminę gynybą</w:t>
      </w:r>
      <w:r w:rsidR="000F6F47" w:rsidRPr="00704460">
        <w:rPr>
          <w:sz w:val="24"/>
          <w:szCs w:val="24"/>
        </w:rPr>
        <w:t>;</w:t>
      </w:r>
    </w:p>
    <w:p w14:paraId="04E028D1" w14:textId="04E8AB32" w:rsidR="00DF2658" w:rsidRPr="00704460" w:rsidRDefault="002376E5" w:rsidP="00AE49E6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 xml:space="preserve">teismų poreikiai </w:t>
      </w:r>
      <w:r w:rsidR="000F6F47" w:rsidRPr="00704460">
        <w:rPr>
          <w:sz w:val="24"/>
          <w:szCs w:val="24"/>
        </w:rPr>
        <w:t>į</w:t>
      </w:r>
      <w:r w:rsidR="00DF2658" w:rsidRPr="00704460">
        <w:rPr>
          <w:sz w:val="24"/>
          <w:szCs w:val="24"/>
        </w:rPr>
        <w:t xml:space="preserve">statymais nustatytoms prievolėms vykdyti </w:t>
      </w:r>
      <w:r w:rsidR="00EE048A" w:rsidRPr="00704460">
        <w:rPr>
          <w:sz w:val="24"/>
          <w:szCs w:val="24"/>
        </w:rPr>
        <w:t xml:space="preserve">(pvz., darbo užmokesčiui, IT palaikymui, komunaliniams mokesčiams, pašto paslaugoms ir kt.) </w:t>
      </w:r>
      <w:r w:rsidR="00DF2658" w:rsidRPr="00704460">
        <w:rPr>
          <w:sz w:val="24"/>
          <w:szCs w:val="24"/>
        </w:rPr>
        <w:t xml:space="preserve">tenkinami </w:t>
      </w:r>
      <w:r w:rsidR="00EE048A" w:rsidRPr="00704460">
        <w:rPr>
          <w:sz w:val="24"/>
          <w:szCs w:val="24"/>
        </w:rPr>
        <w:t>visa apimtimi</w:t>
      </w:r>
      <w:r w:rsidR="000B7D0E" w:rsidRPr="00704460">
        <w:rPr>
          <w:sz w:val="24"/>
          <w:szCs w:val="24"/>
        </w:rPr>
        <w:t>, užtikrinant efektyvų ir profesionalų teismų darbą</w:t>
      </w:r>
      <w:r w:rsidR="000F6F47" w:rsidRPr="00704460">
        <w:rPr>
          <w:sz w:val="24"/>
          <w:szCs w:val="24"/>
        </w:rPr>
        <w:t>;</w:t>
      </w:r>
    </w:p>
    <w:p w14:paraId="79559BFB" w14:textId="2E066CC7" w:rsidR="006F7C9F" w:rsidRPr="00704460" w:rsidRDefault="006F7C9F" w:rsidP="00AE49E6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>teismų sistemai skiriami ištekliai, skirti pažangai, inovacijoms ir modernizavimui, veiklos sklaidai, yra neatsiejama jų finansavimo modelio dalis;</w:t>
      </w:r>
    </w:p>
    <w:p w14:paraId="6DE87417" w14:textId="4F66603E" w:rsidR="000F6F47" w:rsidRPr="00704460" w:rsidRDefault="00F4254C" w:rsidP="00AE49E6">
      <w:pPr>
        <w:pStyle w:val="Sraopastraipa"/>
        <w:numPr>
          <w:ilvl w:val="0"/>
          <w:numId w:val="4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sz w:val="24"/>
          <w:szCs w:val="24"/>
        </w:rPr>
      </w:pPr>
      <w:r w:rsidRPr="00704460">
        <w:rPr>
          <w:sz w:val="24"/>
          <w:szCs w:val="24"/>
        </w:rPr>
        <w:t xml:space="preserve">teismams </w:t>
      </w:r>
      <w:r w:rsidR="000F6F47" w:rsidRPr="00704460">
        <w:rPr>
          <w:sz w:val="24"/>
          <w:szCs w:val="24"/>
        </w:rPr>
        <w:t xml:space="preserve">atstovaujančios savivaldos institucijos </w:t>
      </w:r>
      <w:r w:rsidR="000B7D0E" w:rsidRPr="00704460">
        <w:rPr>
          <w:sz w:val="24"/>
          <w:szCs w:val="24"/>
        </w:rPr>
        <w:t>turi</w:t>
      </w:r>
      <w:r w:rsidR="000F6F47" w:rsidRPr="00704460">
        <w:rPr>
          <w:sz w:val="24"/>
          <w:szCs w:val="24"/>
        </w:rPr>
        <w:t xml:space="preserve"> </w:t>
      </w:r>
      <w:r w:rsidR="005245BB" w:rsidRPr="00704460">
        <w:rPr>
          <w:sz w:val="24"/>
          <w:szCs w:val="24"/>
        </w:rPr>
        <w:t>įstatymu nustatytą teisę</w:t>
      </w:r>
      <w:r w:rsidR="00E13EBE" w:rsidRPr="00704460">
        <w:rPr>
          <w:sz w:val="24"/>
          <w:szCs w:val="24"/>
        </w:rPr>
        <w:t xml:space="preserve"> dalyvauti </w:t>
      </w:r>
      <w:r w:rsidR="000F6F47" w:rsidRPr="00704460">
        <w:rPr>
          <w:sz w:val="24"/>
          <w:szCs w:val="24"/>
        </w:rPr>
        <w:t xml:space="preserve">teismų biudžeto sudarymo </w:t>
      </w:r>
      <w:r w:rsidR="00E13EBE" w:rsidRPr="00704460">
        <w:rPr>
          <w:sz w:val="24"/>
          <w:szCs w:val="24"/>
        </w:rPr>
        <w:t xml:space="preserve">ir svarstymo </w:t>
      </w:r>
      <w:r w:rsidR="000F6F47" w:rsidRPr="00704460">
        <w:rPr>
          <w:sz w:val="24"/>
          <w:szCs w:val="24"/>
        </w:rPr>
        <w:t>proces</w:t>
      </w:r>
      <w:r w:rsidR="00E13EBE" w:rsidRPr="00704460">
        <w:rPr>
          <w:sz w:val="24"/>
          <w:szCs w:val="24"/>
        </w:rPr>
        <w:t>e</w:t>
      </w:r>
      <w:r w:rsidR="003C77FE" w:rsidRPr="00704460">
        <w:rPr>
          <w:sz w:val="24"/>
          <w:szCs w:val="24"/>
        </w:rPr>
        <w:t>.</w:t>
      </w:r>
    </w:p>
    <w:p w14:paraId="25870749" w14:textId="77777777" w:rsidR="003C77FE" w:rsidRPr="00704460" w:rsidRDefault="003C77FE" w:rsidP="002376E5">
      <w:pPr>
        <w:pStyle w:val="Sraopastraipa"/>
        <w:tabs>
          <w:tab w:val="left" w:pos="567"/>
        </w:tabs>
        <w:spacing w:after="120"/>
        <w:ind w:left="567"/>
        <w:contextualSpacing w:val="0"/>
        <w:jc w:val="both"/>
        <w:rPr>
          <w:sz w:val="24"/>
          <w:szCs w:val="24"/>
        </w:rPr>
      </w:pPr>
    </w:p>
    <w:p w14:paraId="15DFD490" w14:textId="4E962C0E" w:rsidR="00DF2658" w:rsidRDefault="00691AE8" w:rsidP="00DF2658">
      <w:pPr>
        <w:tabs>
          <w:tab w:val="left" w:pos="567"/>
        </w:tabs>
        <w:jc w:val="both"/>
        <w:rPr>
          <w:sz w:val="24"/>
          <w:szCs w:val="24"/>
        </w:rPr>
      </w:pPr>
      <w:r w:rsidRPr="00704460">
        <w:rPr>
          <w:sz w:val="24"/>
          <w:szCs w:val="24"/>
        </w:rPr>
        <w:t>PRIIMTA du tūkstančiai dvidešimt antrų metų rugsėjo šešioliktą dieną Visuotinio teisėjų susirinkimo metu</w:t>
      </w:r>
      <w:r w:rsidR="00D53BE5" w:rsidRPr="00704460">
        <w:rPr>
          <w:sz w:val="24"/>
          <w:szCs w:val="24"/>
        </w:rPr>
        <w:t>.</w:t>
      </w:r>
    </w:p>
    <w:p w14:paraId="7224E5C8" w14:textId="4203B32F" w:rsidR="00460A69" w:rsidRPr="00460A69" w:rsidRDefault="00460A69" w:rsidP="00DF2658">
      <w:pPr>
        <w:tabs>
          <w:tab w:val="left" w:pos="567"/>
        </w:tabs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363636"/>
          <w:sz w:val="24"/>
          <w:szCs w:val="24"/>
        </w:rPr>
        <w:t xml:space="preserve">2022-09-16 </w:t>
      </w:r>
      <w:r w:rsidRPr="00460A69">
        <w:rPr>
          <w:rFonts w:cstheme="minorHAnsi"/>
          <w:b/>
          <w:bCs/>
          <w:color w:val="363636"/>
          <w:sz w:val="24"/>
          <w:szCs w:val="24"/>
        </w:rPr>
        <w:t xml:space="preserve">Registracijos Nr. </w:t>
      </w:r>
      <w:r w:rsidRPr="00460A69">
        <w:rPr>
          <w:rFonts w:cstheme="minorHAnsi"/>
          <w:b/>
          <w:bCs/>
          <w:color w:val="363636"/>
          <w:sz w:val="24"/>
          <w:szCs w:val="24"/>
        </w:rPr>
        <w:t>12P-4-(7.2.2.E)</w:t>
      </w:r>
    </w:p>
    <w:p w14:paraId="250AC822" w14:textId="6E94C815" w:rsidR="00AE49E6" w:rsidRDefault="00AE49E6" w:rsidP="00DF2658">
      <w:pPr>
        <w:tabs>
          <w:tab w:val="left" w:pos="567"/>
        </w:tabs>
        <w:jc w:val="both"/>
        <w:rPr>
          <w:sz w:val="24"/>
          <w:szCs w:val="24"/>
        </w:rPr>
      </w:pPr>
    </w:p>
    <w:p w14:paraId="5CCCCD15" w14:textId="3E39C9CD" w:rsidR="00AE49E6" w:rsidRDefault="00AE49E6" w:rsidP="00DF2658">
      <w:pPr>
        <w:tabs>
          <w:tab w:val="left" w:pos="567"/>
        </w:tabs>
        <w:jc w:val="both"/>
        <w:rPr>
          <w:sz w:val="24"/>
          <w:szCs w:val="24"/>
        </w:rPr>
      </w:pPr>
    </w:p>
    <w:p w14:paraId="49FFA253" w14:textId="679C6204" w:rsidR="00AE49E6" w:rsidRDefault="00AE49E6" w:rsidP="00DF2658">
      <w:pPr>
        <w:tabs>
          <w:tab w:val="left" w:pos="567"/>
        </w:tabs>
        <w:jc w:val="both"/>
        <w:rPr>
          <w:sz w:val="24"/>
          <w:szCs w:val="24"/>
        </w:rPr>
      </w:pPr>
    </w:p>
    <w:p w14:paraId="7569209F" w14:textId="5766ECC4" w:rsidR="00AE49E6" w:rsidRDefault="00AE49E6" w:rsidP="00DF265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Visuotinio teisėjų susirinkimo pirmininkas</w:t>
      </w:r>
      <w:r w:rsidR="00987C88">
        <w:rPr>
          <w:sz w:val="24"/>
          <w:szCs w:val="24"/>
        </w:rPr>
        <w:tab/>
      </w:r>
      <w:r w:rsidR="00987C88">
        <w:rPr>
          <w:sz w:val="24"/>
          <w:szCs w:val="24"/>
        </w:rPr>
        <w:tab/>
        <w:t>Ramūnas Gadliauskas</w:t>
      </w:r>
    </w:p>
    <w:p w14:paraId="7EB365B4" w14:textId="43519BD5" w:rsidR="00AE49E6" w:rsidRDefault="00AE49E6" w:rsidP="00DF2658">
      <w:pPr>
        <w:tabs>
          <w:tab w:val="left" w:pos="567"/>
        </w:tabs>
        <w:jc w:val="both"/>
        <w:rPr>
          <w:sz w:val="24"/>
          <w:szCs w:val="24"/>
        </w:rPr>
      </w:pPr>
    </w:p>
    <w:p w14:paraId="02276C69" w14:textId="75605016" w:rsidR="00AE49E6" w:rsidRPr="00866FFD" w:rsidRDefault="00AE49E6" w:rsidP="00DF265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Visuotinio teisėjų susirinkimo sekretor</w:t>
      </w:r>
      <w:r w:rsidR="0012057E">
        <w:rPr>
          <w:sz w:val="24"/>
          <w:szCs w:val="24"/>
        </w:rPr>
        <w:t>ė</w:t>
      </w:r>
      <w:r w:rsidR="00987C88">
        <w:rPr>
          <w:sz w:val="24"/>
          <w:szCs w:val="24"/>
        </w:rPr>
        <w:tab/>
      </w:r>
      <w:r w:rsidR="00987C88">
        <w:rPr>
          <w:sz w:val="24"/>
          <w:szCs w:val="24"/>
        </w:rPr>
        <w:tab/>
      </w:r>
      <w:r w:rsidR="00987C88">
        <w:rPr>
          <w:sz w:val="24"/>
          <w:szCs w:val="24"/>
        </w:rPr>
        <w:tab/>
        <w:t>Viktorija Šelmienė</w:t>
      </w:r>
    </w:p>
    <w:sectPr w:rsidR="00AE49E6" w:rsidRPr="00866FFD" w:rsidSect="00DF2658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15B7"/>
    <w:multiLevelType w:val="hybridMultilevel"/>
    <w:tmpl w:val="6518D4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C5678"/>
    <w:multiLevelType w:val="hybridMultilevel"/>
    <w:tmpl w:val="76A281B6"/>
    <w:lvl w:ilvl="0" w:tplc="AC1C1AC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B3FB0"/>
    <w:multiLevelType w:val="hybridMultilevel"/>
    <w:tmpl w:val="26E80D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62F13"/>
    <w:multiLevelType w:val="hybridMultilevel"/>
    <w:tmpl w:val="6B669B2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0220">
    <w:abstractNumId w:val="1"/>
  </w:num>
  <w:num w:numId="2" w16cid:durableId="198975801">
    <w:abstractNumId w:val="0"/>
  </w:num>
  <w:num w:numId="3" w16cid:durableId="1446535994">
    <w:abstractNumId w:val="2"/>
  </w:num>
  <w:num w:numId="4" w16cid:durableId="77170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BD"/>
    <w:rsid w:val="00011039"/>
    <w:rsid w:val="00026FE9"/>
    <w:rsid w:val="000570F4"/>
    <w:rsid w:val="00062C44"/>
    <w:rsid w:val="000B7D0E"/>
    <w:rsid w:val="000E1AE5"/>
    <w:rsid w:val="000E3463"/>
    <w:rsid w:val="000F6F47"/>
    <w:rsid w:val="0012057E"/>
    <w:rsid w:val="00121167"/>
    <w:rsid w:val="00197FDA"/>
    <w:rsid w:val="001F16C3"/>
    <w:rsid w:val="00225918"/>
    <w:rsid w:val="002376E5"/>
    <w:rsid w:val="00240204"/>
    <w:rsid w:val="0027649A"/>
    <w:rsid w:val="00294B88"/>
    <w:rsid w:val="00301013"/>
    <w:rsid w:val="00337A07"/>
    <w:rsid w:val="003432BB"/>
    <w:rsid w:val="003707F4"/>
    <w:rsid w:val="003943AC"/>
    <w:rsid w:val="003C77FE"/>
    <w:rsid w:val="00427379"/>
    <w:rsid w:val="00450174"/>
    <w:rsid w:val="00460A69"/>
    <w:rsid w:val="00461BF0"/>
    <w:rsid w:val="0049761B"/>
    <w:rsid w:val="004E4116"/>
    <w:rsid w:val="00501439"/>
    <w:rsid w:val="00501B14"/>
    <w:rsid w:val="00512B30"/>
    <w:rsid w:val="005245BB"/>
    <w:rsid w:val="005435F3"/>
    <w:rsid w:val="005441D6"/>
    <w:rsid w:val="00557B77"/>
    <w:rsid w:val="00596724"/>
    <w:rsid w:val="005B0DB1"/>
    <w:rsid w:val="00617AB6"/>
    <w:rsid w:val="0067432A"/>
    <w:rsid w:val="00691AE8"/>
    <w:rsid w:val="006F7C9F"/>
    <w:rsid w:val="00704460"/>
    <w:rsid w:val="00722F6D"/>
    <w:rsid w:val="007244C5"/>
    <w:rsid w:val="007C1A04"/>
    <w:rsid w:val="0084702D"/>
    <w:rsid w:val="00866FFD"/>
    <w:rsid w:val="008F5C83"/>
    <w:rsid w:val="009736BD"/>
    <w:rsid w:val="00987C88"/>
    <w:rsid w:val="009A5F3A"/>
    <w:rsid w:val="00A827FF"/>
    <w:rsid w:val="00AD4ED5"/>
    <w:rsid w:val="00AE49E6"/>
    <w:rsid w:val="00AF5A17"/>
    <w:rsid w:val="00B01DE5"/>
    <w:rsid w:val="00BC7CC1"/>
    <w:rsid w:val="00BE09EF"/>
    <w:rsid w:val="00BF7348"/>
    <w:rsid w:val="00C021F1"/>
    <w:rsid w:val="00C1409F"/>
    <w:rsid w:val="00C17F9E"/>
    <w:rsid w:val="00C33DF8"/>
    <w:rsid w:val="00C744C6"/>
    <w:rsid w:val="00CA30E3"/>
    <w:rsid w:val="00D028F8"/>
    <w:rsid w:val="00D2422C"/>
    <w:rsid w:val="00D53BE5"/>
    <w:rsid w:val="00D61531"/>
    <w:rsid w:val="00DB1738"/>
    <w:rsid w:val="00DF2658"/>
    <w:rsid w:val="00E13EBE"/>
    <w:rsid w:val="00E4478C"/>
    <w:rsid w:val="00EE048A"/>
    <w:rsid w:val="00EF5777"/>
    <w:rsid w:val="00F3328B"/>
    <w:rsid w:val="00F4254C"/>
    <w:rsid w:val="00F954FC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8B04"/>
  <w15:chartTrackingRefBased/>
  <w15:docId w15:val="{8503EDEA-34A8-4967-8BE4-CE83F39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E3463"/>
    <w:pPr>
      <w:ind w:left="720"/>
      <w:contextualSpacing/>
    </w:pPr>
  </w:style>
  <w:style w:type="paragraph" w:styleId="Pataisymai">
    <w:name w:val="Revision"/>
    <w:hidden/>
    <w:uiPriority w:val="99"/>
    <w:semiHidden/>
    <w:rsid w:val="007244C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44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44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44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4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4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Bagdžius</dc:creator>
  <cp:keywords/>
  <dc:description/>
  <cp:lastModifiedBy>Company NTA</cp:lastModifiedBy>
  <cp:revision>11</cp:revision>
  <cp:lastPrinted>2022-09-15T11:07:00Z</cp:lastPrinted>
  <dcterms:created xsi:type="dcterms:W3CDTF">2022-09-15T10:50:00Z</dcterms:created>
  <dcterms:modified xsi:type="dcterms:W3CDTF">2022-09-19T09:56:00Z</dcterms:modified>
</cp:coreProperties>
</file>