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5CF42F75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807FCD">
        <w:rPr>
          <w:rFonts w:ascii="Times New Roman" w:hAnsi="Times New Roman"/>
          <w:sz w:val="24"/>
        </w:rPr>
        <w:t>NIJOLĘ ČEKANAUSKIENĘ</w:t>
      </w:r>
    </w:p>
    <w:p w14:paraId="310CEFDA" w14:textId="6D3CE4E6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807FCD">
        <w:rPr>
          <w:rFonts w:ascii="Times New Roman" w:hAnsi="Times New Roman"/>
          <w:sz w:val="24"/>
        </w:rPr>
        <w:t xml:space="preserve">REGIONŲ </w:t>
      </w:r>
      <w:r w:rsidR="002E4E06">
        <w:rPr>
          <w:rFonts w:ascii="Times New Roman" w:hAnsi="Times New Roman"/>
          <w:sz w:val="24"/>
        </w:rPr>
        <w:t>APYGARDOS</w:t>
      </w:r>
      <w:r w:rsidR="00844BB5">
        <w:rPr>
          <w:rFonts w:ascii="Times New Roman" w:hAnsi="Times New Roman"/>
          <w:sz w:val="24"/>
        </w:rPr>
        <w:t xml:space="preserve"> </w:t>
      </w:r>
      <w:r w:rsidR="00807FCD">
        <w:rPr>
          <w:rFonts w:ascii="Times New Roman" w:hAnsi="Times New Roman"/>
          <w:sz w:val="24"/>
        </w:rPr>
        <w:t xml:space="preserve">ADMINISTRACINIO </w:t>
      </w:r>
      <w:r w:rsidR="00844BB5">
        <w:rPr>
          <w:rFonts w:ascii="Times New Roman" w:hAnsi="Times New Roman"/>
          <w:sz w:val="24"/>
        </w:rPr>
        <w:t xml:space="preserve">TEISMO </w:t>
      </w:r>
      <w:r w:rsidR="00807FCD">
        <w:rPr>
          <w:rFonts w:ascii="Times New Roman" w:hAnsi="Times New Roman"/>
          <w:sz w:val="24"/>
        </w:rPr>
        <w:t xml:space="preserve">PANEVĖŽIO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1A3F4025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807FCD">
        <w:t>spalio 28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867B82">
        <w:t>1</w:t>
      </w:r>
      <w:r w:rsidR="00807FCD">
        <w:t>89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17ACBC" w:rsidR="00F5659C" w:rsidRDefault="00807FCD" w:rsidP="006C5371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14B0E7AC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807FCD">
        <w:rPr>
          <w:rFonts w:ascii="Times New Roman" w:hAnsi="Times New Roman"/>
          <w:b w:val="0"/>
          <w:sz w:val="24"/>
        </w:rPr>
        <w:t>spalio 19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332F6">
        <w:rPr>
          <w:rFonts w:ascii="Times New Roman" w:hAnsi="Times New Roman"/>
          <w:b w:val="0"/>
          <w:sz w:val="24"/>
        </w:rPr>
        <w:t>1</w:t>
      </w:r>
      <w:r w:rsidR="000F1ABB">
        <w:rPr>
          <w:rFonts w:ascii="Times New Roman" w:hAnsi="Times New Roman"/>
          <w:b w:val="0"/>
          <w:sz w:val="24"/>
        </w:rPr>
        <w:t>1</w:t>
      </w:r>
      <w:r w:rsidR="00807FCD">
        <w:rPr>
          <w:rFonts w:ascii="Times New Roman" w:hAnsi="Times New Roman"/>
          <w:b w:val="0"/>
          <w:sz w:val="24"/>
        </w:rPr>
        <w:t>45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807FCD">
        <w:rPr>
          <w:rFonts w:ascii="Times New Roman" w:hAnsi="Times New Roman"/>
          <w:b w:val="0"/>
          <w:sz w:val="24"/>
        </w:rPr>
        <w:t xml:space="preserve">Regionų </w:t>
      </w:r>
      <w:r w:rsidR="002E4E06">
        <w:rPr>
          <w:rFonts w:ascii="Times New Roman" w:hAnsi="Times New Roman"/>
          <w:b w:val="0"/>
          <w:sz w:val="24"/>
        </w:rPr>
        <w:t>apygardos</w:t>
      </w:r>
      <w:r w:rsidR="00807FCD">
        <w:rPr>
          <w:rFonts w:ascii="Times New Roman" w:hAnsi="Times New Roman"/>
          <w:b w:val="0"/>
          <w:sz w:val="24"/>
        </w:rPr>
        <w:t xml:space="preserve"> administracinio </w:t>
      </w:r>
      <w:r w:rsidR="002E4E06">
        <w:rPr>
          <w:rFonts w:ascii="Times New Roman" w:hAnsi="Times New Roman"/>
          <w:b w:val="0"/>
          <w:sz w:val="24"/>
        </w:rPr>
        <w:t>teismo</w:t>
      </w:r>
      <w:r w:rsidR="00807FCD">
        <w:rPr>
          <w:rFonts w:ascii="Times New Roman" w:hAnsi="Times New Roman"/>
          <w:b w:val="0"/>
          <w:sz w:val="24"/>
        </w:rPr>
        <w:t xml:space="preserve"> Panevėžio rūmų</w:t>
      </w:r>
      <w:r w:rsidR="00D15827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teisėjo</w:t>
      </w:r>
      <w:r w:rsidR="007332F6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807FCD">
        <w:rPr>
          <w:rFonts w:ascii="Times New Roman" w:hAnsi="Times New Roman"/>
          <w:b w:val="0"/>
          <w:sz w:val="24"/>
        </w:rPr>
        <w:t>Nijolės Čekanauskienės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807FCD">
        <w:rPr>
          <w:rFonts w:ascii="Times New Roman" w:hAnsi="Times New Roman"/>
          <w:b w:val="0"/>
          <w:sz w:val="24"/>
        </w:rPr>
        <w:t>gruodžio 6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2E5A9B10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807FCD">
        <w:rPr>
          <w:rFonts w:ascii="Times New Roman" w:hAnsi="Times New Roman"/>
          <w:bCs/>
          <w:sz w:val="24"/>
        </w:rPr>
        <w:t>NIJOLĘ ČEKANAUSKIENĘ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807FCD">
        <w:rPr>
          <w:rFonts w:ascii="Times New Roman" w:hAnsi="Times New Roman"/>
          <w:b w:val="0"/>
          <w:sz w:val="24"/>
        </w:rPr>
        <w:t>Regionų apygardos administracinio teismo Panevėžio rūmų teisėjo</w:t>
      </w:r>
      <w:r w:rsidR="00807FCD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73E05" w14:textId="77777777" w:rsidR="009D6EEF" w:rsidRDefault="009D6EEF">
      <w:r>
        <w:separator/>
      </w:r>
    </w:p>
  </w:endnote>
  <w:endnote w:type="continuationSeparator" w:id="0">
    <w:p w14:paraId="542ADB2A" w14:textId="77777777" w:rsidR="009D6EEF" w:rsidRDefault="009D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C46DE" w14:textId="77777777" w:rsidR="009D6EEF" w:rsidRDefault="009D6EEF">
      <w:r>
        <w:separator/>
      </w:r>
    </w:p>
  </w:footnote>
  <w:footnote w:type="continuationSeparator" w:id="0">
    <w:p w14:paraId="3DBF28B6" w14:textId="77777777" w:rsidR="009D6EEF" w:rsidRDefault="009D6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09C3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620D"/>
    <w:rsid w:val="00721050"/>
    <w:rsid w:val="00731F79"/>
    <w:rsid w:val="007332F6"/>
    <w:rsid w:val="00757C67"/>
    <w:rsid w:val="0076614B"/>
    <w:rsid w:val="007810DB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07FCD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76B1D"/>
    <w:rsid w:val="00993743"/>
    <w:rsid w:val="009A1B75"/>
    <w:rsid w:val="009B57A6"/>
    <w:rsid w:val="009B7925"/>
    <w:rsid w:val="009C16AA"/>
    <w:rsid w:val="009D6EEF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4737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</cp:revision>
  <cp:lastPrinted>2017-03-17T06:49:00Z</cp:lastPrinted>
  <dcterms:created xsi:type="dcterms:W3CDTF">2022-10-21T10:09:00Z</dcterms:created>
  <dcterms:modified xsi:type="dcterms:W3CDTF">2022-10-21T10:34:00Z</dcterms:modified>
</cp:coreProperties>
</file>