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015CEFC9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902E5A">
        <w:rPr>
          <w:rFonts w:ascii="Times New Roman" w:hAnsi="Times New Roman"/>
          <w:sz w:val="24"/>
        </w:rPr>
        <w:t>BIRUTĘ VALIULIENĘ</w:t>
      </w:r>
    </w:p>
    <w:p w14:paraId="310CEFDA" w14:textId="75DA591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3E3940">
        <w:rPr>
          <w:rFonts w:ascii="Times New Roman" w:hAnsi="Times New Roman"/>
          <w:sz w:val="24"/>
        </w:rPr>
        <w:t>PANEVĖŽIO</w:t>
      </w:r>
      <w:r w:rsidR="0076614B">
        <w:rPr>
          <w:rFonts w:ascii="Times New Roman" w:hAnsi="Times New Roman"/>
          <w:sz w:val="24"/>
        </w:rPr>
        <w:t xml:space="preserve"> </w:t>
      </w:r>
      <w:r w:rsidR="002E4E06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523102BC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3E3940">
        <w:t>spalio 28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</w:t>
      </w:r>
      <w:r w:rsidR="003E3940">
        <w:t>9</w:t>
      </w:r>
      <w:r w:rsidR="00902E5A">
        <w:t>1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5E151A0C" w:rsidR="00F5659C" w:rsidRDefault="003E3940" w:rsidP="006C5371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0C68D1F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E3940">
        <w:rPr>
          <w:rFonts w:ascii="Times New Roman" w:hAnsi="Times New Roman"/>
          <w:b w:val="0"/>
          <w:sz w:val="24"/>
        </w:rPr>
        <w:t>spalio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</w:t>
      </w:r>
      <w:r w:rsidR="003E3940">
        <w:rPr>
          <w:rFonts w:ascii="Times New Roman" w:hAnsi="Times New Roman"/>
          <w:b w:val="0"/>
          <w:sz w:val="24"/>
        </w:rPr>
        <w:t>45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3E3940">
        <w:rPr>
          <w:rFonts w:ascii="Times New Roman" w:hAnsi="Times New Roman"/>
          <w:b w:val="0"/>
          <w:sz w:val="24"/>
        </w:rPr>
        <w:t>Panevėžio</w:t>
      </w:r>
      <w:r w:rsidR="0076614B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7332F6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902E5A">
        <w:rPr>
          <w:rFonts w:ascii="Times New Roman" w:hAnsi="Times New Roman"/>
          <w:b w:val="0"/>
          <w:sz w:val="24"/>
        </w:rPr>
        <w:t>Birutės Valiulienės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902E5A">
        <w:rPr>
          <w:rFonts w:ascii="Times New Roman" w:hAnsi="Times New Roman"/>
          <w:b w:val="0"/>
          <w:sz w:val="24"/>
        </w:rPr>
        <w:t>lapkričio 30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12310B59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902E5A">
        <w:rPr>
          <w:rFonts w:ascii="Times New Roman" w:hAnsi="Times New Roman"/>
          <w:bCs/>
          <w:sz w:val="24"/>
        </w:rPr>
        <w:t>BIRUTĘ VALIULIENĘ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3E3940">
        <w:rPr>
          <w:rFonts w:ascii="Times New Roman" w:hAnsi="Times New Roman"/>
          <w:b w:val="0"/>
          <w:sz w:val="24"/>
        </w:rPr>
        <w:t>Panevėžio</w:t>
      </w:r>
      <w:r w:rsidR="00840C67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A6F49">
        <w:rPr>
          <w:rFonts w:ascii="Times New Roman" w:hAnsi="Times New Roman"/>
          <w:b w:val="0"/>
          <w:sz w:val="24"/>
        </w:rPr>
        <w:t xml:space="preserve">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C080" w14:textId="77777777" w:rsidR="00183DDB" w:rsidRDefault="00183DDB">
      <w:r>
        <w:separator/>
      </w:r>
    </w:p>
  </w:endnote>
  <w:endnote w:type="continuationSeparator" w:id="0">
    <w:p w14:paraId="77088346" w14:textId="77777777" w:rsidR="00183DDB" w:rsidRDefault="0018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CA9D" w14:textId="77777777" w:rsidR="00183DDB" w:rsidRDefault="00183DDB">
      <w:r>
        <w:separator/>
      </w:r>
    </w:p>
  </w:footnote>
  <w:footnote w:type="continuationSeparator" w:id="0">
    <w:p w14:paraId="2CB78D37" w14:textId="77777777" w:rsidR="00183DDB" w:rsidRDefault="0018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83DDB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6614B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2E5A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780B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2022-10-21T10:09:00Z</dcterms:created>
  <dcterms:modified xsi:type="dcterms:W3CDTF">2022-10-21T10:41:00Z</dcterms:modified>
</cp:coreProperties>
</file>