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A7EE" w14:textId="77777777" w:rsidR="005F23BD" w:rsidRDefault="005F23BD" w:rsidP="00AD5298">
      <w:pPr>
        <w:pStyle w:val="Pavadinimas"/>
        <w:spacing w:line="240" w:lineRule="auto"/>
        <w:rPr>
          <w:rFonts w:ascii="Times New Roman" w:hAnsi="Times New Roman"/>
          <w:sz w:val="24"/>
        </w:rPr>
      </w:pPr>
      <w:bookmarkStart w:id="0" w:name="_Hlk120533683"/>
      <w:r>
        <w:rPr>
          <w:rFonts w:ascii="Calibri" w:eastAsia="Calibri" w:hAnsi="Calibri"/>
          <w:noProof/>
          <w:sz w:val="20"/>
          <w:szCs w:val="22"/>
          <w:lang w:val="en-US"/>
        </w:rPr>
        <w:drawing>
          <wp:inline distT="0" distB="0" distL="0" distR="0" wp14:anchorId="26671624" wp14:editId="380C1788">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7F20292" w14:textId="77777777" w:rsidR="005F23BD" w:rsidRDefault="005F23BD" w:rsidP="00AD5298">
      <w:pPr>
        <w:pStyle w:val="Pavadinimas"/>
        <w:spacing w:line="240" w:lineRule="auto"/>
        <w:rPr>
          <w:rFonts w:ascii="Times New Roman" w:hAnsi="Times New Roman"/>
          <w:sz w:val="24"/>
        </w:rPr>
      </w:pPr>
    </w:p>
    <w:p w14:paraId="5A595BDA" w14:textId="77777777" w:rsidR="00AD5298" w:rsidRPr="00A139E5" w:rsidRDefault="00760372" w:rsidP="00AD5298">
      <w:pPr>
        <w:pStyle w:val="Pavadinimas"/>
        <w:spacing w:line="240" w:lineRule="auto"/>
        <w:rPr>
          <w:rFonts w:ascii="Times New Roman" w:hAnsi="Times New Roman"/>
          <w:sz w:val="24"/>
        </w:rPr>
      </w:pPr>
      <w:r w:rsidRPr="00A139E5">
        <w:rPr>
          <w:rFonts w:ascii="Times New Roman" w:hAnsi="Times New Roman"/>
          <w:sz w:val="24"/>
        </w:rPr>
        <w:t>TEISĖJŲ TARYBA</w:t>
      </w:r>
    </w:p>
    <w:p w14:paraId="3125A412" w14:textId="77777777" w:rsidR="00AD5298" w:rsidRPr="00A139E5" w:rsidRDefault="00760372" w:rsidP="00AD5298">
      <w:pPr>
        <w:pStyle w:val="Pavadinimas"/>
        <w:spacing w:line="240" w:lineRule="auto"/>
        <w:rPr>
          <w:rFonts w:ascii="Times New Roman" w:hAnsi="Times New Roman"/>
          <w:sz w:val="24"/>
        </w:rPr>
      </w:pPr>
      <w:r w:rsidRPr="00A139E5">
        <w:rPr>
          <w:rFonts w:ascii="Times New Roman" w:hAnsi="Times New Roman"/>
          <w:sz w:val="24"/>
        </w:rPr>
        <w:t>NUTARIMAS</w:t>
      </w:r>
    </w:p>
    <w:p w14:paraId="0C141345" w14:textId="4626878C" w:rsidR="00AD5298" w:rsidRPr="00A139E5" w:rsidRDefault="00760372" w:rsidP="00AD5298">
      <w:pPr>
        <w:pStyle w:val="Pavadinimas"/>
        <w:spacing w:line="240" w:lineRule="auto"/>
        <w:rPr>
          <w:rFonts w:ascii="Times New Roman" w:hAnsi="Times New Roman"/>
          <w:sz w:val="24"/>
        </w:rPr>
      </w:pPr>
      <w:r w:rsidRPr="00A139E5">
        <w:rPr>
          <w:rFonts w:ascii="Times New Roman" w:hAnsi="Times New Roman"/>
          <w:sz w:val="24"/>
        </w:rPr>
        <w:t>DĖL PAVYZDIN</w:t>
      </w:r>
      <w:r w:rsidR="003B4C8D">
        <w:rPr>
          <w:rFonts w:ascii="Times New Roman" w:hAnsi="Times New Roman"/>
          <w:sz w:val="24"/>
        </w:rPr>
        <w:t>ĖS SMURTO IR PRIEKABIAVIMO PREVENCIJOS POL</w:t>
      </w:r>
      <w:r w:rsidR="0005665E">
        <w:rPr>
          <w:rFonts w:ascii="Times New Roman" w:hAnsi="Times New Roman"/>
          <w:sz w:val="24"/>
        </w:rPr>
        <w:t>I</w:t>
      </w:r>
      <w:r w:rsidR="003B4C8D">
        <w:rPr>
          <w:rFonts w:ascii="Times New Roman" w:hAnsi="Times New Roman"/>
          <w:sz w:val="24"/>
        </w:rPr>
        <w:t xml:space="preserve">TIKOS TEISMUOSE </w:t>
      </w:r>
      <w:r w:rsidR="004A12FD" w:rsidRPr="00A139E5">
        <w:rPr>
          <w:rFonts w:ascii="Times New Roman" w:hAnsi="Times New Roman"/>
          <w:bCs/>
          <w:sz w:val="24"/>
        </w:rPr>
        <w:t>PATVIRTINIMO</w:t>
      </w:r>
      <w:r w:rsidR="004A12FD" w:rsidRPr="00A139E5">
        <w:rPr>
          <w:rFonts w:ascii="Times New Roman" w:hAnsi="Times New Roman"/>
          <w:sz w:val="24"/>
        </w:rPr>
        <w:t xml:space="preserve"> </w:t>
      </w:r>
    </w:p>
    <w:p w14:paraId="7933F18A" w14:textId="77777777" w:rsidR="001F268B" w:rsidRPr="00A139E5" w:rsidRDefault="001F268B" w:rsidP="00A53BEA">
      <w:pPr>
        <w:pStyle w:val="Data"/>
        <w:ind w:firstLine="851"/>
      </w:pPr>
    </w:p>
    <w:p w14:paraId="58C6332B" w14:textId="1A5ED970" w:rsidR="001F268B" w:rsidRPr="00A139E5" w:rsidRDefault="00760372" w:rsidP="00A53BEA">
      <w:pPr>
        <w:pStyle w:val="Data"/>
        <w:ind w:firstLine="851"/>
      </w:pPr>
      <w:r w:rsidRPr="00A139E5">
        <w:t>20</w:t>
      </w:r>
      <w:r w:rsidR="003B4C8D">
        <w:t xml:space="preserve">22 </w:t>
      </w:r>
      <w:r w:rsidRPr="00A139E5">
        <w:t>m.</w:t>
      </w:r>
      <w:r w:rsidR="00AC1F20">
        <w:t xml:space="preserve"> </w:t>
      </w:r>
      <w:r w:rsidR="0064397F">
        <w:t>lapkričio 25</w:t>
      </w:r>
      <w:r w:rsidRPr="00A139E5">
        <w:t xml:space="preserve"> </w:t>
      </w:r>
      <w:r w:rsidR="005F23BD">
        <w:t>d.</w:t>
      </w:r>
      <w:r w:rsidR="004A12FD" w:rsidRPr="00A139E5">
        <w:t xml:space="preserve"> </w:t>
      </w:r>
      <w:r w:rsidRPr="00A139E5">
        <w:t>Nr. 13P-</w:t>
      </w:r>
      <w:r w:rsidR="0064397F">
        <w:t>222</w:t>
      </w:r>
      <w:r w:rsidRPr="00A139E5">
        <w:t>-(7.1.2</w:t>
      </w:r>
      <w:r w:rsidR="0064397F">
        <w:t>.</w:t>
      </w:r>
      <w:r w:rsidRPr="00A139E5">
        <w:t>)</w:t>
      </w:r>
    </w:p>
    <w:p w14:paraId="46A5D229" w14:textId="77777777" w:rsidR="001F268B" w:rsidRPr="00A139E5" w:rsidRDefault="00760372" w:rsidP="00A53BEA">
      <w:pPr>
        <w:pStyle w:val="Data"/>
        <w:ind w:firstLine="851"/>
      </w:pPr>
      <w:r w:rsidRPr="00A139E5">
        <w:t>Vilnius</w:t>
      </w:r>
    </w:p>
    <w:p w14:paraId="627C4B0E" w14:textId="77777777" w:rsidR="001F268B" w:rsidRPr="00A139E5" w:rsidRDefault="001F268B" w:rsidP="00A53BEA">
      <w:pPr>
        <w:pStyle w:val="Data"/>
        <w:ind w:firstLine="851"/>
      </w:pPr>
    </w:p>
    <w:p w14:paraId="555841F5" w14:textId="77777777" w:rsidR="008507BD" w:rsidRDefault="008507BD" w:rsidP="00A53BEA">
      <w:pPr>
        <w:spacing w:after="0" w:line="240" w:lineRule="auto"/>
        <w:ind w:firstLine="851"/>
        <w:jc w:val="both"/>
        <w:rPr>
          <w:rFonts w:ascii="Times New Roman" w:hAnsi="Times New Roman" w:cs="Times New Roman"/>
          <w:color w:val="000000"/>
          <w:sz w:val="24"/>
          <w:szCs w:val="24"/>
        </w:rPr>
      </w:pPr>
    </w:p>
    <w:p w14:paraId="35E74718" w14:textId="1298A1D0" w:rsidR="001F268B" w:rsidRPr="00A139E5" w:rsidRDefault="003249E0" w:rsidP="00A53BEA">
      <w:pPr>
        <w:spacing w:after="0" w:line="240" w:lineRule="auto"/>
        <w:ind w:firstLine="851"/>
        <w:jc w:val="both"/>
        <w:rPr>
          <w:rFonts w:ascii="Times New Roman" w:hAnsi="Times New Roman" w:cs="Times New Roman"/>
          <w:sz w:val="24"/>
          <w:szCs w:val="24"/>
        </w:rPr>
      </w:pPr>
      <w:r w:rsidRPr="00A139E5">
        <w:rPr>
          <w:rFonts w:ascii="Times New Roman" w:hAnsi="Times New Roman" w:cs="Times New Roman"/>
          <w:color w:val="000000"/>
          <w:sz w:val="24"/>
          <w:szCs w:val="24"/>
        </w:rPr>
        <w:t xml:space="preserve">Vadovaudamasi Lietuvos Respublikos teismų įstatymo </w:t>
      </w:r>
      <w:r w:rsidR="005C422B" w:rsidRPr="00A139E5">
        <w:rPr>
          <w:rFonts w:ascii="Times New Roman" w:hAnsi="Times New Roman" w:cs="Times New Roman"/>
          <w:color w:val="000000"/>
          <w:sz w:val="24"/>
          <w:szCs w:val="24"/>
        </w:rPr>
        <w:t>120 straipsnio 27 punktu</w:t>
      </w:r>
      <w:r w:rsidR="00B81838" w:rsidRPr="00A139E5">
        <w:rPr>
          <w:rFonts w:ascii="Times New Roman" w:hAnsi="Times New Roman" w:cs="Times New Roman"/>
          <w:color w:val="000000"/>
          <w:sz w:val="24"/>
          <w:szCs w:val="24"/>
        </w:rPr>
        <w:t xml:space="preserve">, </w:t>
      </w:r>
      <w:r w:rsidR="00B81838" w:rsidRPr="00A139E5">
        <w:rPr>
          <w:rFonts w:ascii="Times New Roman" w:hAnsi="Times New Roman" w:cs="Times New Roman"/>
          <w:sz w:val="24"/>
          <w:szCs w:val="24"/>
          <w:lang w:eastAsia="zh-CN"/>
        </w:rPr>
        <w:t xml:space="preserve">Lietuvos Respublikos darbo kodekso </w:t>
      </w:r>
      <w:r w:rsidR="00AC1F20">
        <w:rPr>
          <w:rFonts w:ascii="Times New Roman" w:hAnsi="Times New Roman" w:cs="Times New Roman"/>
          <w:sz w:val="24"/>
          <w:szCs w:val="24"/>
          <w:lang w:eastAsia="zh-CN"/>
        </w:rPr>
        <w:t>30</w:t>
      </w:r>
      <w:r w:rsidR="00B81838" w:rsidRPr="00A139E5">
        <w:rPr>
          <w:rFonts w:ascii="Times New Roman" w:hAnsi="Times New Roman" w:cs="Times New Roman"/>
          <w:sz w:val="24"/>
          <w:szCs w:val="24"/>
          <w:lang w:eastAsia="zh-CN"/>
        </w:rPr>
        <w:t xml:space="preserve"> straipsniu, </w:t>
      </w:r>
      <w:r w:rsidR="008E6050" w:rsidRPr="00A139E5">
        <w:rPr>
          <w:rFonts w:ascii="Times New Roman" w:hAnsi="Times New Roman" w:cs="Times New Roman"/>
          <w:sz w:val="24"/>
          <w:szCs w:val="24"/>
          <w:lang w:eastAsia="zh-CN"/>
        </w:rPr>
        <w:t xml:space="preserve">Lietuvos Respublikos lygių galimybių įstatymu, </w:t>
      </w:r>
      <w:r w:rsidR="00B81838" w:rsidRPr="00A139E5">
        <w:rPr>
          <w:rFonts w:ascii="Times New Roman" w:hAnsi="Times New Roman" w:cs="Times New Roman"/>
          <w:sz w:val="24"/>
          <w:szCs w:val="24"/>
          <w:lang w:eastAsia="zh-CN"/>
        </w:rPr>
        <w:t xml:space="preserve">Lietuvos Respublikos moterų ir vyrų lygių galimybių įstatymu, </w:t>
      </w:r>
      <w:r w:rsidRPr="00A139E5">
        <w:rPr>
          <w:rFonts w:ascii="Times New Roman" w:hAnsi="Times New Roman" w:cs="Times New Roman"/>
          <w:sz w:val="24"/>
          <w:szCs w:val="24"/>
        </w:rPr>
        <w:t>Teisėjų taryba n u t a r i a:</w:t>
      </w:r>
    </w:p>
    <w:p w14:paraId="049F3D90" w14:textId="4B4A1F29" w:rsidR="001F268B" w:rsidRPr="00A139E5" w:rsidRDefault="003249E0" w:rsidP="00A53BEA">
      <w:pPr>
        <w:spacing w:after="0" w:line="240" w:lineRule="auto"/>
        <w:ind w:firstLine="851"/>
        <w:jc w:val="both"/>
        <w:rPr>
          <w:rFonts w:ascii="Times New Roman" w:hAnsi="Times New Roman" w:cs="Times New Roman"/>
          <w:sz w:val="24"/>
          <w:szCs w:val="24"/>
        </w:rPr>
      </w:pPr>
      <w:r w:rsidRPr="00A139E5">
        <w:rPr>
          <w:rFonts w:ascii="Times New Roman" w:hAnsi="Times New Roman" w:cs="Times New Roman"/>
          <w:sz w:val="24"/>
          <w:szCs w:val="24"/>
        </w:rPr>
        <w:t xml:space="preserve"> Patvirtinti Pavyzdin</w:t>
      </w:r>
      <w:r w:rsidR="00AC1F20">
        <w:rPr>
          <w:rFonts w:ascii="Times New Roman" w:hAnsi="Times New Roman" w:cs="Times New Roman"/>
          <w:sz w:val="24"/>
          <w:szCs w:val="24"/>
        </w:rPr>
        <w:t xml:space="preserve">ę smurto ir priekabiavimo prevencijos politiką teismuose </w:t>
      </w:r>
      <w:r w:rsidRPr="00A139E5">
        <w:rPr>
          <w:rFonts w:ascii="Times New Roman" w:hAnsi="Times New Roman" w:cs="Times New Roman"/>
          <w:sz w:val="24"/>
          <w:szCs w:val="24"/>
        </w:rPr>
        <w:t>(pridedama).</w:t>
      </w:r>
    </w:p>
    <w:p w14:paraId="463E2778"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780FC37D" w14:textId="77777777" w:rsidR="0064397F" w:rsidRDefault="0064397F" w:rsidP="0064397F">
      <w:pPr>
        <w:rPr>
          <w:rFonts w:eastAsia="Calibri"/>
          <w:szCs w:val="24"/>
        </w:rPr>
      </w:pPr>
    </w:p>
    <w:p w14:paraId="597CF950"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49BC6B75" w14:textId="40F2DD0C" w:rsidR="0064397F" w:rsidRPr="0064397F" w:rsidRDefault="0064397F" w:rsidP="0064397F">
      <w:pPr>
        <w:jc w:val="both"/>
        <w:rPr>
          <w:rFonts w:ascii="Times New Roman" w:hAnsi="Times New Roman" w:cs="Times New Roman"/>
          <w:sz w:val="24"/>
          <w:szCs w:val="24"/>
        </w:rPr>
      </w:pPr>
      <w:r w:rsidRPr="0064397F">
        <w:rPr>
          <w:rFonts w:ascii="Times New Roman" w:hAnsi="Times New Roman" w:cs="Times New Roman"/>
          <w:sz w:val="24"/>
          <w:szCs w:val="24"/>
        </w:rPr>
        <w:t xml:space="preserve">Pirmininkė </w:t>
      </w:r>
      <w:r w:rsidRPr="0064397F">
        <w:rPr>
          <w:rFonts w:ascii="Times New Roman" w:hAnsi="Times New Roman" w:cs="Times New Roman"/>
          <w:sz w:val="24"/>
          <w:szCs w:val="24"/>
        </w:rPr>
        <w:tab/>
      </w:r>
      <w:r w:rsidRPr="0064397F">
        <w:rPr>
          <w:rFonts w:ascii="Times New Roman" w:hAnsi="Times New Roman" w:cs="Times New Roman"/>
          <w:sz w:val="24"/>
          <w:szCs w:val="24"/>
        </w:rPr>
        <w:tab/>
      </w:r>
      <w:r w:rsidRPr="0064397F">
        <w:rPr>
          <w:rFonts w:ascii="Times New Roman" w:hAnsi="Times New Roman" w:cs="Times New Roman"/>
          <w:sz w:val="24"/>
          <w:szCs w:val="24"/>
        </w:rPr>
        <w:tab/>
      </w:r>
      <w:r w:rsidRPr="0064397F">
        <w:rPr>
          <w:rFonts w:ascii="Times New Roman" w:hAnsi="Times New Roman" w:cs="Times New Roman"/>
          <w:sz w:val="24"/>
          <w:szCs w:val="24"/>
        </w:rPr>
        <w:tab/>
      </w:r>
      <w:r w:rsidRPr="0064397F">
        <w:rPr>
          <w:rFonts w:ascii="Times New Roman" w:hAnsi="Times New Roman" w:cs="Times New Roman"/>
          <w:sz w:val="24"/>
          <w:szCs w:val="24"/>
        </w:rPr>
        <w:tab/>
      </w:r>
      <w:r>
        <w:rPr>
          <w:rFonts w:ascii="Times New Roman" w:hAnsi="Times New Roman" w:cs="Times New Roman"/>
          <w:sz w:val="24"/>
          <w:szCs w:val="24"/>
        </w:rPr>
        <w:t xml:space="preserve">                     </w:t>
      </w:r>
      <w:r w:rsidRPr="0064397F">
        <w:rPr>
          <w:rFonts w:ascii="Times New Roman" w:hAnsi="Times New Roman" w:cs="Times New Roman"/>
          <w:sz w:val="24"/>
          <w:szCs w:val="24"/>
        </w:rPr>
        <w:t xml:space="preserve">Sigita </w:t>
      </w:r>
      <w:proofErr w:type="spellStart"/>
      <w:r w:rsidRPr="0064397F">
        <w:rPr>
          <w:rFonts w:ascii="Times New Roman" w:hAnsi="Times New Roman" w:cs="Times New Roman"/>
          <w:sz w:val="24"/>
          <w:szCs w:val="24"/>
        </w:rPr>
        <w:t>Rudėnaitė</w:t>
      </w:r>
      <w:proofErr w:type="spellEnd"/>
    </w:p>
    <w:p w14:paraId="3CAFD093" w14:textId="77777777" w:rsidR="0064397F" w:rsidRPr="0064397F" w:rsidRDefault="0064397F" w:rsidP="0064397F">
      <w:pPr>
        <w:rPr>
          <w:rFonts w:ascii="Times New Roman" w:hAnsi="Times New Roman" w:cs="Times New Roman"/>
          <w:sz w:val="24"/>
          <w:szCs w:val="24"/>
        </w:rPr>
      </w:pPr>
    </w:p>
    <w:p w14:paraId="3FE15AB0" w14:textId="240D8278" w:rsidR="0064397F" w:rsidRPr="0064397F" w:rsidRDefault="0064397F" w:rsidP="0064397F">
      <w:pPr>
        <w:rPr>
          <w:rFonts w:ascii="Times New Roman" w:hAnsi="Times New Roman" w:cs="Times New Roman"/>
          <w:sz w:val="24"/>
          <w:szCs w:val="24"/>
        </w:rPr>
      </w:pPr>
      <w:r w:rsidRPr="0064397F">
        <w:rPr>
          <w:rFonts w:ascii="Times New Roman" w:hAnsi="Times New Roman" w:cs="Times New Roman"/>
          <w:sz w:val="24"/>
          <w:szCs w:val="24"/>
        </w:rPr>
        <w:t xml:space="preserve">Sekretorius </w:t>
      </w:r>
      <w:r w:rsidRPr="0064397F">
        <w:rPr>
          <w:rFonts w:ascii="Times New Roman" w:hAnsi="Times New Roman" w:cs="Times New Roman"/>
          <w:sz w:val="24"/>
          <w:szCs w:val="24"/>
        </w:rPr>
        <w:tab/>
      </w:r>
      <w:r w:rsidRPr="0064397F">
        <w:rPr>
          <w:rFonts w:ascii="Times New Roman" w:hAnsi="Times New Roman" w:cs="Times New Roman"/>
          <w:sz w:val="24"/>
          <w:szCs w:val="24"/>
        </w:rPr>
        <w:tab/>
      </w:r>
      <w:r w:rsidRPr="0064397F">
        <w:rPr>
          <w:rFonts w:ascii="Times New Roman" w:hAnsi="Times New Roman" w:cs="Times New Roman"/>
          <w:sz w:val="24"/>
          <w:szCs w:val="24"/>
        </w:rPr>
        <w:tab/>
      </w:r>
      <w:r w:rsidRPr="0064397F">
        <w:rPr>
          <w:rFonts w:ascii="Times New Roman" w:hAnsi="Times New Roman" w:cs="Times New Roman"/>
          <w:sz w:val="24"/>
          <w:szCs w:val="24"/>
        </w:rPr>
        <w:tab/>
      </w:r>
      <w:r w:rsidRPr="0064397F">
        <w:rPr>
          <w:rFonts w:ascii="Times New Roman" w:hAnsi="Times New Roman" w:cs="Times New Roman"/>
          <w:sz w:val="24"/>
          <w:szCs w:val="24"/>
        </w:rPr>
        <w:tab/>
      </w:r>
      <w:r>
        <w:rPr>
          <w:rFonts w:ascii="Times New Roman" w:hAnsi="Times New Roman" w:cs="Times New Roman"/>
          <w:sz w:val="24"/>
          <w:szCs w:val="24"/>
        </w:rPr>
        <w:t xml:space="preserve">            </w:t>
      </w:r>
      <w:r w:rsidRPr="0064397F">
        <w:rPr>
          <w:rFonts w:ascii="Times New Roman" w:hAnsi="Times New Roman" w:cs="Times New Roman"/>
          <w:sz w:val="24"/>
          <w:szCs w:val="24"/>
        </w:rPr>
        <w:t>Ramūnas Gadliauskas</w:t>
      </w:r>
    </w:p>
    <w:p w14:paraId="4360F01F" w14:textId="77777777" w:rsidR="0064397F" w:rsidRPr="00724DFC" w:rsidRDefault="0064397F" w:rsidP="0064397F">
      <w:pPr>
        <w:pStyle w:val="Pavadinimas"/>
        <w:ind w:firstLine="851"/>
        <w:jc w:val="both"/>
        <w:rPr>
          <w:b w:val="0"/>
          <w:sz w:val="24"/>
        </w:rPr>
      </w:pPr>
    </w:p>
    <w:p w14:paraId="3E44A371" w14:textId="77777777" w:rsidR="003249E0" w:rsidRPr="00A139E5" w:rsidRDefault="003249E0" w:rsidP="00A53BEA">
      <w:pPr>
        <w:pStyle w:val="Pavadinimas"/>
        <w:spacing w:line="240" w:lineRule="auto"/>
        <w:ind w:firstLine="851"/>
        <w:jc w:val="both"/>
        <w:rPr>
          <w:rFonts w:ascii="Times New Roman" w:hAnsi="Times New Roman"/>
          <w:b w:val="0"/>
          <w:sz w:val="24"/>
        </w:rPr>
      </w:pPr>
    </w:p>
    <w:p w14:paraId="6A3EEAFC"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0AC9A396"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74956364"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2212F27C"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4BED3BF7"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6722400E"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2800444F"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2D4961C4"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73387896"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58771145"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6ADE6ACA"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71B3C8B5" w14:textId="77777777" w:rsidR="001F268B" w:rsidRPr="00A139E5" w:rsidRDefault="001F268B" w:rsidP="00A53BEA">
      <w:pPr>
        <w:pStyle w:val="Pavadinimas"/>
        <w:spacing w:line="240" w:lineRule="auto"/>
        <w:ind w:firstLine="851"/>
        <w:jc w:val="both"/>
        <w:rPr>
          <w:rFonts w:ascii="Times New Roman" w:hAnsi="Times New Roman"/>
          <w:b w:val="0"/>
          <w:sz w:val="24"/>
        </w:rPr>
      </w:pPr>
    </w:p>
    <w:p w14:paraId="1927B560" w14:textId="77777777" w:rsidR="001F268B" w:rsidRPr="00A139E5" w:rsidRDefault="001F268B" w:rsidP="00A53BEA">
      <w:pPr>
        <w:spacing w:after="0" w:line="240" w:lineRule="auto"/>
        <w:ind w:firstLine="851"/>
        <w:rPr>
          <w:rFonts w:ascii="Times New Roman" w:hAnsi="Times New Roman" w:cs="Times New Roman"/>
          <w:sz w:val="24"/>
          <w:szCs w:val="24"/>
        </w:rPr>
      </w:pPr>
    </w:p>
    <w:p w14:paraId="2365F3D3" w14:textId="77777777" w:rsidR="001F268B" w:rsidRPr="00A139E5" w:rsidRDefault="001F268B" w:rsidP="00A53BEA">
      <w:pPr>
        <w:spacing w:after="0" w:line="240" w:lineRule="auto"/>
        <w:ind w:firstLine="851"/>
        <w:rPr>
          <w:rFonts w:ascii="Times New Roman" w:hAnsi="Times New Roman" w:cs="Times New Roman"/>
          <w:sz w:val="24"/>
          <w:szCs w:val="24"/>
        </w:rPr>
      </w:pPr>
    </w:p>
    <w:p w14:paraId="1947B83A" w14:textId="77777777" w:rsidR="001F268B" w:rsidRPr="00A139E5" w:rsidRDefault="004D5465" w:rsidP="00A53BEA">
      <w:pPr>
        <w:spacing w:after="0" w:line="240" w:lineRule="auto"/>
        <w:ind w:firstLine="851"/>
        <w:rPr>
          <w:rFonts w:ascii="Times New Roman" w:hAnsi="Times New Roman" w:cs="Times New Roman"/>
          <w:sz w:val="24"/>
          <w:szCs w:val="24"/>
        </w:rPr>
      </w:pPr>
      <w:r w:rsidRPr="00A139E5">
        <w:rPr>
          <w:rFonts w:ascii="Times New Roman" w:hAnsi="Times New Roman" w:cs="Times New Roman"/>
          <w:sz w:val="24"/>
          <w:szCs w:val="24"/>
        </w:rPr>
        <w:br w:type="page"/>
      </w:r>
    </w:p>
    <w:tbl>
      <w:tblPr>
        <w:tblStyle w:val="Lentelstinklelis"/>
        <w:tblW w:w="0" w:type="auto"/>
        <w:tblLook w:val="04A0" w:firstRow="1" w:lastRow="0" w:firstColumn="1" w:lastColumn="0" w:noHBand="0" w:noVBand="1"/>
      </w:tblPr>
      <w:tblGrid>
        <w:gridCol w:w="5529"/>
        <w:gridCol w:w="4109"/>
      </w:tblGrid>
      <w:tr w:rsidR="000F16BD" w:rsidRPr="00A139E5" w14:paraId="2C4D6ABB" w14:textId="77777777" w:rsidTr="0064397F">
        <w:tc>
          <w:tcPr>
            <w:tcW w:w="5529" w:type="dxa"/>
            <w:tcBorders>
              <w:top w:val="nil"/>
              <w:left w:val="nil"/>
              <w:bottom w:val="nil"/>
              <w:right w:val="nil"/>
            </w:tcBorders>
          </w:tcPr>
          <w:p w14:paraId="6F7342FD" w14:textId="77777777" w:rsidR="000F16BD" w:rsidRPr="00A139E5" w:rsidRDefault="000F16BD" w:rsidP="00A53BEA">
            <w:pPr>
              <w:ind w:firstLine="851"/>
              <w:rPr>
                <w:rFonts w:ascii="Times New Roman" w:hAnsi="Times New Roman" w:cs="Times New Roman"/>
                <w:sz w:val="24"/>
                <w:szCs w:val="24"/>
              </w:rPr>
            </w:pPr>
          </w:p>
        </w:tc>
        <w:tc>
          <w:tcPr>
            <w:tcW w:w="4109" w:type="dxa"/>
            <w:tcBorders>
              <w:top w:val="nil"/>
              <w:left w:val="nil"/>
              <w:bottom w:val="nil"/>
              <w:right w:val="nil"/>
            </w:tcBorders>
          </w:tcPr>
          <w:p w14:paraId="33DDCD69" w14:textId="77777777" w:rsidR="005F23BD" w:rsidRDefault="000F16BD" w:rsidP="0064397F">
            <w:pPr>
              <w:rPr>
                <w:rFonts w:ascii="Times New Roman" w:hAnsi="Times New Roman" w:cs="Times New Roman"/>
                <w:sz w:val="24"/>
                <w:szCs w:val="24"/>
              </w:rPr>
            </w:pPr>
            <w:r w:rsidRPr="00A139E5">
              <w:rPr>
                <w:rFonts w:ascii="Times New Roman" w:hAnsi="Times New Roman" w:cs="Times New Roman"/>
                <w:sz w:val="24"/>
                <w:szCs w:val="24"/>
              </w:rPr>
              <w:t>PATVIRTINTA</w:t>
            </w:r>
          </w:p>
          <w:p w14:paraId="5F1E0564" w14:textId="5EE4EDB9" w:rsidR="001F268B" w:rsidRPr="00A139E5" w:rsidRDefault="000F16BD" w:rsidP="0064397F">
            <w:pPr>
              <w:rPr>
                <w:rFonts w:ascii="Times New Roman" w:hAnsi="Times New Roman" w:cs="Times New Roman"/>
                <w:sz w:val="24"/>
                <w:szCs w:val="24"/>
              </w:rPr>
            </w:pPr>
            <w:r w:rsidRPr="00A139E5">
              <w:rPr>
                <w:rFonts w:ascii="Times New Roman" w:hAnsi="Times New Roman" w:cs="Times New Roman"/>
                <w:sz w:val="24"/>
                <w:szCs w:val="24"/>
              </w:rPr>
              <w:t>Teisėjų tarybos 20</w:t>
            </w:r>
            <w:r w:rsidR="00AC1F20">
              <w:rPr>
                <w:rFonts w:ascii="Times New Roman" w:hAnsi="Times New Roman" w:cs="Times New Roman"/>
                <w:sz w:val="24"/>
                <w:szCs w:val="24"/>
              </w:rPr>
              <w:t>22</w:t>
            </w:r>
            <w:r w:rsidR="005F23BD">
              <w:rPr>
                <w:rFonts w:ascii="Times New Roman" w:hAnsi="Times New Roman" w:cs="Times New Roman"/>
                <w:sz w:val="24"/>
                <w:szCs w:val="24"/>
              </w:rPr>
              <w:t xml:space="preserve"> m. </w:t>
            </w:r>
            <w:r w:rsidR="0064397F">
              <w:rPr>
                <w:rFonts w:ascii="Times New Roman" w:hAnsi="Times New Roman" w:cs="Times New Roman"/>
                <w:sz w:val="24"/>
                <w:szCs w:val="24"/>
              </w:rPr>
              <w:t xml:space="preserve">lapkričio 25 </w:t>
            </w:r>
            <w:r w:rsidR="000B7832" w:rsidRPr="00A139E5">
              <w:rPr>
                <w:rFonts w:ascii="Times New Roman" w:hAnsi="Times New Roman" w:cs="Times New Roman"/>
                <w:sz w:val="24"/>
                <w:szCs w:val="24"/>
              </w:rPr>
              <w:t>d</w:t>
            </w:r>
            <w:r w:rsidR="004D5465" w:rsidRPr="00A139E5">
              <w:rPr>
                <w:rFonts w:ascii="Times New Roman" w:hAnsi="Times New Roman" w:cs="Times New Roman"/>
                <w:sz w:val="24"/>
                <w:szCs w:val="24"/>
              </w:rPr>
              <w:t>.</w:t>
            </w:r>
          </w:p>
          <w:p w14:paraId="67DA660A" w14:textId="160BD487" w:rsidR="00AC1F20" w:rsidRDefault="004D5465" w:rsidP="0064397F">
            <w:pPr>
              <w:rPr>
                <w:rFonts w:ascii="Times New Roman" w:hAnsi="Times New Roman" w:cs="Times New Roman"/>
                <w:sz w:val="24"/>
                <w:szCs w:val="24"/>
              </w:rPr>
            </w:pPr>
            <w:r w:rsidRPr="00A139E5">
              <w:rPr>
                <w:rFonts w:ascii="Times New Roman" w:hAnsi="Times New Roman" w:cs="Times New Roman"/>
                <w:sz w:val="24"/>
                <w:szCs w:val="24"/>
              </w:rPr>
              <w:t>nutarimu Nr. 13P-</w:t>
            </w:r>
            <w:r w:rsidR="0064397F">
              <w:rPr>
                <w:rFonts w:ascii="Times New Roman" w:hAnsi="Times New Roman" w:cs="Times New Roman"/>
                <w:sz w:val="24"/>
                <w:szCs w:val="24"/>
              </w:rPr>
              <w:t>222</w:t>
            </w:r>
            <w:r w:rsidRPr="00A139E5">
              <w:rPr>
                <w:rFonts w:ascii="Times New Roman" w:hAnsi="Times New Roman" w:cs="Times New Roman"/>
                <w:sz w:val="24"/>
                <w:szCs w:val="24"/>
              </w:rPr>
              <w:t xml:space="preserve">-(7.1.2)   </w:t>
            </w:r>
          </w:p>
          <w:p w14:paraId="769D6D39" w14:textId="77777777" w:rsidR="00AC1F20" w:rsidRDefault="00AC1F20" w:rsidP="0031130B">
            <w:pPr>
              <w:ind w:firstLine="851"/>
              <w:rPr>
                <w:rFonts w:ascii="Times New Roman" w:hAnsi="Times New Roman" w:cs="Times New Roman"/>
                <w:sz w:val="24"/>
                <w:szCs w:val="24"/>
              </w:rPr>
            </w:pPr>
          </w:p>
          <w:p w14:paraId="1DC1BBC6" w14:textId="40898418" w:rsidR="000F16BD" w:rsidRPr="00A139E5" w:rsidRDefault="004D5465" w:rsidP="0031130B">
            <w:pPr>
              <w:ind w:firstLine="851"/>
              <w:rPr>
                <w:rFonts w:ascii="Times New Roman" w:hAnsi="Times New Roman" w:cs="Times New Roman"/>
                <w:sz w:val="24"/>
                <w:szCs w:val="24"/>
              </w:rPr>
            </w:pPr>
            <w:r w:rsidRPr="00A139E5">
              <w:rPr>
                <w:rFonts w:ascii="Times New Roman" w:hAnsi="Times New Roman" w:cs="Times New Roman"/>
                <w:sz w:val="24"/>
                <w:szCs w:val="24"/>
              </w:rPr>
              <w:t xml:space="preserve"> </w:t>
            </w:r>
          </w:p>
        </w:tc>
      </w:tr>
    </w:tbl>
    <w:p w14:paraId="31044C92" w14:textId="77777777" w:rsidR="001F268B" w:rsidRPr="00A139E5" w:rsidRDefault="001F268B" w:rsidP="00A53BEA">
      <w:pPr>
        <w:spacing w:after="0" w:line="240" w:lineRule="auto"/>
        <w:ind w:firstLine="851"/>
        <w:rPr>
          <w:rFonts w:ascii="Times New Roman" w:hAnsi="Times New Roman" w:cs="Times New Roman"/>
          <w:sz w:val="24"/>
          <w:szCs w:val="24"/>
        </w:rPr>
      </w:pPr>
    </w:p>
    <w:p w14:paraId="74A232CB" w14:textId="77777777" w:rsidR="00AC1F20" w:rsidRPr="00AC1F20" w:rsidRDefault="00AC1F20" w:rsidP="00AC1F20">
      <w:pPr>
        <w:spacing w:after="0"/>
        <w:jc w:val="center"/>
        <w:rPr>
          <w:rFonts w:ascii="Times New Roman" w:eastAsia="Times New Roman" w:hAnsi="Times New Roman" w:cs="Times New Roman"/>
          <w:color w:val="000000"/>
          <w:sz w:val="24"/>
          <w:szCs w:val="24"/>
        </w:rPr>
      </w:pPr>
      <w:r w:rsidRPr="00AC1F20">
        <w:rPr>
          <w:rFonts w:ascii="Times New Roman" w:eastAsia="Times New Roman" w:hAnsi="Times New Roman" w:cs="Times New Roman"/>
          <w:b/>
          <w:bCs/>
          <w:color w:val="000000"/>
          <w:sz w:val="24"/>
          <w:szCs w:val="24"/>
        </w:rPr>
        <w:t>PAVYZDINĖ SMURTO IR PRIEKABIAVIMO PREVENCIJOS POLITIKA TEISMUOSE</w:t>
      </w:r>
    </w:p>
    <w:p w14:paraId="0D8378CE" w14:textId="77777777" w:rsidR="00AC1F20" w:rsidRPr="00AC1F20" w:rsidRDefault="00AC1F20" w:rsidP="00AC1F20">
      <w:pPr>
        <w:spacing w:after="0"/>
        <w:ind w:firstLine="62"/>
        <w:jc w:val="center"/>
        <w:rPr>
          <w:rFonts w:ascii="Times New Roman" w:eastAsia="Times New Roman" w:hAnsi="Times New Roman" w:cs="Times New Roman"/>
          <w:color w:val="000000"/>
          <w:sz w:val="24"/>
          <w:szCs w:val="24"/>
        </w:rPr>
      </w:pPr>
    </w:p>
    <w:p w14:paraId="07BE2F69" w14:textId="77777777" w:rsidR="00AC1F20" w:rsidRPr="00AC1F20" w:rsidRDefault="00AC1F20" w:rsidP="00AC1F20">
      <w:pPr>
        <w:spacing w:after="0"/>
        <w:jc w:val="center"/>
        <w:rPr>
          <w:rFonts w:ascii="Times New Roman" w:eastAsia="Times New Roman" w:hAnsi="Times New Roman" w:cs="Times New Roman"/>
          <w:color w:val="000000"/>
          <w:sz w:val="24"/>
          <w:szCs w:val="24"/>
        </w:rPr>
      </w:pPr>
      <w:r w:rsidRPr="00AC1F20">
        <w:rPr>
          <w:rFonts w:ascii="Times New Roman" w:eastAsia="Times New Roman" w:hAnsi="Times New Roman" w:cs="Times New Roman"/>
          <w:b/>
          <w:bCs/>
          <w:color w:val="000000"/>
          <w:sz w:val="24"/>
          <w:szCs w:val="24"/>
        </w:rPr>
        <w:t>I SKYRIUS</w:t>
      </w:r>
    </w:p>
    <w:p w14:paraId="262D87F1" w14:textId="77777777" w:rsidR="00AC1F20" w:rsidRPr="00AC1F20" w:rsidRDefault="00AC1F20" w:rsidP="00AC1F20">
      <w:pPr>
        <w:spacing w:after="0"/>
        <w:jc w:val="center"/>
        <w:rPr>
          <w:rFonts w:ascii="Times New Roman" w:eastAsia="Times New Roman" w:hAnsi="Times New Roman" w:cs="Times New Roman"/>
          <w:color w:val="000000"/>
          <w:sz w:val="24"/>
          <w:szCs w:val="24"/>
        </w:rPr>
      </w:pPr>
      <w:r w:rsidRPr="00AC1F20">
        <w:rPr>
          <w:rFonts w:ascii="Times New Roman" w:eastAsia="Times New Roman" w:hAnsi="Times New Roman" w:cs="Times New Roman"/>
          <w:b/>
          <w:bCs/>
          <w:color w:val="000000"/>
          <w:sz w:val="24"/>
          <w:szCs w:val="24"/>
        </w:rPr>
        <w:t>BENDROSIOS NUOSTATOS</w:t>
      </w:r>
    </w:p>
    <w:p w14:paraId="3BC4F641" w14:textId="77777777" w:rsidR="00AC1F20" w:rsidRPr="00AC1F20" w:rsidRDefault="00AC1F20" w:rsidP="00AC1F20">
      <w:pPr>
        <w:tabs>
          <w:tab w:val="left" w:pos="1793"/>
        </w:tabs>
        <w:spacing w:before="1" w:after="0"/>
        <w:ind w:right="140"/>
        <w:jc w:val="both"/>
        <w:rPr>
          <w:rFonts w:ascii="Times New Roman" w:eastAsia="Times New Roman" w:hAnsi="Times New Roman" w:cs="Times New Roman"/>
          <w:color w:val="000000"/>
          <w:sz w:val="24"/>
          <w:szCs w:val="24"/>
        </w:rPr>
      </w:pPr>
      <w:r w:rsidRPr="00AC1F20">
        <w:rPr>
          <w:rFonts w:ascii="Times New Roman" w:eastAsia="Times New Roman" w:hAnsi="Times New Roman" w:cs="Times New Roman"/>
          <w:color w:val="000000"/>
          <w:sz w:val="24"/>
          <w:szCs w:val="24"/>
        </w:rPr>
        <w:t xml:space="preserve"> </w:t>
      </w:r>
    </w:p>
    <w:p w14:paraId="0688B521" w14:textId="77777777" w:rsidR="00AF2691" w:rsidRDefault="00AC1F20" w:rsidP="00A63E13">
      <w:pPr>
        <w:spacing w:after="0" w:line="240" w:lineRule="auto"/>
        <w:ind w:firstLine="709"/>
        <w:jc w:val="both"/>
        <w:rPr>
          <w:rFonts w:ascii="Times New Roman" w:hAnsi="Times New Roman" w:cs="Times New Roman"/>
          <w:sz w:val="24"/>
          <w:szCs w:val="24"/>
        </w:rPr>
      </w:pPr>
      <w:r w:rsidRPr="00AC1F20">
        <w:rPr>
          <w:rFonts w:ascii="Times New Roman" w:eastAsia="Times New Roman" w:hAnsi="Times New Roman" w:cs="Times New Roman"/>
          <w:sz w:val="24"/>
          <w:szCs w:val="24"/>
        </w:rPr>
        <w:tab/>
        <w:t xml:space="preserve">1. </w:t>
      </w:r>
      <w:r w:rsidR="00324FFA">
        <w:rPr>
          <w:rFonts w:ascii="Times New Roman" w:eastAsia="Times New Roman" w:hAnsi="Times New Roman" w:cs="Times New Roman"/>
          <w:sz w:val="24"/>
          <w:szCs w:val="24"/>
        </w:rPr>
        <w:t>Pavyzdinė s</w:t>
      </w:r>
      <w:r w:rsidRPr="00AC1F20">
        <w:rPr>
          <w:rFonts w:ascii="Times New Roman" w:eastAsia="Times New Roman" w:hAnsi="Times New Roman" w:cs="Times New Roman"/>
          <w:sz w:val="24"/>
          <w:szCs w:val="24"/>
        </w:rPr>
        <w:t xml:space="preserve">murto ir priekabiavimo prevencijos politika (toliau – Politika) nustato smurto ir priekabiavimo prevencijos politikos principų įgyvendinimo teismuose nuostatas bei vykdymo priežiūros tvarką. </w:t>
      </w:r>
      <w:r w:rsidR="006C6650" w:rsidRPr="006C6650">
        <w:rPr>
          <w:rFonts w:ascii="Times New Roman" w:hAnsi="Times New Roman" w:cs="Times New Roman"/>
          <w:sz w:val="24"/>
          <w:szCs w:val="24"/>
        </w:rPr>
        <w:t xml:space="preserve">Teisėjams Politika taikoma </w:t>
      </w:r>
      <w:proofErr w:type="spellStart"/>
      <w:r w:rsidR="006C6650" w:rsidRPr="00D06DC3">
        <w:rPr>
          <w:rFonts w:ascii="Times New Roman" w:hAnsi="Times New Roman" w:cs="Times New Roman"/>
          <w:i/>
          <w:iCs/>
          <w:sz w:val="24"/>
          <w:szCs w:val="24"/>
        </w:rPr>
        <w:t>mutatis</w:t>
      </w:r>
      <w:proofErr w:type="spellEnd"/>
      <w:r w:rsidR="006C6650" w:rsidRPr="00D06DC3">
        <w:rPr>
          <w:rFonts w:ascii="Times New Roman" w:hAnsi="Times New Roman" w:cs="Times New Roman"/>
          <w:i/>
          <w:iCs/>
          <w:sz w:val="24"/>
          <w:szCs w:val="24"/>
        </w:rPr>
        <w:t xml:space="preserve"> </w:t>
      </w:r>
      <w:proofErr w:type="spellStart"/>
      <w:r w:rsidR="006C6650" w:rsidRPr="00D06DC3">
        <w:rPr>
          <w:rFonts w:ascii="Times New Roman" w:hAnsi="Times New Roman" w:cs="Times New Roman"/>
          <w:i/>
          <w:iCs/>
          <w:sz w:val="24"/>
          <w:szCs w:val="24"/>
        </w:rPr>
        <w:t>mutandis</w:t>
      </w:r>
      <w:proofErr w:type="spellEnd"/>
      <w:r w:rsidR="006C6650" w:rsidRPr="006C6650">
        <w:rPr>
          <w:rFonts w:ascii="Times New Roman" w:hAnsi="Times New Roman" w:cs="Times New Roman"/>
          <w:sz w:val="24"/>
          <w:szCs w:val="24"/>
        </w:rPr>
        <w:t>, nepažeidžiant konstitucinį teisėjų statusą vykdant teisingumą reguliuojančių teisės aktų.</w:t>
      </w:r>
    </w:p>
    <w:p w14:paraId="2A543F1B" w14:textId="5BA26CAF" w:rsidR="00AC1F20" w:rsidRPr="00AC1F20" w:rsidRDefault="00AC1F20" w:rsidP="00A63E13">
      <w:pPr>
        <w:spacing w:after="0" w:line="240" w:lineRule="auto"/>
        <w:ind w:firstLine="709"/>
        <w:jc w:val="both"/>
        <w:rPr>
          <w:rFonts w:ascii="Times New Roman" w:eastAsia="Times New Roman" w:hAnsi="Times New Roman" w:cs="Times New Roman"/>
          <w:sz w:val="24"/>
          <w:szCs w:val="24"/>
        </w:rPr>
      </w:pPr>
      <w:r w:rsidRPr="00AC1F20">
        <w:rPr>
          <w:rFonts w:ascii="Times New Roman" w:eastAsia="Times New Roman" w:hAnsi="Times New Roman" w:cs="Times New Roman"/>
          <w:sz w:val="24"/>
          <w:szCs w:val="24"/>
        </w:rPr>
        <w:tab/>
        <w:t>2. Politikos tikslas – padėti</w:t>
      </w:r>
      <w:r w:rsidRPr="0042533C">
        <w:rPr>
          <w:rFonts w:ascii="Times New Roman" w:eastAsia="Times New Roman" w:hAnsi="Times New Roman" w:cs="Times New Roman"/>
          <w:sz w:val="24"/>
          <w:szCs w:val="24"/>
        </w:rPr>
        <w:t xml:space="preserve"> teisėjams, valstybės tarnautojams ir darbuotojams, dirbantiems pagal darbo sutartį</w:t>
      </w:r>
      <w:r w:rsidR="009B5DC6">
        <w:rPr>
          <w:rFonts w:ascii="Times New Roman" w:eastAsia="Times New Roman" w:hAnsi="Times New Roman" w:cs="Times New Roman"/>
          <w:sz w:val="24"/>
          <w:szCs w:val="24"/>
        </w:rPr>
        <w:t>,</w:t>
      </w:r>
      <w:r w:rsidRPr="00FF44E3">
        <w:rPr>
          <w:rFonts w:ascii="Times New Roman" w:eastAsia="Times New Roman" w:hAnsi="Times New Roman" w:cs="Times New Roman"/>
          <w:color w:val="FF0000"/>
          <w:sz w:val="24"/>
          <w:szCs w:val="24"/>
        </w:rPr>
        <w:t xml:space="preserve"> </w:t>
      </w:r>
      <w:r w:rsidRPr="00AC1F20">
        <w:rPr>
          <w:rFonts w:ascii="Times New Roman" w:eastAsia="Times New Roman" w:hAnsi="Times New Roman" w:cs="Times New Roman"/>
          <w:sz w:val="24"/>
          <w:szCs w:val="24"/>
        </w:rPr>
        <w:t>atpažinti smurto ir priekabiavimo atvejus, galimas smurto ir priekabiavimo formas, supažindinti su smurto ir priekabiavimo prevencijos priemonėmis, pranešimų apie smurtą ir priekabiavimą teikimo ir nagrinėjimo tvarka, apie smurtą ir priekabiavimą pranešusių asmenų ir/ar patyrusių smurtą ir/ar priekabiavimą asmenų apsaugos priemonėmis bei jiems teikiama pagalba, rekomenduojamais elgesio darbe (darbo etikos) modeliais ir kita informacija, susijusia su smurto ir priekabiavimo prevencija.</w:t>
      </w:r>
    </w:p>
    <w:p w14:paraId="7D05A6B4" w14:textId="77777777" w:rsidR="00AC1F20" w:rsidRPr="00AC1F20" w:rsidRDefault="00AC1F20" w:rsidP="00A63E13">
      <w:pPr>
        <w:tabs>
          <w:tab w:val="left" w:pos="1418"/>
        </w:tabs>
        <w:spacing w:after="0" w:line="240" w:lineRule="auto"/>
        <w:ind w:firstLine="709"/>
        <w:jc w:val="both"/>
        <w:rPr>
          <w:rFonts w:ascii="Times New Roman" w:eastAsia="Times New Roman" w:hAnsi="Times New Roman" w:cs="Times New Roman"/>
          <w:sz w:val="24"/>
          <w:szCs w:val="24"/>
        </w:rPr>
      </w:pPr>
      <w:r w:rsidRPr="00AC1F20">
        <w:rPr>
          <w:rFonts w:ascii="Times New Roman" w:eastAsia="Times New Roman" w:hAnsi="Times New Roman" w:cs="Times New Roman"/>
          <w:sz w:val="24"/>
          <w:szCs w:val="24"/>
        </w:rPr>
        <w:tab/>
        <w:t>3. Politikoje vartojamos sąvokos:</w:t>
      </w:r>
    </w:p>
    <w:p w14:paraId="13C244D1" w14:textId="2B09071F" w:rsidR="00AC1F20" w:rsidRPr="00AC1F20" w:rsidRDefault="00AC1F20" w:rsidP="00A63E13">
      <w:pPr>
        <w:tabs>
          <w:tab w:val="left" w:pos="851"/>
        </w:tabs>
        <w:spacing w:after="0" w:line="240" w:lineRule="auto"/>
        <w:ind w:right="140" w:firstLine="426"/>
        <w:jc w:val="both"/>
        <w:rPr>
          <w:rFonts w:ascii="Times New Roman" w:eastAsia="Times New Roman" w:hAnsi="Times New Roman" w:cs="Times New Roman"/>
          <w:sz w:val="24"/>
          <w:szCs w:val="20"/>
        </w:rPr>
      </w:pPr>
      <w:r w:rsidRPr="00AC1F20">
        <w:rPr>
          <w:rFonts w:ascii="Times New Roman" w:eastAsia="Times New Roman" w:hAnsi="Times New Roman" w:cs="Times New Roman"/>
          <w:sz w:val="24"/>
          <w:szCs w:val="24"/>
        </w:rPr>
        <w:tab/>
        <w:t>3.1.</w:t>
      </w:r>
      <w:r w:rsidRPr="00AC1F20">
        <w:rPr>
          <w:rFonts w:ascii="Times New Roman" w:eastAsia="Times New Roman" w:hAnsi="Times New Roman" w:cs="Times New Roman"/>
          <w:sz w:val="24"/>
          <w:szCs w:val="20"/>
        </w:rPr>
        <w:t xml:space="preserve"> smurtas – vieno ar kelių asmenų veikimu ar neveikimu kitam vienam ar daugiau asmenų padaromas tyčinis fizinis, psichinis, seksualinis, ekonominis poveikis, susijęs su darbu, dėl kurio asmuo patiria arba gali patirti neturtinę ar turtinę žalą;</w:t>
      </w:r>
    </w:p>
    <w:p w14:paraId="1ED6CADD" w14:textId="12D125E6" w:rsidR="00AC1F20" w:rsidRPr="00AC1F20" w:rsidRDefault="00AC1F20" w:rsidP="00A63E13">
      <w:pPr>
        <w:tabs>
          <w:tab w:val="left" w:pos="851"/>
        </w:tabs>
        <w:spacing w:after="0" w:line="240" w:lineRule="auto"/>
        <w:ind w:right="140" w:firstLine="426"/>
        <w:jc w:val="both"/>
        <w:rPr>
          <w:rFonts w:ascii="Times New Roman" w:eastAsia="Times New Roman" w:hAnsi="Times New Roman" w:cs="Times New Roman"/>
          <w:sz w:val="24"/>
          <w:szCs w:val="20"/>
        </w:rPr>
      </w:pPr>
      <w:r w:rsidRPr="00AC1F20">
        <w:rPr>
          <w:rFonts w:ascii="Times New Roman" w:eastAsia="Times New Roman" w:hAnsi="Times New Roman" w:cs="Times New Roman"/>
          <w:sz w:val="24"/>
          <w:szCs w:val="20"/>
        </w:rPr>
        <w:tab/>
        <w:t>3.</w:t>
      </w:r>
      <w:r w:rsidR="00324FFA">
        <w:rPr>
          <w:rFonts w:ascii="Times New Roman" w:eastAsia="Times New Roman" w:hAnsi="Times New Roman" w:cs="Times New Roman"/>
          <w:sz w:val="24"/>
          <w:szCs w:val="20"/>
        </w:rPr>
        <w:t>2</w:t>
      </w:r>
      <w:r w:rsidRPr="00AC1F20">
        <w:rPr>
          <w:rFonts w:ascii="Times New Roman" w:eastAsia="Times New Roman" w:hAnsi="Times New Roman" w:cs="Times New Roman"/>
          <w:sz w:val="24"/>
          <w:szCs w:val="20"/>
        </w:rPr>
        <w:t>. priekabiavimas – nepageidaujamas elgesys, kai lyties, rasės, tautybės, pilietybės, kalbos, kilmės, socialinės padėties, tikėjimo, politinių įsitikinimų ar pažiūrų, amžiaus, lytinės orientacijos, negalios, etninės priklausomybės, religijos pagrindu siekiama įžeisti arba įžeidžiamas asmens orumas ir siekiama sukurti arba sukuriama bauginanti, priešiška, žeminanti ar įžeidžianti aplink</w:t>
      </w:r>
      <w:r w:rsidR="00972C54">
        <w:rPr>
          <w:rFonts w:ascii="Times New Roman" w:eastAsia="Times New Roman" w:hAnsi="Times New Roman" w:cs="Times New Roman"/>
          <w:sz w:val="24"/>
          <w:szCs w:val="20"/>
        </w:rPr>
        <w:t>a</w:t>
      </w:r>
      <w:r w:rsidRPr="00AC1F20">
        <w:rPr>
          <w:rFonts w:ascii="Times New Roman" w:eastAsia="Times New Roman" w:hAnsi="Times New Roman" w:cs="Times New Roman"/>
          <w:sz w:val="24"/>
          <w:szCs w:val="20"/>
        </w:rPr>
        <w:t>;</w:t>
      </w:r>
    </w:p>
    <w:p w14:paraId="313137F5" w14:textId="66A9D5C0" w:rsidR="00AC1F20" w:rsidRPr="00AC1F20" w:rsidRDefault="00AC1F20" w:rsidP="00A63E13">
      <w:pPr>
        <w:tabs>
          <w:tab w:val="left" w:pos="851"/>
        </w:tabs>
        <w:spacing w:after="0" w:line="240" w:lineRule="auto"/>
        <w:ind w:right="140" w:firstLine="426"/>
        <w:jc w:val="both"/>
        <w:rPr>
          <w:rFonts w:ascii="Times New Roman" w:eastAsia="Times New Roman" w:hAnsi="Times New Roman" w:cs="Times New Roman"/>
          <w:sz w:val="24"/>
          <w:szCs w:val="20"/>
        </w:rPr>
      </w:pPr>
      <w:r w:rsidRPr="00AC1F20">
        <w:rPr>
          <w:rFonts w:ascii="Times New Roman" w:eastAsia="Times New Roman" w:hAnsi="Times New Roman" w:cs="Times New Roman"/>
          <w:sz w:val="24"/>
          <w:szCs w:val="20"/>
        </w:rPr>
        <w:tab/>
        <w:t>3.</w:t>
      </w:r>
      <w:r w:rsidR="00324FFA">
        <w:rPr>
          <w:rFonts w:ascii="Times New Roman" w:eastAsia="Times New Roman" w:hAnsi="Times New Roman" w:cs="Times New Roman"/>
          <w:sz w:val="24"/>
          <w:szCs w:val="20"/>
        </w:rPr>
        <w:t>3</w:t>
      </w:r>
      <w:r w:rsidRPr="00AC1F20">
        <w:rPr>
          <w:rFonts w:ascii="Times New Roman" w:eastAsia="Times New Roman" w:hAnsi="Times New Roman" w:cs="Times New Roman"/>
          <w:sz w:val="24"/>
          <w:szCs w:val="20"/>
        </w:rPr>
        <w:t>. seksualinis priekabiavimas – nepageidaujamas, užgaulus, žodžiu, raštu ar fiziniu veiksmu išreikštas seksualinio pobūdžio elgesys su asmeniu, turint tikslą pakenkti asmens orumui, ypač sukuriant bauginančią, priešišką, žeminančią ar įžeidžiančią aplinką;</w:t>
      </w:r>
    </w:p>
    <w:p w14:paraId="3A44C7F6" w14:textId="77777777" w:rsidR="00324FFA" w:rsidRDefault="00AC1F20" w:rsidP="00A63E13">
      <w:pPr>
        <w:tabs>
          <w:tab w:val="left" w:pos="851"/>
        </w:tabs>
        <w:spacing w:after="0" w:line="240" w:lineRule="auto"/>
        <w:ind w:right="140" w:firstLine="426"/>
        <w:jc w:val="both"/>
        <w:rPr>
          <w:rFonts w:ascii="Times New Roman" w:eastAsia="Times New Roman" w:hAnsi="Times New Roman" w:cs="Times New Roman"/>
          <w:sz w:val="24"/>
          <w:szCs w:val="20"/>
        </w:rPr>
      </w:pPr>
      <w:r w:rsidRPr="00AC1F20">
        <w:rPr>
          <w:rFonts w:ascii="Times New Roman" w:eastAsia="Times New Roman" w:hAnsi="Times New Roman" w:cs="Times New Roman"/>
          <w:sz w:val="24"/>
          <w:szCs w:val="20"/>
        </w:rPr>
        <w:tab/>
        <w:t>3.</w:t>
      </w:r>
      <w:r w:rsidR="00324FFA">
        <w:rPr>
          <w:rFonts w:ascii="Times New Roman" w:eastAsia="Times New Roman" w:hAnsi="Times New Roman" w:cs="Times New Roman"/>
          <w:sz w:val="24"/>
          <w:szCs w:val="20"/>
        </w:rPr>
        <w:t>4</w:t>
      </w:r>
      <w:r w:rsidRPr="00AC1F20">
        <w:rPr>
          <w:rFonts w:ascii="Times New Roman" w:eastAsia="Times New Roman" w:hAnsi="Times New Roman" w:cs="Times New Roman"/>
          <w:sz w:val="24"/>
          <w:szCs w:val="20"/>
        </w:rPr>
        <w:t xml:space="preserve">. grėsmė – gresianti padėtis, pavojus, įskaitant įvairius grėsmingus įvykius (formuojančių užduotis ar vykdančių užduotis </w:t>
      </w:r>
      <w:r w:rsidR="00324FFA" w:rsidRPr="00AC1F20">
        <w:rPr>
          <w:rFonts w:ascii="Times New Roman" w:eastAsia="Times New Roman" w:hAnsi="Times New Roman" w:cs="Times New Roman"/>
          <w:sz w:val="24"/>
          <w:szCs w:val="20"/>
        </w:rPr>
        <w:t xml:space="preserve">asmenų </w:t>
      </w:r>
      <w:r w:rsidRPr="00AC1F20">
        <w:rPr>
          <w:rFonts w:ascii="Times New Roman" w:eastAsia="Times New Roman" w:hAnsi="Times New Roman" w:cs="Times New Roman"/>
          <w:sz w:val="24"/>
          <w:szCs w:val="20"/>
        </w:rPr>
        <w:t>žodiniai išpuoliai, kitas įvairus susirūpinimą keliantis elgesys)</w:t>
      </w:r>
      <w:r w:rsidR="00324FFA">
        <w:rPr>
          <w:rFonts w:ascii="Times New Roman" w:eastAsia="Times New Roman" w:hAnsi="Times New Roman" w:cs="Times New Roman"/>
          <w:sz w:val="24"/>
          <w:szCs w:val="20"/>
        </w:rPr>
        <w:t>;</w:t>
      </w:r>
    </w:p>
    <w:p w14:paraId="483C8A45" w14:textId="1E252375" w:rsidR="00AC1F20" w:rsidRPr="00C97E61" w:rsidRDefault="00324FFA" w:rsidP="00A63E13">
      <w:pPr>
        <w:tabs>
          <w:tab w:val="left" w:pos="851"/>
        </w:tabs>
        <w:spacing w:after="0" w:line="240" w:lineRule="auto"/>
        <w:ind w:right="140" w:firstLine="42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3.5</w:t>
      </w:r>
      <w:r w:rsidRPr="0042533C">
        <w:rPr>
          <w:rFonts w:ascii="Times New Roman" w:eastAsia="Times New Roman" w:hAnsi="Times New Roman" w:cs="Times New Roman"/>
          <w:sz w:val="24"/>
          <w:szCs w:val="20"/>
        </w:rPr>
        <w:t xml:space="preserve">. teisme dirbantys asmenys </w:t>
      </w:r>
      <w:r w:rsidR="001A5E10">
        <w:rPr>
          <w:rFonts w:ascii="Times New Roman" w:eastAsia="Times New Roman" w:hAnsi="Times New Roman" w:cs="Times New Roman"/>
          <w:sz w:val="24"/>
          <w:szCs w:val="20"/>
        </w:rPr>
        <w:t>–</w:t>
      </w:r>
      <w:r w:rsidR="001A5E10">
        <w:rPr>
          <w:rFonts w:ascii="Times New Roman" w:eastAsia="Times New Roman" w:hAnsi="Times New Roman" w:cs="Times New Roman"/>
          <w:sz w:val="24"/>
          <w:szCs w:val="24"/>
        </w:rPr>
        <w:t xml:space="preserve"> teisėjai, </w:t>
      </w:r>
      <w:r w:rsidRPr="0042533C">
        <w:rPr>
          <w:rFonts w:ascii="Times New Roman" w:eastAsia="Times New Roman" w:hAnsi="Times New Roman" w:cs="Times New Roman"/>
          <w:sz w:val="24"/>
          <w:szCs w:val="24"/>
        </w:rPr>
        <w:t>valstybės tarnautojai ir darbuotojai, dirbantys pagal darbo sutartį</w:t>
      </w:r>
      <w:r w:rsidR="00AC1F20" w:rsidRPr="00FF44E3">
        <w:rPr>
          <w:rFonts w:ascii="Times New Roman" w:eastAsia="Times New Roman" w:hAnsi="Times New Roman" w:cs="Times New Roman"/>
          <w:color w:val="FF0000"/>
          <w:sz w:val="24"/>
          <w:szCs w:val="20"/>
        </w:rPr>
        <w:t>.</w:t>
      </w:r>
    </w:p>
    <w:p w14:paraId="559151DB" w14:textId="1C7A11C0" w:rsidR="00AC1F20" w:rsidRPr="00AC1F20" w:rsidRDefault="00AC1F20" w:rsidP="00A63E13">
      <w:pPr>
        <w:widowControl w:val="0"/>
        <w:autoSpaceDE w:val="0"/>
        <w:autoSpaceDN w:val="0"/>
        <w:spacing w:after="0" w:line="240" w:lineRule="auto"/>
        <w:ind w:firstLine="1276"/>
        <w:jc w:val="both"/>
        <w:rPr>
          <w:rFonts w:ascii="Times New Roman" w:eastAsia="Times New Roman" w:hAnsi="Times New Roman" w:cs="Times New Roman"/>
          <w:sz w:val="24"/>
          <w:szCs w:val="24"/>
        </w:rPr>
      </w:pPr>
      <w:r w:rsidRPr="00AC1F20">
        <w:rPr>
          <w:rFonts w:ascii="Times New Roman" w:eastAsia="Times New Roman" w:hAnsi="Times New Roman" w:cs="Times New Roman"/>
          <w:sz w:val="24"/>
          <w:szCs w:val="24"/>
        </w:rPr>
        <w:t>4. Visi teisme dirbantys asmenys privalo gerbti kito asmens garbę ir orumą, puoselėti pagarbaus bendravimo ir bendradarbiavimo kultūrą, vertybes, deklaruoti nepakantumą smurto ir priekabiavimo darbe išraiškoms, aiškiai parod</w:t>
      </w:r>
      <w:r w:rsidR="00324FFA">
        <w:rPr>
          <w:rFonts w:ascii="Times New Roman" w:eastAsia="Times New Roman" w:hAnsi="Times New Roman" w:cs="Times New Roman"/>
          <w:sz w:val="24"/>
          <w:szCs w:val="24"/>
        </w:rPr>
        <w:t>ydami</w:t>
      </w:r>
      <w:r w:rsidRPr="00AC1F20">
        <w:rPr>
          <w:rFonts w:ascii="Times New Roman" w:eastAsia="Times New Roman" w:hAnsi="Times New Roman" w:cs="Times New Roman"/>
          <w:sz w:val="24"/>
          <w:szCs w:val="24"/>
        </w:rPr>
        <w:t xml:space="preserve">, kad tokie veiksmai yra netoleruojami. </w:t>
      </w:r>
    </w:p>
    <w:p w14:paraId="42FE21C4" w14:textId="77777777" w:rsidR="00AC1F20" w:rsidRPr="00AC1F20" w:rsidRDefault="00AC1F20" w:rsidP="00A63E13">
      <w:pPr>
        <w:spacing w:after="0" w:line="240" w:lineRule="auto"/>
        <w:ind w:firstLine="1276"/>
        <w:jc w:val="both"/>
        <w:rPr>
          <w:rFonts w:ascii="Times New Roman" w:eastAsia="Times New Roman" w:hAnsi="Times New Roman" w:cs="Times New Roman"/>
          <w:sz w:val="24"/>
          <w:szCs w:val="20"/>
        </w:rPr>
      </w:pPr>
      <w:r w:rsidRPr="00AC1F20">
        <w:rPr>
          <w:rFonts w:ascii="Times New Roman" w:eastAsia="Times New Roman" w:hAnsi="Times New Roman" w:cs="Times New Roman"/>
          <w:sz w:val="24"/>
          <w:szCs w:val="24"/>
        </w:rPr>
        <w:t xml:space="preserve">5. Teisme dirbančių asmenų santykiai </w:t>
      </w:r>
      <w:r w:rsidRPr="00AC1F20">
        <w:rPr>
          <w:rFonts w:ascii="Times New Roman" w:eastAsia="Times New Roman" w:hAnsi="Times New Roman" w:cs="Times New Roman"/>
          <w:sz w:val="24"/>
          <w:szCs w:val="20"/>
        </w:rPr>
        <w:t xml:space="preserve">grindžiami supratimo, tolerancijos, geranoriškumo, abipusės pagarbos principais ir kitomis organizacinę elgseną kuriančiomis vertybėmis. Teismuose dirbantys asmenys, atlikdami savo funkcijas, taip pat vadovaujasi įstatymuose ir kituose teisės aktuose nustatytais etikos principais, laikosi jų veiklai nustatytų etikos reikalavimų. </w:t>
      </w:r>
    </w:p>
    <w:p w14:paraId="2A622290" w14:textId="77777777" w:rsidR="00AC1F20" w:rsidRPr="00AC1F20" w:rsidRDefault="00AC1F20" w:rsidP="00A63E13">
      <w:pPr>
        <w:spacing w:after="0" w:line="240" w:lineRule="auto"/>
        <w:ind w:firstLine="1276"/>
        <w:jc w:val="both"/>
        <w:rPr>
          <w:rFonts w:ascii="Times New Roman" w:eastAsia="Times New Roman" w:hAnsi="Times New Roman" w:cs="Times New Roman"/>
          <w:sz w:val="24"/>
          <w:szCs w:val="20"/>
        </w:rPr>
      </w:pPr>
      <w:r w:rsidRPr="00AC1F20">
        <w:rPr>
          <w:rFonts w:ascii="Times New Roman" w:eastAsia="Times New Roman" w:hAnsi="Times New Roman" w:cs="Times New Roman"/>
          <w:sz w:val="24"/>
          <w:szCs w:val="20"/>
        </w:rPr>
        <w:t>6. R</w:t>
      </w:r>
      <w:r w:rsidRPr="00AC1F20">
        <w:rPr>
          <w:rFonts w:ascii="Times New Roman" w:eastAsia="Times New Roman" w:hAnsi="Times New Roman" w:cs="Times New Roman"/>
          <w:sz w:val="24"/>
          <w:szCs w:val="24"/>
        </w:rPr>
        <w:t xml:space="preserve">ekomenduojami </w:t>
      </w:r>
      <w:r w:rsidRPr="00AC1F20">
        <w:rPr>
          <w:rFonts w:ascii="Times New Roman" w:eastAsia="Times New Roman" w:hAnsi="Times New Roman" w:cs="Times New Roman"/>
          <w:sz w:val="24"/>
          <w:szCs w:val="20"/>
        </w:rPr>
        <w:t xml:space="preserve">teisme dirbančių asmenų </w:t>
      </w:r>
      <w:r w:rsidRPr="00AC1F20">
        <w:rPr>
          <w:rFonts w:ascii="Times New Roman" w:eastAsia="Times New Roman" w:hAnsi="Times New Roman" w:cs="Times New Roman"/>
          <w:sz w:val="24"/>
          <w:szCs w:val="24"/>
        </w:rPr>
        <w:t>elgesio darbe (darbo etikos) modeliai, siekiant išvengti smurto ir priekabiavimo</w:t>
      </w:r>
      <w:r w:rsidRPr="00AC1F20">
        <w:rPr>
          <w:rFonts w:ascii="Times New Roman" w:eastAsia="Times New Roman" w:hAnsi="Times New Roman" w:cs="Times New Roman"/>
          <w:sz w:val="24"/>
          <w:szCs w:val="20"/>
        </w:rPr>
        <w:t>:</w:t>
      </w:r>
    </w:p>
    <w:p w14:paraId="11D4B74C" w14:textId="4402E020" w:rsidR="00AC1F20" w:rsidRPr="00AC1F20" w:rsidRDefault="00A63E13" w:rsidP="00A63E13">
      <w:pPr>
        <w:tabs>
          <w:tab w:val="left" w:pos="851"/>
        </w:tabs>
        <w:spacing w:after="0" w:line="240" w:lineRule="auto"/>
        <w:ind w:firstLine="42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AC1F20" w:rsidRPr="00AC1F20">
        <w:rPr>
          <w:rFonts w:ascii="Times New Roman" w:eastAsia="Times New Roman" w:hAnsi="Times New Roman" w:cs="Times New Roman"/>
          <w:sz w:val="24"/>
          <w:szCs w:val="20"/>
        </w:rPr>
        <w:t>6.1. tarpusavio santykiai turi būti grindžiami mandagumu, sąžiningumu, pagarba, tolerancija, pasitikėjimu ir bendradarbiavimu;</w:t>
      </w:r>
    </w:p>
    <w:p w14:paraId="28888EF1" w14:textId="3D5D1606" w:rsidR="00AC1F20" w:rsidRPr="00AC1F20" w:rsidRDefault="00A63E13" w:rsidP="00A63E13">
      <w:pPr>
        <w:tabs>
          <w:tab w:val="left" w:pos="851"/>
        </w:tabs>
        <w:spacing w:after="0" w:line="240" w:lineRule="auto"/>
        <w:ind w:firstLine="42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AC1F20" w:rsidRPr="00AC1F20">
        <w:rPr>
          <w:rFonts w:ascii="Times New Roman" w:eastAsia="Times New Roman" w:hAnsi="Times New Roman" w:cs="Times New Roman"/>
          <w:sz w:val="24"/>
          <w:szCs w:val="20"/>
        </w:rPr>
        <w:t xml:space="preserve">6.2. </w:t>
      </w:r>
      <w:r w:rsidR="00324FFA" w:rsidRPr="00AC1F20">
        <w:rPr>
          <w:rFonts w:ascii="Times New Roman" w:eastAsia="Times New Roman" w:hAnsi="Times New Roman" w:cs="Times New Roman"/>
          <w:sz w:val="24"/>
          <w:szCs w:val="20"/>
        </w:rPr>
        <w:t xml:space="preserve">teisme </w:t>
      </w:r>
      <w:r w:rsidR="00AC1F20" w:rsidRPr="00AC1F20">
        <w:rPr>
          <w:rFonts w:ascii="Times New Roman" w:eastAsia="Times New Roman" w:hAnsi="Times New Roman" w:cs="Times New Roman"/>
          <w:sz w:val="24"/>
          <w:szCs w:val="20"/>
        </w:rPr>
        <w:t xml:space="preserve">dirbantys </w:t>
      </w:r>
      <w:r w:rsidR="00324FFA" w:rsidRPr="00AC1F20">
        <w:rPr>
          <w:rFonts w:ascii="Times New Roman" w:eastAsia="Times New Roman" w:hAnsi="Times New Roman" w:cs="Times New Roman"/>
          <w:sz w:val="24"/>
          <w:szCs w:val="20"/>
        </w:rPr>
        <w:t xml:space="preserve">asmenys </w:t>
      </w:r>
      <w:r w:rsidR="00AC1F20" w:rsidRPr="00AC1F20">
        <w:rPr>
          <w:rFonts w:ascii="Times New Roman" w:eastAsia="Times New Roman" w:hAnsi="Times New Roman" w:cs="Times New Roman"/>
          <w:sz w:val="24"/>
          <w:szCs w:val="20"/>
        </w:rPr>
        <w:t xml:space="preserve">negali vienas kito diskriminuoti, priekabiauti, tyčiotis ar gąsdinti, nurodyti diskriminuoti kitų </w:t>
      </w:r>
      <w:r w:rsidR="00324FFA" w:rsidRPr="00AC1F20">
        <w:rPr>
          <w:rFonts w:ascii="Times New Roman" w:eastAsia="Times New Roman" w:hAnsi="Times New Roman" w:cs="Times New Roman"/>
          <w:sz w:val="24"/>
          <w:szCs w:val="20"/>
        </w:rPr>
        <w:t xml:space="preserve">teisme </w:t>
      </w:r>
      <w:r w:rsidR="00AC1F20" w:rsidRPr="00AC1F20">
        <w:rPr>
          <w:rFonts w:ascii="Times New Roman" w:eastAsia="Times New Roman" w:hAnsi="Times New Roman" w:cs="Times New Roman"/>
          <w:sz w:val="24"/>
          <w:szCs w:val="20"/>
        </w:rPr>
        <w:t xml:space="preserve">dirbančių asmenų dėl jų lyties, rasės, tautybės, pilietybės, </w:t>
      </w:r>
      <w:r w:rsidR="00AC1F20" w:rsidRPr="00AC1F20">
        <w:rPr>
          <w:rFonts w:ascii="Times New Roman" w:eastAsia="Times New Roman" w:hAnsi="Times New Roman" w:cs="Times New Roman"/>
          <w:sz w:val="24"/>
          <w:szCs w:val="20"/>
        </w:rPr>
        <w:lastRenderedPageBreak/>
        <w:t xml:space="preserve">kalbos, kilmės, socialinės padėties, tikėjimo, </w:t>
      </w:r>
      <w:r w:rsidR="00D06DC3">
        <w:rPr>
          <w:rFonts w:ascii="Times New Roman" w:eastAsia="Times New Roman" w:hAnsi="Times New Roman" w:cs="Times New Roman"/>
          <w:sz w:val="24"/>
          <w:szCs w:val="20"/>
        </w:rPr>
        <w:t xml:space="preserve">politinių </w:t>
      </w:r>
      <w:r w:rsidR="00AC1F20" w:rsidRPr="00AC1F20">
        <w:rPr>
          <w:rFonts w:ascii="Times New Roman" w:eastAsia="Times New Roman" w:hAnsi="Times New Roman" w:cs="Times New Roman"/>
          <w:sz w:val="24"/>
          <w:szCs w:val="20"/>
        </w:rPr>
        <w:t>įsitikinimų ar pažiūrų, amžiaus, lytinės orientacijos, negalios, etninės priklausomybės, religijos ar kit</w:t>
      </w:r>
      <w:r w:rsidR="0036259C">
        <w:rPr>
          <w:rFonts w:ascii="Times New Roman" w:eastAsia="Times New Roman" w:hAnsi="Times New Roman" w:cs="Times New Roman"/>
          <w:sz w:val="24"/>
          <w:szCs w:val="20"/>
        </w:rPr>
        <w:t>ais</w:t>
      </w:r>
      <w:r w:rsidR="00AC1F20" w:rsidRPr="00AC1F20">
        <w:rPr>
          <w:rFonts w:ascii="Times New Roman" w:eastAsia="Times New Roman" w:hAnsi="Times New Roman" w:cs="Times New Roman"/>
          <w:sz w:val="24"/>
          <w:szCs w:val="20"/>
        </w:rPr>
        <w:t xml:space="preserve"> pagrind</w:t>
      </w:r>
      <w:r w:rsidR="0036259C">
        <w:rPr>
          <w:rFonts w:ascii="Times New Roman" w:eastAsia="Times New Roman" w:hAnsi="Times New Roman" w:cs="Times New Roman"/>
          <w:sz w:val="24"/>
          <w:szCs w:val="20"/>
        </w:rPr>
        <w:t>ais</w:t>
      </w:r>
      <w:r w:rsidR="00AC1F20" w:rsidRPr="00AC1F20">
        <w:rPr>
          <w:rFonts w:ascii="Times New Roman" w:eastAsia="Times New Roman" w:hAnsi="Times New Roman" w:cs="Times New Roman"/>
          <w:sz w:val="24"/>
          <w:szCs w:val="20"/>
        </w:rPr>
        <w:t>;</w:t>
      </w:r>
    </w:p>
    <w:p w14:paraId="51C61EBD" w14:textId="77777777" w:rsidR="00AC1F20" w:rsidRPr="00AC1F20" w:rsidRDefault="00AC1F20" w:rsidP="00A63E13">
      <w:pPr>
        <w:spacing w:after="0" w:line="240" w:lineRule="auto"/>
        <w:ind w:firstLine="709"/>
        <w:jc w:val="both"/>
        <w:rPr>
          <w:rFonts w:ascii="Times New Roman" w:eastAsia="Times New Roman" w:hAnsi="Times New Roman" w:cs="Times New Roman"/>
          <w:sz w:val="24"/>
          <w:szCs w:val="20"/>
        </w:rPr>
      </w:pPr>
    </w:p>
    <w:p w14:paraId="38961D84" w14:textId="77777777" w:rsidR="00AC1F20" w:rsidRPr="00AC1F20" w:rsidRDefault="00AC1F20" w:rsidP="00A63E13">
      <w:pPr>
        <w:tabs>
          <w:tab w:val="left" w:pos="1418"/>
          <w:tab w:val="left" w:pos="1701"/>
        </w:tabs>
        <w:spacing w:after="0" w:line="240" w:lineRule="auto"/>
        <w:ind w:right="140" w:firstLine="709"/>
        <w:jc w:val="center"/>
        <w:rPr>
          <w:rFonts w:ascii="Times New Roman" w:eastAsia="Times New Roman" w:hAnsi="Times New Roman" w:cs="Times New Roman"/>
          <w:b/>
          <w:bCs/>
          <w:sz w:val="24"/>
          <w:szCs w:val="24"/>
        </w:rPr>
      </w:pPr>
      <w:r w:rsidRPr="00AC1F20">
        <w:rPr>
          <w:rFonts w:ascii="Times New Roman" w:eastAsia="Times New Roman" w:hAnsi="Times New Roman" w:cs="Times New Roman"/>
          <w:b/>
          <w:bCs/>
          <w:sz w:val="24"/>
          <w:szCs w:val="24"/>
        </w:rPr>
        <w:t>II SKYRIUS</w:t>
      </w:r>
    </w:p>
    <w:p w14:paraId="33420198" w14:textId="77777777" w:rsidR="00A63E13" w:rsidRDefault="00AC1F20" w:rsidP="00A63E13">
      <w:pPr>
        <w:tabs>
          <w:tab w:val="left" w:pos="1418"/>
          <w:tab w:val="left" w:pos="1701"/>
        </w:tabs>
        <w:spacing w:after="0" w:line="240" w:lineRule="auto"/>
        <w:ind w:right="140" w:firstLine="709"/>
        <w:jc w:val="center"/>
        <w:rPr>
          <w:rFonts w:ascii="Times New Roman" w:eastAsia="Times New Roman" w:hAnsi="Times New Roman" w:cs="Times New Roman"/>
          <w:b/>
          <w:bCs/>
          <w:sz w:val="24"/>
          <w:szCs w:val="24"/>
        </w:rPr>
      </w:pPr>
      <w:r w:rsidRPr="00AC1F20">
        <w:rPr>
          <w:rFonts w:ascii="Times New Roman" w:eastAsia="Times New Roman" w:hAnsi="Times New Roman" w:cs="Times New Roman"/>
          <w:b/>
          <w:bCs/>
          <w:sz w:val="24"/>
          <w:szCs w:val="24"/>
        </w:rPr>
        <w:t>SMURTO IR PRIEKABIAVIMO FORMOS</w:t>
      </w:r>
    </w:p>
    <w:p w14:paraId="71F71729" w14:textId="48F67DB9" w:rsidR="00AC1F20" w:rsidRPr="00AC1F20" w:rsidRDefault="00AC1F20" w:rsidP="00A63E13">
      <w:pPr>
        <w:tabs>
          <w:tab w:val="left" w:pos="1418"/>
          <w:tab w:val="left" w:pos="1701"/>
        </w:tabs>
        <w:spacing w:after="0" w:line="240" w:lineRule="auto"/>
        <w:ind w:right="140" w:firstLine="709"/>
        <w:jc w:val="center"/>
        <w:rPr>
          <w:rFonts w:ascii="Times New Roman" w:eastAsia="Times New Roman" w:hAnsi="Times New Roman" w:cs="Times New Roman"/>
          <w:sz w:val="24"/>
          <w:szCs w:val="24"/>
        </w:rPr>
      </w:pPr>
      <w:r w:rsidRPr="00AC1F20">
        <w:rPr>
          <w:rFonts w:ascii="Times New Roman" w:eastAsia="Times New Roman" w:hAnsi="Times New Roman" w:cs="Times New Roman"/>
          <w:b/>
          <w:bCs/>
          <w:sz w:val="24"/>
          <w:szCs w:val="24"/>
        </w:rPr>
        <w:t xml:space="preserve"> BEI NEPRIIMTINO ELGESIO IŠRAIŠKOS</w:t>
      </w:r>
    </w:p>
    <w:p w14:paraId="2F40614D" w14:textId="77777777" w:rsidR="00AC1F20" w:rsidRPr="00AC1F20" w:rsidRDefault="00AC1F20" w:rsidP="00A63E13">
      <w:pPr>
        <w:tabs>
          <w:tab w:val="left" w:pos="1418"/>
          <w:tab w:val="left" w:pos="1701"/>
        </w:tabs>
        <w:spacing w:after="0" w:line="240" w:lineRule="auto"/>
        <w:ind w:right="140" w:firstLine="709"/>
        <w:jc w:val="both"/>
        <w:rPr>
          <w:rFonts w:ascii="Times New Roman" w:eastAsia="Times New Roman" w:hAnsi="Times New Roman" w:cs="Times New Roman"/>
          <w:sz w:val="24"/>
          <w:szCs w:val="24"/>
        </w:rPr>
      </w:pPr>
    </w:p>
    <w:p w14:paraId="53E1A5E8" w14:textId="77777777" w:rsidR="00AC1F20" w:rsidRPr="00AC1F20" w:rsidRDefault="00AC1F20" w:rsidP="00A63E13">
      <w:pPr>
        <w:tabs>
          <w:tab w:val="left" w:pos="1276"/>
          <w:tab w:val="left" w:pos="1701"/>
        </w:tabs>
        <w:spacing w:after="0" w:line="240" w:lineRule="auto"/>
        <w:ind w:right="140" w:firstLine="709"/>
        <w:jc w:val="both"/>
        <w:rPr>
          <w:rFonts w:ascii="Times New Roman" w:eastAsia="Times New Roman" w:hAnsi="Times New Roman" w:cs="Times New Roman"/>
          <w:sz w:val="24"/>
          <w:szCs w:val="24"/>
        </w:rPr>
      </w:pPr>
      <w:r w:rsidRPr="00AC1F20">
        <w:rPr>
          <w:rFonts w:ascii="Times New Roman" w:eastAsia="Times New Roman" w:hAnsi="Times New Roman" w:cs="Times New Roman"/>
          <w:sz w:val="24"/>
          <w:szCs w:val="24"/>
        </w:rPr>
        <w:tab/>
        <w:t>7. Smurto ir priekabiavimo bei nepriimtino elgesio išraiškos, kurios nėra toleruojamos ir kurioms taikoma Politika:</w:t>
      </w:r>
    </w:p>
    <w:p w14:paraId="12A69471" w14:textId="1D161C99" w:rsidR="00AC1F20" w:rsidRPr="00691938" w:rsidRDefault="00AC1F20" w:rsidP="00A63E13">
      <w:pPr>
        <w:tabs>
          <w:tab w:val="left" w:pos="1276"/>
        </w:tabs>
        <w:spacing w:after="0" w:line="240" w:lineRule="auto"/>
        <w:ind w:right="140" w:firstLine="709"/>
        <w:jc w:val="both"/>
        <w:rPr>
          <w:rFonts w:ascii="Times New Roman" w:eastAsia="Times New Roman" w:hAnsi="Times New Roman" w:cs="Times New Roman"/>
          <w:sz w:val="24"/>
          <w:szCs w:val="24"/>
        </w:rPr>
      </w:pPr>
      <w:r w:rsidRPr="00AC1F20">
        <w:rPr>
          <w:rFonts w:ascii="Times New Roman" w:eastAsia="Times New Roman" w:hAnsi="Times New Roman" w:cs="Times New Roman"/>
          <w:sz w:val="24"/>
          <w:szCs w:val="24"/>
        </w:rPr>
        <w:t xml:space="preserve">7.1. </w:t>
      </w:r>
      <w:r w:rsidRPr="00691938">
        <w:rPr>
          <w:rFonts w:ascii="Times New Roman" w:eastAsia="Times New Roman" w:hAnsi="Times New Roman" w:cs="Times New Roman"/>
          <w:sz w:val="24"/>
          <w:szCs w:val="24"/>
        </w:rPr>
        <w:t>fiziniai veiksmai, kuriais siekiama sukelti skausmą ir/ar sužaloti. Fizinis smurtas gali pasireikšti (bet nea</w:t>
      </w:r>
      <w:r w:rsidR="00324FFA" w:rsidRPr="00691938">
        <w:rPr>
          <w:rFonts w:ascii="Times New Roman" w:eastAsia="Times New Roman" w:hAnsi="Times New Roman" w:cs="Times New Roman"/>
          <w:sz w:val="24"/>
          <w:szCs w:val="24"/>
        </w:rPr>
        <w:t>p</w:t>
      </w:r>
      <w:r w:rsidRPr="00691938">
        <w:rPr>
          <w:rFonts w:ascii="Times New Roman" w:eastAsia="Times New Roman" w:hAnsi="Times New Roman" w:cs="Times New Roman"/>
          <w:sz w:val="24"/>
          <w:szCs w:val="24"/>
        </w:rPr>
        <w:t xml:space="preserve">siriboja) mušimu, stumdymu, smaugimu, trenkimu, purtymu, tampymu, daiktų daužymu ginčo metu, daiktų mėtymu įpykus, turto naikinimu, sužeidimu – kūno sužalojimais; </w:t>
      </w:r>
    </w:p>
    <w:p w14:paraId="1B9980C1" w14:textId="565ECEA6" w:rsidR="00AC1F20" w:rsidRPr="00AC1F20" w:rsidRDefault="00324FFA" w:rsidP="00A63E13">
      <w:pPr>
        <w:tabs>
          <w:tab w:val="left" w:pos="1276"/>
        </w:tabs>
        <w:spacing w:after="0" w:line="240" w:lineRule="auto"/>
        <w:ind w:right="14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psichologiniai veiksmai</w:t>
      </w:r>
      <w:r w:rsidR="00AC1F20" w:rsidRPr="00AC1F20">
        <w:rPr>
          <w:rFonts w:ascii="Times New Roman" w:eastAsia="Times New Roman" w:hAnsi="Times New Roman" w:cs="Times New Roman"/>
          <w:sz w:val="24"/>
          <w:szCs w:val="24"/>
        </w:rPr>
        <w:t xml:space="preserve"> – asmens įžeidinėjimas, nepagrįstų pastabų teikimas, grasinimas, draudimai, gąsdinimas, žeminimas, užgauliojimas ir kitas netinkamas elgesys, kuriuo siekiama asmenį įskaudinti, įbauginti, sumenkinti ar įstumti į beginklę ir bejėgę padėtį, priversti suvokti priklausomybę, atlikti tam tikrą veiksmą, paklusti smurtautojui. Pavyzdžiui, grasinimais bandoma nuslopi</w:t>
      </w:r>
      <w:r w:rsidR="00737F8E">
        <w:rPr>
          <w:rFonts w:ascii="Times New Roman" w:eastAsia="Times New Roman" w:hAnsi="Times New Roman" w:cs="Times New Roman"/>
          <w:sz w:val="24"/>
          <w:szCs w:val="24"/>
        </w:rPr>
        <w:t>nti galimą aukos pasipriešinimą</w:t>
      </w:r>
      <w:r w:rsidR="00AC1F20" w:rsidRPr="00AC1F20">
        <w:rPr>
          <w:rFonts w:ascii="Times New Roman" w:eastAsia="Times New Roman" w:hAnsi="Times New Roman" w:cs="Times New Roman"/>
          <w:sz w:val="24"/>
          <w:szCs w:val="24"/>
        </w:rPr>
        <w:t>;</w:t>
      </w:r>
    </w:p>
    <w:p w14:paraId="27F57D9B" w14:textId="39151635" w:rsidR="00AC1F20" w:rsidRPr="00AC1F20" w:rsidRDefault="00AC1F20" w:rsidP="00A63E13">
      <w:pPr>
        <w:tabs>
          <w:tab w:val="left" w:pos="1276"/>
        </w:tabs>
        <w:spacing w:after="0" w:line="240" w:lineRule="auto"/>
        <w:ind w:right="140" w:firstLine="709"/>
        <w:jc w:val="both"/>
        <w:rPr>
          <w:rFonts w:ascii="Times New Roman" w:eastAsia="Times New Roman" w:hAnsi="Times New Roman" w:cs="Times New Roman"/>
          <w:sz w:val="24"/>
          <w:szCs w:val="24"/>
        </w:rPr>
      </w:pPr>
      <w:r w:rsidRPr="00AC1F20">
        <w:rPr>
          <w:rFonts w:ascii="Times New Roman" w:eastAsia="Times New Roman" w:hAnsi="Times New Roman" w:cs="Times New Roman"/>
          <w:sz w:val="24"/>
          <w:szCs w:val="24"/>
        </w:rPr>
        <w:t>7.</w:t>
      </w:r>
      <w:r w:rsidR="00972C54">
        <w:rPr>
          <w:rFonts w:ascii="Times New Roman" w:eastAsia="Times New Roman" w:hAnsi="Times New Roman" w:cs="Times New Roman"/>
          <w:sz w:val="24"/>
          <w:szCs w:val="24"/>
        </w:rPr>
        <w:t>3</w:t>
      </w:r>
      <w:r w:rsidRPr="00AC1F20">
        <w:rPr>
          <w:rFonts w:ascii="Times New Roman" w:eastAsia="Times New Roman" w:hAnsi="Times New Roman" w:cs="Times New Roman"/>
          <w:sz w:val="24"/>
          <w:szCs w:val="24"/>
        </w:rPr>
        <w:t>. ekonominiai veiksmai – asmens žeminimas dėl ekonominės priklausomybės ir/ar patirtos/patiriamos ekonominės žalos, atsiradusios dėl smurtautojo prievartos. Tai gali pasireikšti (bet neapsiriboja) daromu poveikiu susidoroti su asmeniu finansiškai, grasinimais neskirti skatinimo priemonių ar jų mokėjimo nutraukimu, nuopelnų/pasiekimų ir kvalifikacijos nuvertinimu, taip išskiriant iš kitų, asmens veiklos nuvertinimu ne pagal jo nuopelnus ir kvalifikaciją, neleidim</w:t>
      </w:r>
      <w:r w:rsidR="00CC4F95">
        <w:rPr>
          <w:rFonts w:ascii="Times New Roman" w:eastAsia="Times New Roman" w:hAnsi="Times New Roman" w:cs="Times New Roman"/>
          <w:sz w:val="24"/>
          <w:szCs w:val="24"/>
        </w:rPr>
        <w:t>u</w:t>
      </w:r>
      <w:r w:rsidRPr="00AC1F20">
        <w:rPr>
          <w:rFonts w:ascii="Times New Roman" w:eastAsia="Times New Roman" w:hAnsi="Times New Roman" w:cs="Times New Roman"/>
          <w:sz w:val="24"/>
          <w:szCs w:val="24"/>
        </w:rPr>
        <w:t xml:space="preserve"> dirbti ir kt.;</w:t>
      </w:r>
    </w:p>
    <w:p w14:paraId="0FE05B49" w14:textId="655C43D8" w:rsidR="00AC1F20" w:rsidRPr="00AC1F20" w:rsidRDefault="00AC1F20" w:rsidP="00A63E13">
      <w:pPr>
        <w:tabs>
          <w:tab w:val="left" w:pos="1276"/>
        </w:tabs>
        <w:spacing w:after="0" w:line="240" w:lineRule="auto"/>
        <w:ind w:right="140" w:firstLine="709"/>
        <w:jc w:val="both"/>
        <w:rPr>
          <w:rFonts w:ascii="Times New Roman" w:eastAsia="Times New Roman" w:hAnsi="Times New Roman" w:cs="Times New Roman"/>
          <w:sz w:val="24"/>
          <w:szCs w:val="24"/>
        </w:rPr>
      </w:pPr>
      <w:r w:rsidRPr="00AC1F20">
        <w:rPr>
          <w:rFonts w:ascii="Times New Roman" w:eastAsia="Times New Roman" w:hAnsi="Times New Roman" w:cs="Times New Roman"/>
          <w:sz w:val="24"/>
          <w:szCs w:val="24"/>
        </w:rPr>
        <w:t>7.</w:t>
      </w:r>
      <w:r w:rsidR="001D2248">
        <w:rPr>
          <w:rFonts w:ascii="Times New Roman" w:eastAsia="Times New Roman" w:hAnsi="Times New Roman" w:cs="Times New Roman"/>
          <w:sz w:val="24"/>
          <w:szCs w:val="24"/>
        </w:rPr>
        <w:t>4</w:t>
      </w:r>
      <w:r w:rsidRPr="00AC1F20">
        <w:rPr>
          <w:rFonts w:ascii="Times New Roman" w:eastAsia="Times New Roman" w:hAnsi="Times New Roman" w:cs="Times New Roman"/>
          <w:sz w:val="24"/>
          <w:szCs w:val="24"/>
        </w:rPr>
        <w:t>. nepriimtin</w:t>
      </w:r>
      <w:r w:rsidR="00737F8E">
        <w:rPr>
          <w:rFonts w:ascii="Times New Roman" w:eastAsia="Times New Roman" w:hAnsi="Times New Roman" w:cs="Times New Roman"/>
          <w:sz w:val="24"/>
          <w:szCs w:val="24"/>
        </w:rPr>
        <w:t>as</w:t>
      </w:r>
      <w:r w:rsidRPr="00AC1F20">
        <w:rPr>
          <w:rFonts w:ascii="Times New Roman" w:eastAsia="Times New Roman" w:hAnsi="Times New Roman" w:cs="Times New Roman"/>
          <w:sz w:val="24"/>
          <w:szCs w:val="24"/>
        </w:rPr>
        <w:t xml:space="preserve"> elges</w:t>
      </w:r>
      <w:r w:rsidR="00737F8E">
        <w:rPr>
          <w:rFonts w:ascii="Times New Roman" w:eastAsia="Times New Roman" w:hAnsi="Times New Roman" w:cs="Times New Roman"/>
          <w:sz w:val="24"/>
          <w:szCs w:val="24"/>
        </w:rPr>
        <w:t>ys</w:t>
      </w:r>
      <w:r w:rsidRPr="00AC1F20">
        <w:rPr>
          <w:rFonts w:ascii="Times New Roman" w:eastAsia="Times New Roman" w:hAnsi="Times New Roman" w:cs="Times New Roman"/>
          <w:sz w:val="24"/>
          <w:szCs w:val="24"/>
        </w:rPr>
        <w:t xml:space="preserve"> – elgesys, kuris kenkia asmens emocinei, o sunkiais atvejais – ir psichinei bei fizinei sveikatai. Pavyzdžiui, </w:t>
      </w:r>
      <w:r w:rsidRPr="00AC1F20">
        <w:rPr>
          <w:rFonts w:ascii="Times New Roman" w:eastAsia="Times New Roman" w:hAnsi="Times New Roman" w:cs="Times New Roman"/>
          <w:sz w:val="24"/>
          <w:szCs w:val="20"/>
        </w:rPr>
        <w:t>nepriimtinas ar nepageidaujamas fizinis kontaktas (fizinis prisilietimas, glostymas, plekštelėjimas, grybštelėjimas, siekimas prisiliesti (apkabinti), prisitraukti arčiau kito asmens ir kt.) ar tokio fizinio kontakto reikalavimas; nepadoraus turinio informacijos demonstravimas ar siuntimas; įkyrus domėjimasis apie privatų gyvenimą, intymius santykius; nepageidaujami komentarai dėl išvaizdos, kūno formos, aprangos; įžeidžiantys juokai</w:t>
      </w:r>
      <w:r w:rsidR="006C6650" w:rsidRPr="006C6650">
        <w:rPr>
          <w:rFonts w:ascii="Times New Roman" w:eastAsia="Times New Roman" w:hAnsi="Times New Roman" w:cs="Times New Roman"/>
          <w:sz w:val="24"/>
          <w:szCs w:val="20"/>
        </w:rPr>
        <w:t xml:space="preserve">, </w:t>
      </w:r>
      <w:r w:rsidR="006C6650">
        <w:rPr>
          <w:rFonts w:ascii="Times New Roman" w:eastAsia="Times New Roman" w:hAnsi="Times New Roman" w:cs="Times New Roman"/>
          <w:sz w:val="24"/>
          <w:szCs w:val="20"/>
        </w:rPr>
        <w:t xml:space="preserve">dėl </w:t>
      </w:r>
      <w:r w:rsidR="006C6650" w:rsidRPr="006C6650">
        <w:rPr>
          <w:rFonts w:ascii="Times New Roman" w:eastAsia="Times New Roman" w:hAnsi="Times New Roman" w:cs="Times New Roman"/>
          <w:sz w:val="24"/>
          <w:szCs w:val="20"/>
        </w:rPr>
        <w:t>asmens seksualinių nuostatų/elgesio</w:t>
      </w:r>
      <w:r w:rsidR="006C6650">
        <w:rPr>
          <w:rFonts w:ascii="Times New Roman" w:eastAsia="Times New Roman" w:hAnsi="Times New Roman" w:cs="Times New Roman"/>
          <w:sz w:val="24"/>
          <w:szCs w:val="20"/>
        </w:rPr>
        <w:t xml:space="preserve">, </w:t>
      </w:r>
      <w:r w:rsidRPr="00AC1F20">
        <w:rPr>
          <w:rFonts w:ascii="Times New Roman" w:eastAsia="Times New Roman" w:hAnsi="Times New Roman" w:cs="Times New Roman"/>
          <w:sz w:val="24"/>
          <w:szCs w:val="20"/>
        </w:rPr>
        <w:t xml:space="preserve">patyčios, apkalbos, gandai, šmeižtas, užgaulūs gestai; tyčinis asmens izoliavimas darbinėje veikloje; informacijos, nesusijusios su asmens atliekamomis funkcijomis, apie šį asmenį rinkimas ir/ar platinimas; elgesys, kuriuo siekiama riboti asmens apsisprendimo laisvę; poveikis asmeniui, siekiant tam tikrų su darbu nesusijusių funkcijų (paslaugų) atlikimo ir kt. </w:t>
      </w:r>
    </w:p>
    <w:p w14:paraId="7282E721" w14:textId="77777777" w:rsidR="00AC1F20" w:rsidRPr="00AC1F20" w:rsidRDefault="00AC1F20" w:rsidP="00A63E13">
      <w:pPr>
        <w:tabs>
          <w:tab w:val="left" w:pos="1276"/>
        </w:tabs>
        <w:spacing w:after="0" w:line="240" w:lineRule="auto"/>
        <w:ind w:firstLine="709"/>
        <w:jc w:val="both"/>
        <w:rPr>
          <w:rFonts w:ascii="Times New Roman" w:eastAsia="Times New Roman" w:hAnsi="Times New Roman" w:cs="Times New Roman"/>
          <w:b/>
          <w:bCs/>
          <w:color w:val="000000"/>
          <w:sz w:val="24"/>
          <w:szCs w:val="24"/>
        </w:rPr>
      </w:pPr>
    </w:p>
    <w:p w14:paraId="22E9C1B2" w14:textId="77777777" w:rsidR="00AC1F20" w:rsidRPr="00AC1F20" w:rsidRDefault="00AC1F20" w:rsidP="00A63E13">
      <w:pPr>
        <w:tabs>
          <w:tab w:val="left" w:pos="1276"/>
        </w:tabs>
        <w:spacing w:after="0" w:line="240" w:lineRule="auto"/>
        <w:ind w:firstLine="709"/>
        <w:jc w:val="center"/>
        <w:rPr>
          <w:rFonts w:ascii="Times New Roman" w:eastAsia="Times New Roman" w:hAnsi="Times New Roman" w:cs="Times New Roman"/>
          <w:color w:val="000000"/>
          <w:sz w:val="24"/>
          <w:szCs w:val="24"/>
        </w:rPr>
      </w:pPr>
      <w:r w:rsidRPr="00AC1F20">
        <w:rPr>
          <w:rFonts w:ascii="Times New Roman" w:eastAsia="Times New Roman" w:hAnsi="Times New Roman" w:cs="Times New Roman"/>
          <w:b/>
          <w:bCs/>
          <w:color w:val="000000"/>
          <w:sz w:val="24"/>
          <w:szCs w:val="24"/>
        </w:rPr>
        <w:t>III SKYRIUS</w:t>
      </w:r>
    </w:p>
    <w:p w14:paraId="7CB881EF" w14:textId="0643E077" w:rsidR="00AC1F20" w:rsidRPr="00AC1F20" w:rsidRDefault="00AC1F20" w:rsidP="00A63E13">
      <w:pPr>
        <w:tabs>
          <w:tab w:val="left" w:pos="1276"/>
        </w:tabs>
        <w:spacing w:after="0" w:line="240" w:lineRule="auto"/>
        <w:ind w:firstLine="709"/>
        <w:jc w:val="center"/>
        <w:rPr>
          <w:rFonts w:ascii="Times New Roman" w:eastAsia="Times New Roman" w:hAnsi="Times New Roman" w:cs="Times New Roman"/>
          <w:b/>
          <w:bCs/>
          <w:color w:val="000000"/>
          <w:sz w:val="24"/>
          <w:szCs w:val="24"/>
        </w:rPr>
      </w:pPr>
      <w:r w:rsidRPr="00AC1F20">
        <w:rPr>
          <w:rFonts w:ascii="Times New Roman" w:eastAsia="Times New Roman" w:hAnsi="Times New Roman" w:cs="Times New Roman"/>
          <w:b/>
          <w:bCs/>
          <w:color w:val="000000"/>
          <w:sz w:val="24"/>
          <w:szCs w:val="24"/>
        </w:rPr>
        <w:t>SMURTO IR PRIEKABIAVIMO PREVENCIJOS ĮGYVENDINIMAS</w:t>
      </w:r>
    </w:p>
    <w:p w14:paraId="4D5D9779" w14:textId="77777777" w:rsidR="00AC1F20" w:rsidRPr="00AC1F20" w:rsidRDefault="00AC1F20" w:rsidP="00A63E13">
      <w:pPr>
        <w:tabs>
          <w:tab w:val="left" w:pos="1276"/>
        </w:tabs>
        <w:spacing w:after="0" w:line="240" w:lineRule="auto"/>
        <w:ind w:firstLine="709"/>
        <w:jc w:val="both"/>
        <w:rPr>
          <w:rFonts w:ascii="Times New Roman" w:eastAsia="Times New Roman" w:hAnsi="Times New Roman" w:cs="Times New Roman"/>
          <w:b/>
          <w:bCs/>
          <w:color w:val="000000"/>
          <w:sz w:val="24"/>
          <w:szCs w:val="24"/>
        </w:rPr>
      </w:pPr>
    </w:p>
    <w:p w14:paraId="1A88DB4B" w14:textId="14C49B0B" w:rsidR="00AC1F20" w:rsidRPr="00AC1F20" w:rsidRDefault="00A63E13" w:rsidP="00A63E13">
      <w:pPr>
        <w:tabs>
          <w:tab w:val="left" w:pos="1276"/>
        </w:tabs>
        <w:spacing w:after="0" w:line="240" w:lineRule="auto"/>
        <w:ind w:right="14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C1F20" w:rsidRPr="00AC1F20">
        <w:rPr>
          <w:rFonts w:ascii="Times New Roman" w:eastAsia="Times New Roman" w:hAnsi="Times New Roman" w:cs="Times New Roman"/>
          <w:sz w:val="24"/>
          <w:szCs w:val="24"/>
        </w:rPr>
        <w:t xml:space="preserve">8. Smurtas ir priekabiavimas bei </w:t>
      </w:r>
      <w:r w:rsidR="00737F8E">
        <w:rPr>
          <w:rFonts w:ascii="Times New Roman" w:eastAsia="Times New Roman" w:hAnsi="Times New Roman" w:cs="Times New Roman"/>
          <w:sz w:val="24"/>
          <w:szCs w:val="24"/>
        </w:rPr>
        <w:t>nepriimtinas elgesys</w:t>
      </w:r>
      <w:r w:rsidR="00AC1F20" w:rsidRPr="00AC1F20">
        <w:rPr>
          <w:rFonts w:ascii="Times New Roman" w:eastAsia="Times New Roman" w:hAnsi="Times New Roman" w:cs="Times New Roman"/>
          <w:sz w:val="24"/>
          <w:szCs w:val="24"/>
        </w:rPr>
        <w:t xml:space="preserve"> yra draudžiam</w:t>
      </w:r>
      <w:r w:rsidR="00737F8E">
        <w:rPr>
          <w:rFonts w:ascii="Times New Roman" w:eastAsia="Times New Roman" w:hAnsi="Times New Roman" w:cs="Times New Roman"/>
          <w:sz w:val="24"/>
          <w:szCs w:val="24"/>
        </w:rPr>
        <w:t>i</w:t>
      </w:r>
      <w:r w:rsidR="00AC1F20" w:rsidRPr="00AC1F20">
        <w:rPr>
          <w:rFonts w:ascii="Times New Roman" w:eastAsia="Times New Roman" w:hAnsi="Times New Roman" w:cs="Times New Roman"/>
          <w:sz w:val="24"/>
          <w:szCs w:val="24"/>
        </w:rPr>
        <w:t xml:space="preserve"> visose su darbu susijusiose </w:t>
      </w:r>
      <w:r w:rsidR="00737F8E">
        <w:rPr>
          <w:rFonts w:ascii="Times New Roman" w:eastAsia="Times New Roman" w:hAnsi="Times New Roman" w:cs="Times New Roman"/>
          <w:sz w:val="24"/>
          <w:szCs w:val="24"/>
        </w:rPr>
        <w:t xml:space="preserve">teismo </w:t>
      </w:r>
      <w:r w:rsidR="00AC1F20" w:rsidRPr="00AC1F20">
        <w:rPr>
          <w:rFonts w:ascii="Times New Roman" w:eastAsia="Times New Roman" w:hAnsi="Times New Roman" w:cs="Times New Roman"/>
          <w:sz w:val="24"/>
          <w:szCs w:val="24"/>
        </w:rPr>
        <w:t>erdvėse ir veiklose (taip, kaip tai apibrėž</w:t>
      </w:r>
      <w:r w:rsidR="001248CA">
        <w:rPr>
          <w:rFonts w:ascii="Times New Roman" w:eastAsia="Times New Roman" w:hAnsi="Times New Roman" w:cs="Times New Roman"/>
          <w:sz w:val="24"/>
          <w:szCs w:val="24"/>
        </w:rPr>
        <w:t>t</w:t>
      </w:r>
      <w:r w:rsidR="00AC1F20" w:rsidRPr="00AC1F20">
        <w:rPr>
          <w:rFonts w:ascii="Times New Roman" w:eastAsia="Times New Roman" w:hAnsi="Times New Roman" w:cs="Times New Roman"/>
          <w:sz w:val="24"/>
          <w:szCs w:val="24"/>
        </w:rPr>
        <w:t>a Darbo kodekso 30 str</w:t>
      </w:r>
      <w:r w:rsidR="001248CA">
        <w:rPr>
          <w:rFonts w:ascii="Times New Roman" w:eastAsia="Times New Roman" w:hAnsi="Times New Roman" w:cs="Times New Roman"/>
          <w:sz w:val="24"/>
          <w:szCs w:val="24"/>
        </w:rPr>
        <w:t>aipsnio</w:t>
      </w:r>
      <w:r w:rsidR="00AC1F20" w:rsidRPr="00AC1F20">
        <w:rPr>
          <w:rFonts w:ascii="Times New Roman" w:eastAsia="Times New Roman" w:hAnsi="Times New Roman" w:cs="Times New Roman"/>
          <w:sz w:val="24"/>
          <w:szCs w:val="24"/>
        </w:rPr>
        <w:t xml:space="preserve"> 2 d</w:t>
      </w:r>
      <w:r w:rsidR="001248CA">
        <w:rPr>
          <w:rFonts w:ascii="Times New Roman" w:eastAsia="Times New Roman" w:hAnsi="Times New Roman" w:cs="Times New Roman"/>
          <w:sz w:val="24"/>
          <w:szCs w:val="24"/>
        </w:rPr>
        <w:t>alyje</w:t>
      </w:r>
      <w:r w:rsidR="00AC1F20" w:rsidRPr="00AC1F20">
        <w:rPr>
          <w:rFonts w:ascii="Times New Roman" w:eastAsia="Times New Roman" w:hAnsi="Times New Roman" w:cs="Times New Roman"/>
          <w:sz w:val="24"/>
          <w:szCs w:val="24"/>
        </w:rPr>
        <w:t xml:space="preserve">). </w:t>
      </w:r>
      <w:r w:rsidR="00AC1F20" w:rsidRPr="00AC1F20" w:rsidDel="00181B2D">
        <w:rPr>
          <w:rFonts w:ascii="Times New Roman" w:eastAsia="Times New Roman" w:hAnsi="Times New Roman" w:cs="Times New Roman"/>
          <w:sz w:val="24"/>
          <w:szCs w:val="24"/>
        </w:rPr>
        <w:t xml:space="preserve"> </w:t>
      </w:r>
    </w:p>
    <w:p w14:paraId="0F519A06" w14:textId="557CBC07" w:rsidR="00AC1F20" w:rsidRPr="00AC1F20" w:rsidRDefault="00A63E13" w:rsidP="00A63E13">
      <w:pPr>
        <w:tabs>
          <w:tab w:val="left" w:pos="1276"/>
        </w:tabs>
        <w:spacing w:after="0" w:line="240" w:lineRule="auto"/>
        <w:ind w:right="140" w:firstLine="709"/>
        <w:jc w:val="both"/>
        <w:rPr>
          <w:rFonts w:ascii="TimesNewRomanPSMT" w:eastAsia="Times New Roman" w:hAnsi="TimesNewRomanPSMT" w:cs="Times New Roman"/>
          <w:color w:val="000000"/>
          <w:sz w:val="24"/>
          <w:szCs w:val="20"/>
        </w:rPr>
      </w:pPr>
      <w:r>
        <w:rPr>
          <w:rFonts w:ascii="TimesNewRomanPSMT" w:eastAsia="Times New Roman" w:hAnsi="TimesNewRomanPSMT" w:cs="Times New Roman"/>
          <w:color w:val="000000"/>
          <w:sz w:val="24"/>
          <w:szCs w:val="24"/>
        </w:rPr>
        <w:tab/>
      </w:r>
      <w:r w:rsidR="00AC1F20" w:rsidRPr="00AC1F20">
        <w:rPr>
          <w:rFonts w:ascii="TimesNewRomanPSMT" w:eastAsia="Times New Roman" w:hAnsi="TimesNewRomanPSMT" w:cs="Times New Roman"/>
          <w:color w:val="000000"/>
          <w:sz w:val="24"/>
          <w:szCs w:val="24"/>
        </w:rPr>
        <w:t>9. Teisme išskiriami pirminiai, antriniai ir tretiniai smurto darbe prevenciniai veiksmai:</w:t>
      </w:r>
    </w:p>
    <w:p w14:paraId="488EA07C" w14:textId="251F3757" w:rsidR="00AC1F20" w:rsidRPr="00AC1F20" w:rsidRDefault="00A63E13" w:rsidP="00A63E13">
      <w:pPr>
        <w:shd w:val="clear" w:color="auto" w:fill="FFFFFF"/>
        <w:tabs>
          <w:tab w:val="left" w:pos="567"/>
          <w:tab w:val="left" w:pos="1276"/>
        </w:tabs>
        <w:spacing w:after="0" w:line="240" w:lineRule="auto"/>
        <w:ind w:firstLine="426"/>
        <w:jc w:val="both"/>
        <w:rPr>
          <w:rFonts w:ascii="TimesNewRomanPSMT" w:eastAsia="Times New Roman" w:hAnsi="TimesNewRomanPSMT" w:cs="Times New Roman"/>
          <w:color w:val="000000"/>
          <w:sz w:val="24"/>
          <w:szCs w:val="24"/>
          <w:lang w:eastAsia="lt-LT"/>
        </w:rPr>
      </w:pPr>
      <w:r>
        <w:rPr>
          <w:rFonts w:ascii="TimesNewRomanPSMT" w:eastAsia="Times New Roman" w:hAnsi="TimesNewRomanPSMT" w:cs="Times New Roman"/>
          <w:color w:val="000000"/>
          <w:sz w:val="24"/>
          <w:szCs w:val="24"/>
          <w:lang w:eastAsia="lt-LT"/>
        </w:rPr>
        <w:tab/>
      </w:r>
      <w:r w:rsidR="00AC1F20" w:rsidRPr="00AC1F20">
        <w:rPr>
          <w:rFonts w:ascii="TimesNewRomanPSMT" w:eastAsia="Times New Roman" w:hAnsi="TimesNewRomanPSMT" w:cs="Times New Roman"/>
          <w:color w:val="000000"/>
          <w:sz w:val="24"/>
          <w:szCs w:val="24"/>
          <w:lang w:eastAsia="lt-LT"/>
        </w:rPr>
        <w:t xml:space="preserve">9.1. </w:t>
      </w:r>
      <w:r w:rsidR="00AC1F20" w:rsidRPr="00AC1F20">
        <w:rPr>
          <w:rFonts w:ascii="TimesNewRomanPS-BoldMT" w:eastAsia="Times New Roman" w:hAnsi="TimesNewRomanPS-BoldMT" w:cs="Times New Roman"/>
          <w:color w:val="000000"/>
          <w:sz w:val="24"/>
          <w:szCs w:val="24"/>
          <w:lang w:eastAsia="lt-LT"/>
        </w:rPr>
        <w:t>pirminė prevencija</w:t>
      </w:r>
      <w:r w:rsidR="00AC1F20" w:rsidRPr="00AC1F20">
        <w:rPr>
          <w:rFonts w:ascii="TimesNewRomanPS-BoldMT" w:eastAsia="Times New Roman" w:hAnsi="TimesNewRomanPS-BoldMT" w:cs="Times New Roman"/>
          <w:b/>
          <w:bCs/>
          <w:color w:val="000000"/>
          <w:sz w:val="24"/>
          <w:szCs w:val="24"/>
          <w:lang w:eastAsia="lt-LT"/>
        </w:rPr>
        <w:t xml:space="preserve"> </w:t>
      </w:r>
      <w:r w:rsidR="00AC1F20" w:rsidRPr="00AC1F20">
        <w:rPr>
          <w:rFonts w:ascii="TimesNewRomanPSMT" w:eastAsia="Times New Roman" w:hAnsi="TimesNewRomanPSMT" w:cs="Times New Roman"/>
          <w:color w:val="000000"/>
          <w:sz w:val="24"/>
          <w:szCs w:val="24"/>
          <w:lang w:eastAsia="lt-LT"/>
        </w:rPr>
        <w:t>– veiksmai, skirti pašalinti smurto ir priekabiavimo apraiškas ir taip sumažinti neigiamą jų įtaką teisme dirbantiems asmenims, t. y. psichosocialinės ir fizinės darbo aplinkos gerinimas (darbo aplinkos keitimas, lanksčių darbo grafikų tvirtinimas, psichosocialinių profesinės rizikos veiksnių stebėsena, įtraukimas į teismo veiklas, grįžtamojo ryšio suteikimas), smurto ir/ar priekabiavimo atvejų fiksavimas ir teismo organizacinės kultūros ugdymas</w:t>
      </w:r>
      <w:r w:rsidR="00737F8E">
        <w:rPr>
          <w:rFonts w:ascii="TimesNewRomanPSMT" w:eastAsia="Times New Roman" w:hAnsi="TimesNewRomanPSMT" w:cs="Times New Roman"/>
          <w:color w:val="000000"/>
          <w:sz w:val="24"/>
          <w:szCs w:val="24"/>
          <w:lang w:eastAsia="lt-LT"/>
        </w:rPr>
        <w:t>,</w:t>
      </w:r>
      <w:r w:rsidR="00AC1F20" w:rsidRPr="00AC1F20">
        <w:rPr>
          <w:rFonts w:ascii="TimesNewRomanPSMT" w:eastAsia="Times New Roman" w:hAnsi="TimesNewRomanPSMT" w:cs="Times New Roman"/>
          <w:color w:val="000000"/>
          <w:sz w:val="24"/>
          <w:szCs w:val="24"/>
          <w:lang w:eastAsia="lt-LT"/>
        </w:rPr>
        <w:t xml:space="preserve"> </w:t>
      </w:r>
      <w:r w:rsidR="00737F8E">
        <w:rPr>
          <w:rFonts w:ascii="TimesNewRomanPSMT" w:eastAsia="Times New Roman" w:hAnsi="TimesNewRomanPSMT" w:cs="Times New Roman"/>
          <w:color w:val="000000"/>
          <w:sz w:val="24"/>
          <w:szCs w:val="24"/>
          <w:lang w:eastAsia="lt-LT"/>
        </w:rPr>
        <w:t>p</w:t>
      </w:r>
      <w:r w:rsidR="00AC1F20" w:rsidRPr="00AC1F20">
        <w:rPr>
          <w:rFonts w:ascii="TimesNewRomanPSMT" w:eastAsia="Times New Roman" w:hAnsi="TimesNewRomanPSMT" w:cs="Times New Roman"/>
          <w:color w:val="000000"/>
          <w:sz w:val="24"/>
          <w:szCs w:val="24"/>
          <w:lang w:eastAsia="lt-LT"/>
        </w:rPr>
        <w:t xml:space="preserve">agarba, atidumu ir atvirumu grįstas asmenų dirbančių teisme bendravimas, užduotis formuojančių asmenų parama sprendžiant problemas, mažinant smurto ir priekabiavimo darbe riziką bei ugdant organizacinę kultūrą;  </w:t>
      </w:r>
    </w:p>
    <w:p w14:paraId="22AF99C1" w14:textId="5BF94451" w:rsidR="00AC1F20" w:rsidRPr="00AC1F20" w:rsidRDefault="00AC1F20" w:rsidP="00A63E13">
      <w:pPr>
        <w:shd w:val="clear" w:color="auto" w:fill="FFFFFF"/>
        <w:tabs>
          <w:tab w:val="left" w:pos="709"/>
          <w:tab w:val="left" w:pos="1276"/>
        </w:tabs>
        <w:spacing w:after="0" w:line="240" w:lineRule="auto"/>
        <w:ind w:firstLine="426"/>
        <w:jc w:val="both"/>
        <w:rPr>
          <w:rFonts w:ascii="TimesNewRomanPSMT" w:eastAsia="Times New Roman" w:hAnsi="TimesNewRomanPSMT" w:cs="Times New Roman"/>
          <w:color w:val="000000"/>
          <w:sz w:val="24"/>
          <w:szCs w:val="24"/>
          <w:lang w:eastAsia="lt-LT"/>
        </w:rPr>
      </w:pPr>
      <w:r w:rsidRPr="00AC1F20">
        <w:rPr>
          <w:rFonts w:ascii="TimesNewRomanPSMT" w:eastAsia="Times New Roman" w:hAnsi="TimesNewRomanPSMT" w:cs="Times New Roman"/>
          <w:color w:val="000000"/>
          <w:sz w:val="24"/>
          <w:szCs w:val="24"/>
          <w:lang w:eastAsia="lt-LT"/>
        </w:rPr>
        <w:t xml:space="preserve">9.2. </w:t>
      </w:r>
      <w:r w:rsidRPr="00AC1F20">
        <w:rPr>
          <w:rFonts w:ascii="TimesNewRomanPS-BoldMT" w:eastAsia="Times New Roman" w:hAnsi="TimesNewRomanPS-BoldMT" w:cs="Times New Roman"/>
          <w:color w:val="000000"/>
          <w:sz w:val="24"/>
          <w:szCs w:val="24"/>
          <w:lang w:eastAsia="lt-LT"/>
        </w:rPr>
        <w:t>antrinė prevencija</w:t>
      </w:r>
      <w:r w:rsidRPr="00AC1F20">
        <w:rPr>
          <w:rFonts w:ascii="TimesNewRomanPS-BoldMT" w:eastAsia="Times New Roman" w:hAnsi="TimesNewRomanPS-BoldMT" w:cs="Times New Roman"/>
          <w:b/>
          <w:bCs/>
          <w:color w:val="000000"/>
          <w:sz w:val="24"/>
          <w:szCs w:val="24"/>
          <w:lang w:eastAsia="lt-LT"/>
        </w:rPr>
        <w:t xml:space="preserve"> </w:t>
      </w:r>
      <w:r w:rsidRPr="00AC1F20">
        <w:rPr>
          <w:rFonts w:ascii="TimesNewRomanPSMT" w:eastAsia="Times New Roman" w:hAnsi="TimesNewRomanPSMT" w:cs="Times New Roman"/>
          <w:color w:val="000000"/>
          <w:sz w:val="24"/>
          <w:szCs w:val="24"/>
          <w:lang w:eastAsia="lt-LT"/>
        </w:rPr>
        <w:t>– prieš smurtą nukreiptos įstaigos politikos formavimas.</w:t>
      </w:r>
      <w:r w:rsidRPr="00AC1F20">
        <w:rPr>
          <w:rFonts w:ascii="TimesNewRomanPSMT" w:eastAsia="Times New Roman" w:hAnsi="TimesNewRomanPSMT" w:cs="Times New Roman"/>
          <w:color w:val="000000"/>
          <w:sz w:val="24"/>
          <w:szCs w:val="24"/>
          <w:lang w:eastAsia="lt-LT"/>
        </w:rPr>
        <w:br/>
        <w:t xml:space="preserve">Antrinės prevencijos įgyvendinimo metu teisme dirbantys asmenys informuojami apie parengtą </w:t>
      </w:r>
      <w:r w:rsidRPr="00AC1F20">
        <w:rPr>
          <w:rFonts w:ascii="TimesNewRomanPSMT" w:eastAsia="Times New Roman" w:hAnsi="TimesNewRomanPSMT" w:cs="Times New Roman"/>
          <w:color w:val="000000"/>
          <w:sz w:val="24"/>
          <w:szCs w:val="24"/>
          <w:lang w:eastAsia="lt-LT"/>
        </w:rPr>
        <w:lastRenderedPageBreak/>
        <w:t xml:space="preserve">Politiką, organizuojamus mokymus smurto ir priekabiavimo </w:t>
      </w:r>
      <w:r w:rsidR="00737F8E">
        <w:rPr>
          <w:rFonts w:ascii="TimesNewRomanPSMT" w:eastAsia="Times New Roman" w:hAnsi="TimesNewRomanPSMT" w:cs="Times New Roman"/>
          <w:color w:val="000000"/>
          <w:sz w:val="24"/>
          <w:szCs w:val="24"/>
          <w:lang w:eastAsia="lt-LT"/>
        </w:rPr>
        <w:t xml:space="preserve">prevencijos </w:t>
      </w:r>
      <w:r w:rsidRPr="00AC1F20">
        <w:rPr>
          <w:rFonts w:ascii="TimesNewRomanPSMT" w:eastAsia="Times New Roman" w:hAnsi="TimesNewRomanPSMT" w:cs="Times New Roman"/>
          <w:color w:val="000000"/>
          <w:sz w:val="24"/>
          <w:szCs w:val="24"/>
          <w:lang w:eastAsia="lt-LT"/>
        </w:rPr>
        <w:t>temomis. Teisme dirbantys asmenys, nevykdantys užduotis formuojančių funkcijų, mokomi: kaip nustatyti galimas smurto ir priekabiavimo situacijas; kokie galimi smurto ir priekabiavimo šalinimo sprendiniai; bendravimo įgūdžių, kurie padėtų išvengti smurto ir/ar jį sumažinti; kaip skatinti teigiamą aplinką darbe; apie teisinio gynimo galimybes. Asmenys</w:t>
      </w:r>
      <w:r w:rsidR="00C545D4">
        <w:rPr>
          <w:rFonts w:ascii="TimesNewRomanPSMT" w:eastAsia="Times New Roman" w:hAnsi="TimesNewRomanPSMT" w:cs="Times New Roman"/>
          <w:color w:val="000000"/>
          <w:sz w:val="24"/>
          <w:szCs w:val="24"/>
          <w:lang w:eastAsia="lt-LT"/>
        </w:rPr>
        <w:t>,</w:t>
      </w:r>
      <w:r w:rsidRPr="00AC1F20">
        <w:rPr>
          <w:rFonts w:ascii="TimesNewRomanPSMT" w:eastAsia="Times New Roman" w:hAnsi="TimesNewRomanPSMT" w:cs="Times New Roman"/>
          <w:color w:val="000000"/>
          <w:sz w:val="24"/>
          <w:szCs w:val="24"/>
          <w:lang w:eastAsia="lt-LT"/>
        </w:rPr>
        <w:t xml:space="preserve"> formuojantys užduotis vykdymui</w:t>
      </w:r>
      <w:r w:rsidR="00C545D4">
        <w:rPr>
          <w:rFonts w:ascii="TimesNewRomanPSMT" w:eastAsia="Times New Roman" w:hAnsi="TimesNewRomanPSMT" w:cs="Times New Roman"/>
          <w:color w:val="000000"/>
          <w:sz w:val="24"/>
          <w:szCs w:val="24"/>
          <w:lang w:eastAsia="lt-LT"/>
        </w:rPr>
        <w:t>,</w:t>
      </w:r>
      <w:r w:rsidRPr="00AC1F20">
        <w:rPr>
          <w:rFonts w:ascii="TimesNewRomanPSMT" w:eastAsia="Times New Roman" w:hAnsi="TimesNewRomanPSMT" w:cs="Times New Roman"/>
          <w:color w:val="000000"/>
          <w:sz w:val="24"/>
          <w:szCs w:val="24"/>
          <w:lang w:eastAsia="lt-LT"/>
        </w:rPr>
        <w:t xml:space="preserve"> mokomi: suprasti ir paaiškinti teismo prevencinės politikos strategiją; pastebėti netinkamą savo ir asmenų, su kuriais dirba, elgesį; įvertinti darbo aplinką ir numatyti priemones, kurios padėtų išvengti smurto ir/ar priekabiavimo darbe; padėti nukentėjusiems asmenims; užtikrinti informacijos apie patyrusius smurtą asmenis konfidencialumą pagal galiojančius teisės aktus; palaikyti teisme dirbančius asmenis ir skatinti abipuse pagarba grįstą darbo aplinką;</w:t>
      </w:r>
    </w:p>
    <w:p w14:paraId="45AA3962" w14:textId="04BEAF19" w:rsidR="00AC1F20" w:rsidRPr="00AC1F20" w:rsidRDefault="00AC1F20" w:rsidP="00A63E13">
      <w:pPr>
        <w:shd w:val="clear" w:color="auto" w:fill="FFFFFF"/>
        <w:tabs>
          <w:tab w:val="left" w:pos="709"/>
          <w:tab w:val="left" w:pos="1276"/>
        </w:tabs>
        <w:spacing w:after="0" w:line="240" w:lineRule="auto"/>
        <w:ind w:firstLine="426"/>
        <w:jc w:val="both"/>
        <w:rPr>
          <w:rFonts w:ascii="Times New Roman" w:eastAsia="Times New Roman" w:hAnsi="Times New Roman" w:cs="Times New Roman"/>
          <w:sz w:val="24"/>
          <w:szCs w:val="24"/>
          <w:lang w:eastAsia="lt-LT"/>
        </w:rPr>
      </w:pPr>
      <w:r w:rsidRPr="00AC1F20">
        <w:rPr>
          <w:rFonts w:ascii="TimesNewRomanPSMT" w:eastAsia="Times New Roman" w:hAnsi="TimesNewRomanPSMT" w:cs="Times New Roman"/>
          <w:color w:val="000000"/>
          <w:sz w:val="24"/>
          <w:szCs w:val="24"/>
          <w:lang w:eastAsia="lt-LT"/>
        </w:rPr>
        <w:t xml:space="preserve">9.3. </w:t>
      </w:r>
      <w:r w:rsidRPr="00AC1F20">
        <w:rPr>
          <w:rFonts w:ascii="TimesNewRomanPS-BoldMT" w:eastAsia="Times New Roman" w:hAnsi="TimesNewRomanPS-BoldMT" w:cs="Times New Roman"/>
          <w:color w:val="000000"/>
          <w:sz w:val="24"/>
          <w:szCs w:val="24"/>
          <w:lang w:eastAsia="lt-LT"/>
        </w:rPr>
        <w:t>tretinė prevencija</w:t>
      </w:r>
      <w:r w:rsidRPr="00AC1F20">
        <w:rPr>
          <w:rFonts w:ascii="TimesNewRomanPS-BoldMT" w:eastAsia="Times New Roman" w:hAnsi="TimesNewRomanPS-BoldMT" w:cs="Times New Roman"/>
          <w:b/>
          <w:bCs/>
          <w:color w:val="000000"/>
          <w:sz w:val="24"/>
          <w:szCs w:val="24"/>
          <w:lang w:eastAsia="lt-LT"/>
        </w:rPr>
        <w:t xml:space="preserve"> </w:t>
      </w:r>
      <w:r w:rsidRPr="00AC1F20">
        <w:rPr>
          <w:rFonts w:ascii="TimesNewRomanPSMT" w:eastAsia="Times New Roman" w:hAnsi="TimesNewRomanPSMT" w:cs="Times New Roman"/>
          <w:color w:val="000000"/>
          <w:sz w:val="24"/>
          <w:szCs w:val="24"/>
          <w:lang w:eastAsia="lt-LT"/>
        </w:rPr>
        <w:t xml:space="preserve">– visapusė pagalba smurtą ir/ar priekabiavimą patyrusiems asmenims ir taikomos drausminės </w:t>
      </w:r>
      <w:r w:rsidR="00737F8E">
        <w:rPr>
          <w:rFonts w:ascii="TimesNewRomanPSMT" w:eastAsia="Times New Roman" w:hAnsi="TimesNewRomanPSMT" w:cs="Times New Roman"/>
          <w:color w:val="000000"/>
          <w:sz w:val="24"/>
          <w:szCs w:val="24"/>
          <w:lang w:eastAsia="lt-LT"/>
        </w:rPr>
        <w:t xml:space="preserve">bei tarnybinės </w:t>
      </w:r>
      <w:r w:rsidRPr="00AC1F20">
        <w:rPr>
          <w:rFonts w:ascii="TimesNewRomanPSMT" w:eastAsia="Times New Roman" w:hAnsi="TimesNewRomanPSMT" w:cs="Times New Roman"/>
          <w:color w:val="000000"/>
          <w:sz w:val="24"/>
          <w:szCs w:val="24"/>
          <w:lang w:eastAsia="lt-LT"/>
        </w:rPr>
        <w:t>nuobaudos</w:t>
      </w:r>
      <w:r w:rsidR="00737F8E">
        <w:rPr>
          <w:rFonts w:ascii="TimesNewRomanPSMT" w:eastAsia="Times New Roman" w:hAnsi="TimesNewRomanPSMT" w:cs="Times New Roman"/>
          <w:color w:val="000000"/>
          <w:sz w:val="24"/>
          <w:szCs w:val="24"/>
          <w:lang w:eastAsia="lt-LT"/>
        </w:rPr>
        <w:t xml:space="preserve"> nusižengusiems asmenims</w:t>
      </w:r>
      <w:r w:rsidRPr="00AC1F20">
        <w:rPr>
          <w:rFonts w:ascii="TimesNewRomanPSMT" w:eastAsia="Times New Roman" w:hAnsi="TimesNewRomanPSMT" w:cs="Times New Roman"/>
          <w:color w:val="000000"/>
          <w:sz w:val="24"/>
          <w:szCs w:val="24"/>
          <w:lang w:eastAsia="lt-LT"/>
        </w:rPr>
        <w:t>.</w:t>
      </w:r>
    </w:p>
    <w:p w14:paraId="2E684E40" w14:textId="7506EA34" w:rsidR="00AC1F20" w:rsidRPr="0042533C" w:rsidRDefault="00A63E13" w:rsidP="00A63E13">
      <w:pPr>
        <w:shd w:val="clear" w:color="auto" w:fill="FFFFFF"/>
        <w:tabs>
          <w:tab w:val="left" w:pos="12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AC1F20" w:rsidRPr="00AC1F20">
        <w:rPr>
          <w:rFonts w:ascii="Times New Roman" w:eastAsia="Times New Roman" w:hAnsi="Times New Roman" w:cs="Times New Roman"/>
          <w:sz w:val="24"/>
          <w:szCs w:val="24"/>
          <w:lang w:eastAsia="lt-LT"/>
        </w:rPr>
        <w:t xml:space="preserve">10. Teismo pirmininkas </w:t>
      </w:r>
      <w:r w:rsidR="00243FEC">
        <w:rPr>
          <w:rFonts w:ascii="Times New Roman" w:eastAsia="Times New Roman" w:hAnsi="Times New Roman" w:cs="Times New Roman"/>
          <w:sz w:val="24"/>
          <w:szCs w:val="24"/>
          <w:lang w:eastAsia="lt-LT"/>
        </w:rPr>
        <w:t xml:space="preserve">ar jo įgaliotas asmuo </w:t>
      </w:r>
      <w:r w:rsidR="00AC1F20" w:rsidRPr="00AC1F20">
        <w:rPr>
          <w:rFonts w:ascii="Times New Roman" w:eastAsia="Times New Roman" w:hAnsi="Times New Roman" w:cs="Times New Roman"/>
          <w:sz w:val="24"/>
          <w:szCs w:val="24"/>
          <w:lang w:eastAsia="lt-LT"/>
        </w:rPr>
        <w:t xml:space="preserve">yra atsakingas už tai, kad teisme būtų vykdoma smurto ir priekabiavimo prevencija. </w:t>
      </w:r>
      <w:r w:rsidR="00AC1F20" w:rsidRPr="0042533C">
        <w:rPr>
          <w:rFonts w:ascii="Times New Roman" w:eastAsia="Times New Roman" w:hAnsi="Times New Roman" w:cs="Times New Roman"/>
          <w:sz w:val="24"/>
          <w:szCs w:val="24"/>
          <w:lang w:eastAsia="lt-LT"/>
        </w:rPr>
        <w:t xml:space="preserve">Teismo pirmininkas </w:t>
      </w:r>
      <w:r w:rsidR="0095113C" w:rsidRPr="0042533C">
        <w:rPr>
          <w:rFonts w:ascii="Times New Roman" w:eastAsia="Times New Roman" w:hAnsi="Times New Roman" w:cs="Times New Roman"/>
          <w:sz w:val="24"/>
          <w:szCs w:val="24"/>
          <w:lang w:eastAsia="lt-LT"/>
        </w:rPr>
        <w:t xml:space="preserve">privalo paskirti teisme dirbantį asmenį, kuris būtų įgaliotas nagrinėti skundus/pranešimus bei atlikti tyrimus. </w:t>
      </w:r>
      <w:r w:rsidR="0095113C">
        <w:rPr>
          <w:rFonts w:ascii="Times New Roman" w:eastAsia="Times New Roman" w:hAnsi="Times New Roman" w:cs="Times New Roman"/>
          <w:sz w:val="24"/>
          <w:szCs w:val="24"/>
          <w:lang w:eastAsia="lt-LT"/>
        </w:rPr>
        <w:t xml:space="preserve">Teismo pirmininkas </w:t>
      </w:r>
      <w:r w:rsidR="00AC1F20" w:rsidRPr="00AC1F20">
        <w:rPr>
          <w:rFonts w:ascii="Times New Roman" w:eastAsia="Times New Roman" w:hAnsi="Times New Roman" w:cs="Times New Roman"/>
          <w:sz w:val="24"/>
          <w:szCs w:val="24"/>
          <w:lang w:eastAsia="lt-LT"/>
        </w:rPr>
        <w:t xml:space="preserve">gali paskirti nešališką, darbuotojų pasitikėjimą turintį, etišku elgesiu pasižymintį teisme dirbantį asmenį, kuris konsultuoja </w:t>
      </w:r>
      <w:r w:rsidR="00AC1F20" w:rsidRPr="0042533C">
        <w:rPr>
          <w:rFonts w:ascii="Times New Roman" w:eastAsia="Times New Roman" w:hAnsi="Times New Roman" w:cs="Times New Roman"/>
          <w:sz w:val="24"/>
          <w:szCs w:val="24"/>
          <w:lang w:eastAsia="lt-LT"/>
        </w:rPr>
        <w:t xml:space="preserve">Politikos įgyvendinimo klausimais, bet nenagrinėja skundų/pranešimų ir nevykdo tyrimų. </w:t>
      </w:r>
    </w:p>
    <w:p w14:paraId="728ECB6F" w14:textId="77777777" w:rsidR="00AC1F20" w:rsidRPr="00AC1F20" w:rsidRDefault="00AC1F20" w:rsidP="00A63E13">
      <w:pPr>
        <w:shd w:val="clear" w:color="auto" w:fill="FFFFFF"/>
        <w:tabs>
          <w:tab w:val="left" w:pos="1276"/>
        </w:tabs>
        <w:spacing w:after="0" w:line="240" w:lineRule="auto"/>
        <w:ind w:firstLine="709"/>
        <w:jc w:val="both"/>
        <w:rPr>
          <w:rFonts w:ascii="Times New Roman" w:eastAsia="Times New Roman" w:hAnsi="Times New Roman" w:cs="Times New Roman"/>
          <w:sz w:val="24"/>
          <w:szCs w:val="24"/>
          <w:lang w:eastAsia="lt-LT"/>
        </w:rPr>
      </w:pPr>
    </w:p>
    <w:p w14:paraId="6B1F4786" w14:textId="77777777" w:rsidR="00AC1F20" w:rsidRPr="00AC1F20" w:rsidRDefault="00AC1F20" w:rsidP="00A63E13">
      <w:pPr>
        <w:shd w:val="clear" w:color="auto" w:fill="FFFFFF"/>
        <w:tabs>
          <w:tab w:val="left" w:pos="1276"/>
        </w:tabs>
        <w:spacing w:after="0" w:line="240" w:lineRule="auto"/>
        <w:ind w:firstLine="709"/>
        <w:jc w:val="center"/>
        <w:rPr>
          <w:rFonts w:ascii="Times New Roman" w:eastAsia="Times New Roman" w:hAnsi="Times New Roman" w:cs="Times New Roman"/>
          <w:b/>
          <w:bCs/>
          <w:sz w:val="24"/>
          <w:szCs w:val="24"/>
          <w:lang w:eastAsia="lt-LT"/>
        </w:rPr>
      </w:pPr>
      <w:r w:rsidRPr="00AC1F20">
        <w:rPr>
          <w:rFonts w:ascii="Times New Roman" w:eastAsia="Times New Roman" w:hAnsi="Times New Roman" w:cs="Times New Roman"/>
          <w:b/>
          <w:bCs/>
          <w:sz w:val="24"/>
          <w:szCs w:val="24"/>
          <w:lang w:eastAsia="lt-LT"/>
        </w:rPr>
        <w:t>IV SKYRIUS</w:t>
      </w:r>
    </w:p>
    <w:p w14:paraId="2A07D698" w14:textId="239CFD97" w:rsidR="00AC1F20" w:rsidRDefault="00AC1F20" w:rsidP="00A63E13">
      <w:pPr>
        <w:shd w:val="clear" w:color="auto" w:fill="FFFFFF"/>
        <w:tabs>
          <w:tab w:val="left" w:pos="1276"/>
        </w:tabs>
        <w:spacing w:after="0" w:line="240" w:lineRule="auto"/>
        <w:ind w:firstLine="709"/>
        <w:jc w:val="center"/>
        <w:rPr>
          <w:rFonts w:ascii="Times New Roman" w:eastAsia="Times New Roman" w:hAnsi="Times New Roman" w:cs="Times New Roman"/>
          <w:b/>
          <w:bCs/>
          <w:sz w:val="24"/>
          <w:szCs w:val="24"/>
          <w:lang w:eastAsia="lt-LT"/>
        </w:rPr>
      </w:pPr>
      <w:r w:rsidRPr="00AC1F20">
        <w:rPr>
          <w:rFonts w:ascii="Times New Roman" w:eastAsia="Times New Roman" w:hAnsi="Times New Roman" w:cs="Times New Roman"/>
          <w:b/>
          <w:bCs/>
          <w:sz w:val="24"/>
          <w:szCs w:val="24"/>
          <w:lang w:eastAsia="lt-LT"/>
        </w:rPr>
        <w:t>PRANEŠIMŲ/SKUNDŲ APIE SMURTĄ IR PRIEKABIAVIMĄ TEIKIMO IR NAGRINĖJIMO TVARKA</w:t>
      </w:r>
    </w:p>
    <w:p w14:paraId="1FEDE4C0" w14:textId="77777777" w:rsidR="0095113C" w:rsidRPr="00AC1F20" w:rsidRDefault="0095113C" w:rsidP="00A63E13">
      <w:pPr>
        <w:shd w:val="clear" w:color="auto" w:fill="FFFFFF"/>
        <w:tabs>
          <w:tab w:val="left" w:pos="1276"/>
        </w:tabs>
        <w:spacing w:after="0" w:line="240" w:lineRule="auto"/>
        <w:ind w:firstLine="709"/>
        <w:jc w:val="both"/>
        <w:rPr>
          <w:rFonts w:ascii="Times New Roman" w:eastAsia="Times New Roman" w:hAnsi="Times New Roman" w:cs="Times New Roman"/>
          <w:b/>
          <w:bCs/>
          <w:sz w:val="24"/>
          <w:szCs w:val="24"/>
          <w:lang w:eastAsia="lt-LT"/>
        </w:rPr>
      </w:pPr>
    </w:p>
    <w:p w14:paraId="7DD88516" w14:textId="2C85EA2F" w:rsidR="00C97E61" w:rsidRDefault="00A63E13" w:rsidP="00A63E13">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AC1F20" w:rsidRPr="00AC1F20">
        <w:rPr>
          <w:rFonts w:ascii="Times New Roman" w:eastAsia="Times New Roman" w:hAnsi="Times New Roman" w:cs="Times New Roman"/>
          <w:sz w:val="24"/>
          <w:szCs w:val="24"/>
          <w:lang w:eastAsia="lt-LT"/>
        </w:rPr>
        <w:t xml:space="preserve">11. </w:t>
      </w:r>
      <w:r w:rsidR="00C97E61">
        <w:rPr>
          <w:rFonts w:ascii="Times New Roman" w:eastAsia="Times New Roman" w:hAnsi="Times New Roman" w:cs="Times New Roman"/>
          <w:sz w:val="24"/>
          <w:szCs w:val="24"/>
        </w:rPr>
        <w:t xml:space="preserve">Šis </w:t>
      </w:r>
      <w:r w:rsidR="001A5E10">
        <w:rPr>
          <w:rFonts w:ascii="Times New Roman" w:eastAsia="Times New Roman" w:hAnsi="Times New Roman" w:cs="Times New Roman"/>
          <w:sz w:val="24"/>
          <w:szCs w:val="24"/>
        </w:rPr>
        <w:t xml:space="preserve">politikos </w:t>
      </w:r>
      <w:r w:rsidR="00C97E61">
        <w:rPr>
          <w:rFonts w:ascii="Times New Roman" w:eastAsia="Times New Roman" w:hAnsi="Times New Roman" w:cs="Times New Roman"/>
          <w:sz w:val="24"/>
          <w:szCs w:val="24"/>
        </w:rPr>
        <w:t>skyrius nėra taikoma</w:t>
      </w:r>
      <w:r w:rsidR="001A5E10">
        <w:rPr>
          <w:rFonts w:ascii="Times New Roman" w:eastAsia="Times New Roman" w:hAnsi="Times New Roman" w:cs="Times New Roman"/>
          <w:sz w:val="24"/>
          <w:szCs w:val="24"/>
        </w:rPr>
        <w:t>s</w:t>
      </w:r>
      <w:r w:rsidR="00243B6E">
        <w:rPr>
          <w:rFonts w:ascii="Times New Roman" w:eastAsia="Times New Roman" w:hAnsi="Times New Roman" w:cs="Times New Roman"/>
          <w:sz w:val="24"/>
          <w:szCs w:val="24"/>
        </w:rPr>
        <w:t>, kai pranešimas/ skundas teikiamas dėl teisėjo  ar teismo pirmininko veiksmų</w:t>
      </w:r>
      <w:r w:rsidR="00C97E61">
        <w:rPr>
          <w:rFonts w:ascii="Times New Roman" w:eastAsia="Times New Roman" w:hAnsi="Times New Roman" w:cs="Times New Roman"/>
          <w:sz w:val="24"/>
          <w:szCs w:val="24"/>
        </w:rPr>
        <w:t>.</w:t>
      </w:r>
      <w:r w:rsidR="00C97E61" w:rsidRPr="00AC1F20">
        <w:rPr>
          <w:rFonts w:ascii="Times New Roman" w:eastAsia="Times New Roman" w:hAnsi="Times New Roman" w:cs="Times New Roman"/>
          <w:sz w:val="24"/>
          <w:szCs w:val="24"/>
        </w:rPr>
        <w:t xml:space="preserve"> </w:t>
      </w:r>
      <w:r w:rsidR="00C97E61">
        <w:rPr>
          <w:rFonts w:ascii="Times New Roman" w:eastAsia="Times New Roman" w:hAnsi="Times New Roman" w:cs="Times New Roman"/>
          <w:sz w:val="24"/>
          <w:szCs w:val="24"/>
        </w:rPr>
        <w:t>T</w:t>
      </w:r>
      <w:r w:rsidR="00C97E61" w:rsidRPr="00AC1F20">
        <w:rPr>
          <w:rFonts w:ascii="Times New Roman" w:eastAsia="Times New Roman" w:hAnsi="Times New Roman" w:cs="Times New Roman"/>
          <w:sz w:val="24"/>
          <w:szCs w:val="24"/>
        </w:rPr>
        <w:t xml:space="preserve">uo atveju, kai pateikiamas </w:t>
      </w:r>
      <w:r w:rsidR="00C97E61">
        <w:rPr>
          <w:rFonts w:ascii="Times New Roman" w:eastAsia="Times New Roman" w:hAnsi="Times New Roman" w:cs="Times New Roman"/>
          <w:sz w:val="24"/>
          <w:szCs w:val="24"/>
        </w:rPr>
        <w:t>pranešimas</w:t>
      </w:r>
      <w:r w:rsidR="00243B6E">
        <w:rPr>
          <w:rFonts w:ascii="Times New Roman" w:eastAsia="Times New Roman" w:hAnsi="Times New Roman" w:cs="Times New Roman"/>
          <w:sz w:val="24"/>
          <w:szCs w:val="24"/>
        </w:rPr>
        <w:t>/skundas</w:t>
      </w:r>
      <w:r w:rsidR="00C97E61" w:rsidRPr="00AC1F20">
        <w:rPr>
          <w:rFonts w:ascii="Times New Roman" w:eastAsia="Times New Roman" w:hAnsi="Times New Roman" w:cs="Times New Roman"/>
          <w:sz w:val="24"/>
          <w:szCs w:val="24"/>
        </w:rPr>
        <w:t xml:space="preserve"> dėl teisėjo veiksmų, jis teikiamas nagrinėti Lietuvos Respublikos teismų įstatymo 83,</w:t>
      </w:r>
      <w:r w:rsidR="00243B6E">
        <w:rPr>
          <w:rFonts w:ascii="Times New Roman" w:eastAsia="Times New Roman" w:hAnsi="Times New Roman" w:cs="Times New Roman"/>
          <w:sz w:val="24"/>
          <w:szCs w:val="24"/>
        </w:rPr>
        <w:t xml:space="preserve"> 84,</w:t>
      </w:r>
      <w:r w:rsidR="00C97E61" w:rsidRPr="00AC1F20">
        <w:rPr>
          <w:rFonts w:ascii="Times New Roman" w:eastAsia="Times New Roman" w:hAnsi="Times New Roman" w:cs="Times New Roman"/>
          <w:sz w:val="24"/>
          <w:szCs w:val="24"/>
        </w:rPr>
        <w:t xml:space="preserve"> 102</w:t>
      </w:r>
      <w:r w:rsidR="00243B6E">
        <w:rPr>
          <w:rFonts w:ascii="Times New Roman" w:eastAsia="Times New Roman" w:hAnsi="Times New Roman" w:cs="Times New Roman"/>
          <w:sz w:val="24"/>
          <w:szCs w:val="24"/>
        </w:rPr>
        <w:t xml:space="preserve">, </w:t>
      </w:r>
      <w:r w:rsidR="00C97E61" w:rsidRPr="00AC1F20">
        <w:rPr>
          <w:rFonts w:ascii="Times New Roman" w:eastAsia="Times New Roman" w:hAnsi="Times New Roman" w:cs="Times New Roman"/>
          <w:sz w:val="24"/>
          <w:szCs w:val="24"/>
        </w:rPr>
        <w:t xml:space="preserve">103 </w:t>
      </w:r>
      <w:r w:rsidR="00842594">
        <w:rPr>
          <w:rFonts w:ascii="Times New Roman" w:eastAsia="Times New Roman" w:hAnsi="Times New Roman" w:cs="Times New Roman"/>
          <w:sz w:val="24"/>
          <w:szCs w:val="24"/>
        </w:rPr>
        <w:t xml:space="preserve">ir 104 </w:t>
      </w:r>
      <w:r w:rsidR="00C97E61" w:rsidRPr="00AC1F20">
        <w:rPr>
          <w:rFonts w:ascii="Times New Roman" w:eastAsia="Times New Roman" w:hAnsi="Times New Roman" w:cs="Times New Roman"/>
          <w:sz w:val="24"/>
          <w:szCs w:val="24"/>
        </w:rPr>
        <w:t>straipsniuose nustatyta tvarka</w:t>
      </w:r>
      <w:r w:rsidR="00C97E61">
        <w:rPr>
          <w:rFonts w:ascii="Times New Roman" w:eastAsia="Times New Roman" w:hAnsi="Times New Roman" w:cs="Times New Roman"/>
          <w:sz w:val="24"/>
          <w:szCs w:val="24"/>
        </w:rPr>
        <w:t>.</w:t>
      </w:r>
      <w:r w:rsidR="00243FEC">
        <w:rPr>
          <w:rFonts w:ascii="Times New Roman" w:eastAsia="Times New Roman" w:hAnsi="Times New Roman" w:cs="Times New Roman"/>
          <w:sz w:val="24"/>
          <w:szCs w:val="24"/>
        </w:rPr>
        <w:t xml:space="preserve"> Pranešima</w:t>
      </w:r>
      <w:r w:rsidR="00842594">
        <w:rPr>
          <w:rFonts w:ascii="Times New Roman" w:eastAsia="Times New Roman" w:hAnsi="Times New Roman" w:cs="Times New Roman"/>
          <w:sz w:val="24"/>
          <w:szCs w:val="24"/>
        </w:rPr>
        <w:t>i</w:t>
      </w:r>
      <w:r w:rsidR="00243B6E">
        <w:rPr>
          <w:rFonts w:ascii="Times New Roman" w:eastAsia="Times New Roman" w:hAnsi="Times New Roman" w:cs="Times New Roman"/>
          <w:sz w:val="24"/>
          <w:szCs w:val="24"/>
        </w:rPr>
        <w:t>/ skundai</w:t>
      </w:r>
      <w:r w:rsidR="00842594">
        <w:rPr>
          <w:rFonts w:ascii="Times New Roman" w:eastAsia="Times New Roman" w:hAnsi="Times New Roman" w:cs="Times New Roman"/>
          <w:sz w:val="24"/>
          <w:szCs w:val="24"/>
        </w:rPr>
        <w:t xml:space="preserve"> dėl teismo pirmininko veiksmų teikiami </w:t>
      </w:r>
      <w:r w:rsidR="00243B6E">
        <w:rPr>
          <w:rFonts w:ascii="Times New Roman" w:eastAsia="Times New Roman" w:hAnsi="Times New Roman" w:cs="Times New Roman"/>
          <w:sz w:val="24"/>
          <w:szCs w:val="24"/>
        </w:rPr>
        <w:t xml:space="preserve">nagrinėti </w:t>
      </w:r>
      <w:r w:rsidR="00842594">
        <w:rPr>
          <w:rFonts w:ascii="Times New Roman" w:eastAsia="Times New Roman" w:hAnsi="Times New Roman" w:cs="Times New Roman"/>
          <w:sz w:val="24"/>
          <w:szCs w:val="24"/>
        </w:rPr>
        <w:t>atitinkamo teismo administracinę veiklos priežiūrą atliekantiems subjektams.</w:t>
      </w:r>
      <w:r w:rsidR="00243FEC">
        <w:rPr>
          <w:rFonts w:ascii="Times New Roman" w:eastAsia="Times New Roman" w:hAnsi="Times New Roman" w:cs="Times New Roman"/>
          <w:sz w:val="24"/>
          <w:szCs w:val="24"/>
        </w:rPr>
        <w:t xml:space="preserve"> </w:t>
      </w:r>
    </w:p>
    <w:p w14:paraId="2FD2C4C0" w14:textId="2875E292" w:rsidR="00AC1F20" w:rsidRPr="00AC1F20" w:rsidRDefault="00A63E13" w:rsidP="00A63E13">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r>
      <w:r w:rsidR="001A5E10">
        <w:rPr>
          <w:rFonts w:ascii="Times New Roman" w:eastAsia="Times New Roman" w:hAnsi="Times New Roman" w:cs="Times New Roman"/>
          <w:sz w:val="24"/>
          <w:szCs w:val="24"/>
        </w:rPr>
        <w:t xml:space="preserve">12. </w:t>
      </w:r>
      <w:r w:rsidR="00AC1F20" w:rsidRPr="00AC1F20">
        <w:rPr>
          <w:rFonts w:ascii="Times New Roman" w:eastAsia="Times New Roman" w:hAnsi="Times New Roman" w:cs="Times New Roman"/>
          <w:sz w:val="24"/>
          <w:szCs w:val="24"/>
          <w:lang w:eastAsia="lt-LT"/>
        </w:rPr>
        <w:t>Asmuo, manantis, kad prie jo ar kito asmens yra priekabiaujama ir/ar naudojamas smurtas, turi teisę pateikti pranešimą/skundą teismo pirmininkui arba jo įgaliotam asmeniui šiais būdais: laisvos formos raštu, teikiamu per dokumentų valdymo sistemą, elektroniniu paštu specialiai šiam tikslui sukurtu elektroninio pašto adresu</w:t>
      </w:r>
      <w:r w:rsidR="00737F8E">
        <w:rPr>
          <w:rFonts w:ascii="Times New Roman" w:eastAsia="Times New Roman" w:hAnsi="Times New Roman" w:cs="Times New Roman"/>
          <w:sz w:val="24"/>
          <w:szCs w:val="24"/>
          <w:lang w:eastAsia="lt-LT"/>
        </w:rPr>
        <w:t xml:space="preserve"> </w:t>
      </w:r>
      <w:r w:rsidR="0042533C">
        <w:rPr>
          <w:rFonts w:ascii="Times New Roman" w:eastAsia="Times New Roman" w:hAnsi="Times New Roman" w:cs="Times New Roman"/>
          <w:sz w:val="24"/>
          <w:szCs w:val="24"/>
          <w:lang w:eastAsia="lt-LT"/>
        </w:rPr>
        <w:t>arba</w:t>
      </w:r>
      <w:r w:rsidR="00737F8E" w:rsidRPr="00691938">
        <w:rPr>
          <w:rFonts w:ascii="Times New Roman" w:eastAsia="Times New Roman" w:hAnsi="Times New Roman" w:cs="Times New Roman"/>
          <w:color w:val="C00000"/>
          <w:sz w:val="24"/>
          <w:szCs w:val="24"/>
          <w:lang w:eastAsia="lt-LT"/>
        </w:rPr>
        <w:t xml:space="preserve"> </w:t>
      </w:r>
      <w:r w:rsidR="00737F8E" w:rsidRPr="0042533C">
        <w:rPr>
          <w:rFonts w:ascii="Times New Roman" w:eastAsia="Times New Roman" w:hAnsi="Times New Roman" w:cs="Times New Roman"/>
          <w:sz w:val="24"/>
          <w:szCs w:val="24"/>
          <w:lang w:eastAsia="lt-LT"/>
        </w:rPr>
        <w:t>asmeniškai pirmininkui ar įgaliotam asmeniui</w:t>
      </w:r>
      <w:r w:rsidR="00AC1F20" w:rsidRPr="0042533C">
        <w:rPr>
          <w:rFonts w:ascii="Times New Roman" w:eastAsia="Times New Roman" w:hAnsi="Times New Roman" w:cs="Times New Roman"/>
          <w:sz w:val="24"/>
          <w:szCs w:val="24"/>
          <w:lang w:eastAsia="lt-LT"/>
        </w:rPr>
        <w:t xml:space="preserve">. </w:t>
      </w:r>
      <w:r w:rsidR="00AC1F20" w:rsidRPr="00AC1F20">
        <w:rPr>
          <w:rFonts w:ascii="Times New Roman" w:eastAsia="Times New Roman" w:hAnsi="Times New Roman" w:cs="Times New Roman"/>
          <w:sz w:val="24"/>
          <w:szCs w:val="24"/>
          <w:lang w:eastAsia="lt-LT"/>
        </w:rPr>
        <w:t>Pranešimas/skundas gali būti pateikiamas ir anonimiškai. Pranešimą</w:t>
      </w:r>
      <w:r w:rsidR="00C545D4">
        <w:rPr>
          <w:rFonts w:ascii="Times New Roman" w:eastAsia="Times New Roman" w:hAnsi="Times New Roman" w:cs="Times New Roman"/>
          <w:sz w:val="24"/>
          <w:szCs w:val="24"/>
          <w:lang w:eastAsia="lt-LT"/>
        </w:rPr>
        <w:t>/skundą</w:t>
      </w:r>
      <w:r w:rsidR="00AC1F20" w:rsidRPr="00AC1F20">
        <w:rPr>
          <w:rFonts w:ascii="Times New Roman" w:eastAsia="Times New Roman" w:hAnsi="Times New Roman" w:cs="Times New Roman"/>
          <w:sz w:val="24"/>
          <w:szCs w:val="24"/>
          <w:lang w:eastAsia="lt-LT"/>
        </w:rPr>
        <w:t xml:space="preserve"> rekomenduojama pateikti per kiek įmanoma trumpiausią laiką nuo skundžiamų veiksmų padarymo arba paaiškėjimo dienos. Jame turi būti nurodyti paaiškinimai apie patirto smurto ir/ar priekabiavimo situaciją, smurto apraiškas ir aplinkybes, nurodyti galimi liudytojai, pridėti turimi įrodymai (pavyzdžiui, garso įrašai, susirašinėjimas ir pan.). Visi pranešimai/skundai apie smurto ir priekabiavimo atvejus turi būti registruojami ir nagrinėjami. Bet kuri informacija, susijusi su pranešimu/skundu</w:t>
      </w:r>
      <w:r w:rsidR="00C545D4">
        <w:rPr>
          <w:rFonts w:ascii="Times New Roman" w:eastAsia="Times New Roman" w:hAnsi="Times New Roman" w:cs="Times New Roman"/>
          <w:sz w:val="24"/>
          <w:szCs w:val="24"/>
          <w:lang w:eastAsia="lt-LT"/>
        </w:rPr>
        <w:t>,</w:t>
      </w:r>
      <w:r w:rsidR="00AC1F20" w:rsidRPr="00AC1F20">
        <w:rPr>
          <w:rFonts w:ascii="Times New Roman" w:eastAsia="Times New Roman" w:hAnsi="Times New Roman" w:cs="Times New Roman"/>
          <w:sz w:val="24"/>
          <w:szCs w:val="24"/>
          <w:lang w:eastAsia="lt-LT"/>
        </w:rPr>
        <w:t xml:space="preserve"> laikoma konfidencialia ir negali būti paviešinta asmenims, kurie nėra susiję su galimu pažeidimu ir jo tyrimu.</w:t>
      </w:r>
    </w:p>
    <w:p w14:paraId="43D2BBC3" w14:textId="22AB9BD4" w:rsidR="00AC1F20" w:rsidRPr="00AC1F20" w:rsidRDefault="00A63E13" w:rsidP="00A63E13">
      <w:pPr>
        <w:shd w:val="clear" w:color="auto" w:fill="FFFFFF"/>
        <w:tabs>
          <w:tab w:val="left" w:pos="12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AC1F20" w:rsidRPr="00AC1F20">
        <w:rPr>
          <w:rFonts w:ascii="Times New Roman" w:eastAsia="Times New Roman" w:hAnsi="Times New Roman" w:cs="Times New Roman"/>
          <w:sz w:val="24"/>
          <w:szCs w:val="24"/>
          <w:lang w:eastAsia="lt-LT"/>
        </w:rPr>
        <w:t>1</w:t>
      </w:r>
      <w:r w:rsidR="001A5E10">
        <w:rPr>
          <w:rFonts w:ascii="Times New Roman" w:eastAsia="Times New Roman" w:hAnsi="Times New Roman" w:cs="Times New Roman"/>
          <w:sz w:val="24"/>
          <w:szCs w:val="24"/>
          <w:lang w:eastAsia="lt-LT"/>
        </w:rPr>
        <w:t>3</w:t>
      </w:r>
      <w:r w:rsidR="00AC1F20" w:rsidRPr="00AC1F20">
        <w:rPr>
          <w:rFonts w:ascii="Times New Roman" w:eastAsia="Times New Roman" w:hAnsi="Times New Roman" w:cs="Times New Roman"/>
          <w:sz w:val="24"/>
          <w:szCs w:val="24"/>
          <w:lang w:eastAsia="lt-LT"/>
        </w:rPr>
        <w:t>. Teismo pirmininkas ar jo įgaliotas asmuo, gavęs pranešimą/skundą, priima vieną iš šių sprendimų:</w:t>
      </w:r>
    </w:p>
    <w:p w14:paraId="067A02A8" w14:textId="2ABCBFF8" w:rsidR="00AC1F20" w:rsidRPr="00AC1F20" w:rsidRDefault="00A63E13" w:rsidP="00A63E13">
      <w:pPr>
        <w:shd w:val="clear" w:color="auto" w:fill="FFFFFF"/>
        <w:tabs>
          <w:tab w:val="left" w:pos="709"/>
        </w:tabs>
        <w:spacing w:after="0" w:line="24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AC1F20" w:rsidRPr="00AC1F20">
        <w:rPr>
          <w:rFonts w:ascii="Times New Roman" w:eastAsia="Times New Roman" w:hAnsi="Times New Roman" w:cs="Times New Roman"/>
          <w:sz w:val="24"/>
          <w:szCs w:val="24"/>
          <w:lang w:eastAsia="lt-LT"/>
        </w:rPr>
        <w:t>1</w:t>
      </w:r>
      <w:r w:rsidR="001A5E10">
        <w:rPr>
          <w:rFonts w:ascii="Times New Roman" w:eastAsia="Times New Roman" w:hAnsi="Times New Roman" w:cs="Times New Roman"/>
          <w:sz w:val="24"/>
          <w:szCs w:val="24"/>
          <w:lang w:eastAsia="lt-LT"/>
        </w:rPr>
        <w:t>3</w:t>
      </w:r>
      <w:r w:rsidR="00AC1F20" w:rsidRPr="00AC1F20">
        <w:rPr>
          <w:rFonts w:ascii="Times New Roman" w:eastAsia="Times New Roman" w:hAnsi="Times New Roman" w:cs="Times New Roman"/>
          <w:sz w:val="24"/>
          <w:szCs w:val="24"/>
          <w:lang w:eastAsia="lt-LT"/>
        </w:rPr>
        <w:t>.1. tuo atveju, jei asmuo teikia tik informaciją (pranešimas), prašo konsultacijos ir nepageidauja, kad būtų atliktas tyrimas, taiko tokias procedūros, kaip pokalbis, kai atsakingas asmuo atskirai bendrauja su skundžiamuoju, dalyvaujant ar nedalyvaujant besiskundžiančiam asmeniui, siekiant taikiai išspręsti kilusius nesutarimus, arba priimamas spendimas pakartotinai supažindinti skundžiamąjį asmenį su Politika ir kitais dokumentais, atkreipiant papildomą dėmesį į tai, dėl ko buvo kreiptasi;</w:t>
      </w:r>
    </w:p>
    <w:p w14:paraId="11C4A034" w14:textId="29E55160" w:rsidR="00AC1F20" w:rsidRPr="00AC1F20" w:rsidRDefault="00A63E13" w:rsidP="00A63E13">
      <w:pPr>
        <w:shd w:val="clear" w:color="auto" w:fill="FFFFFF"/>
        <w:tabs>
          <w:tab w:val="left" w:pos="709"/>
          <w:tab w:val="left" w:pos="851"/>
        </w:tabs>
        <w:spacing w:after="0" w:line="24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AC1F20" w:rsidRPr="00AC1F20">
        <w:rPr>
          <w:rFonts w:ascii="Times New Roman" w:eastAsia="Times New Roman" w:hAnsi="Times New Roman" w:cs="Times New Roman"/>
          <w:sz w:val="24"/>
          <w:szCs w:val="24"/>
          <w:lang w:eastAsia="lt-LT"/>
        </w:rPr>
        <w:t>1</w:t>
      </w:r>
      <w:r w:rsidR="001A5E10">
        <w:rPr>
          <w:rFonts w:ascii="Times New Roman" w:eastAsia="Times New Roman" w:hAnsi="Times New Roman" w:cs="Times New Roman"/>
          <w:sz w:val="24"/>
          <w:szCs w:val="24"/>
          <w:lang w:eastAsia="lt-LT"/>
        </w:rPr>
        <w:t>3</w:t>
      </w:r>
      <w:r w:rsidR="00AC1F20" w:rsidRPr="00AC1F20">
        <w:rPr>
          <w:rFonts w:ascii="Times New Roman" w:eastAsia="Times New Roman" w:hAnsi="Times New Roman" w:cs="Times New Roman"/>
          <w:sz w:val="24"/>
          <w:szCs w:val="24"/>
          <w:lang w:eastAsia="lt-LT"/>
        </w:rPr>
        <w:t xml:space="preserve">.2. sudaro Komisiją gautam pranešimui/skundui ištirti ir pateikti teismo pirmininkui ar jo įgaliotam asmeniui išvadą; </w:t>
      </w:r>
    </w:p>
    <w:p w14:paraId="3F42B512" w14:textId="1C988824" w:rsidR="00AC1F20" w:rsidRPr="00AC1F20" w:rsidRDefault="00A63E13" w:rsidP="00A63E13">
      <w:pPr>
        <w:shd w:val="clear" w:color="auto" w:fill="FFFFFF"/>
        <w:tabs>
          <w:tab w:val="left" w:pos="709"/>
        </w:tabs>
        <w:spacing w:after="0" w:line="24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AC1F20" w:rsidRPr="00AC1F20">
        <w:rPr>
          <w:rFonts w:ascii="Times New Roman" w:eastAsia="Times New Roman" w:hAnsi="Times New Roman" w:cs="Times New Roman"/>
          <w:sz w:val="24"/>
          <w:szCs w:val="24"/>
          <w:lang w:eastAsia="lt-LT"/>
        </w:rPr>
        <w:t>1</w:t>
      </w:r>
      <w:r w:rsidR="001A5E10">
        <w:rPr>
          <w:rFonts w:ascii="Times New Roman" w:eastAsia="Times New Roman" w:hAnsi="Times New Roman" w:cs="Times New Roman"/>
          <w:sz w:val="24"/>
          <w:szCs w:val="24"/>
          <w:lang w:eastAsia="lt-LT"/>
        </w:rPr>
        <w:t>3</w:t>
      </w:r>
      <w:r w:rsidR="00AC1F20" w:rsidRPr="00AC1F20">
        <w:rPr>
          <w:rFonts w:ascii="Times New Roman" w:eastAsia="Times New Roman" w:hAnsi="Times New Roman" w:cs="Times New Roman"/>
          <w:sz w:val="24"/>
          <w:szCs w:val="24"/>
          <w:lang w:eastAsia="lt-LT"/>
        </w:rPr>
        <w:t xml:space="preserve">.3. </w:t>
      </w:r>
      <w:r w:rsidR="0095113C">
        <w:rPr>
          <w:rFonts w:ascii="Times New Roman" w:eastAsia="Times New Roman" w:hAnsi="Times New Roman" w:cs="Times New Roman"/>
          <w:sz w:val="24"/>
          <w:szCs w:val="24"/>
          <w:lang w:eastAsia="lt-LT"/>
        </w:rPr>
        <w:t xml:space="preserve">pats </w:t>
      </w:r>
      <w:r w:rsidR="00AC1F20" w:rsidRPr="00AC1F20">
        <w:rPr>
          <w:rFonts w:ascii="Times New Roman" w:eastAsia="Times New Roman" w:hAnsi="Times New Roman" w:cs="Times New Roman"/>
          <w:sz w:val="24"/>
          <w:szCs w:val="24"/>
          <w:lang w:eastAsia="lt-LT"/>
        </w:rPr>
        <w:t>organizuoja tyrimą, vadovaudamasis teisės aktais, reglamentuojančiais teismo veiklą bei nustatančiais tarnybinių nusižengimų, darbo pareigų pažeidimų, profesinės etikos normų pažeidimų tyrimo tvarką</w:t>
      </w:r>
      <w:r w:rsidR="001D2248">
        <w:rPr>
          <w:rFonts w:ascii="Times New Roman" w:eastAsia="Times New Roman" w:hAnsi="Times New Roman" w:cs="Times New Roman"/>
          <w:sz w:val="24"/>
          <w:szCs w:val="24"/>
          <w:lang w:eastAsia="lt-LT"/>
        </w:rPr>
        <w:t>.</w:t>
      </w:r>
      <w:r w:rsidR="00AC1F20" w:rsidRPr="00AC1F20">
        <w:rPr>
          <w:rFonts w:ascii="Times New Roman" w:eastAsia="Times New Roman" w:hAnsi="Times New Roman" w:cs="Times New Roman"/>
          <w:sz w:val="24"/>
          <w:szCs w:val="24"/>
          <w:lang w:eastAsia="lt-LT"/>
        </w:rPr>
        <w:t xml:space="preserve"> </w:t>
      </w:r>
    </w:p>
    <w:p w14:paraId="33879F8D" w14:textId="4D81B82E" w:rsidR="00AC1F20" w:rsidRPr="00AC1F20" w:rsidRDefault="00A63E13" w:rsidP="00A63E13">
      <w:pPr>
        <w:shd w:val="clear" w:color="auto" w:fill="FFFFFF"/>
        <w:tabs>
          <w:tab w:val="left" w:pos="12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sidR="00AC1F20" w:rsidRPr="00AC1F20">
        <w:rPr>
          <w:rFonts w:ascii="Times New Roman" w:eastAsia="Times New Roman" w:hAnsi="Times New Roman" w:cs="Times New Roman"/>
          <w:sz w:val="24"/>
          <w:szCs w:val="24"/>
          <w:lang w:eastAsia="lt-LT"/>
        </w:rPr>
        <w:t>1</w:t>
      </w:r>
      <w:r w:rsidR="001A5E10">
        <w:rPr>
          <w:rFonts w:ascii="Times New Roman" w:eastAsia="Times New Roman" w:hAnsi="Times New Roman" w:cs="Times New Roman"/>
          <w:sz w:val="24"/>
          <w:szCs w:val="24"/>
          <w:lang w:eastAsia="lt-LT"/>
        </w:rPr>
        <w:t>4</w:t>
      </w:r>
      <w:r w:rsidR="00AC1F20" w:rsidRPr="00AC1F20">
        <w:rPr>
          <w:rFonts w:ascii="Times New Roman" w:eastAsia="Times New Roman" w:hAnsi="Times New Roman" w:cs="Times New Roman"/>
          <w:sz w:val="24"/>
          <w:szCs w:val="24"/>
          <w:lang w:eastAsia="lt-LT"/>
        </w:rPr>
        <w:t xml:space="preserve">. Nustačius smurtą ir/ar priekabiavimą, teisme skubiai ir efektyviai imamasi priemonių traumų ir streso lygiui sumažinti, užtikrinant pagalbos prieinamumą ir visus reikalingus psichologinės pagalbos resursus: </w:t>
      </w:r>
    </w:p>
    <w:p w14:paraId="7500B0DF" w14:textId="189FE427" w:rsidR="00AC1F20" w:rsidRPr="00AC1F20" w:rsidRDefault="00A63E13" w:rsidP="00A63E13">
      <w:pPr>
        <w:shd w:val="clear" w:color="auto" w:fill="FFFFFF"/>
        <w:tabs>
          <w:tab w:val="left" w:pos="709"/>
        </w:tabs>
        <w:spacing w:after="0" w:line="24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AC1F20" w:rsidRPr="00AC1F20">
        <w:rPr>
          <w:rFonts w:ascii="Times New Roman" w:eastAsia="Times New Roman" w:hAnsi="Times New Roman" w:cs="Times New Roman"/>
          <w:sz w:val="24"/>
          <w:szCs w:val="24"/>
          <w:lang w:eastAsia="lt-LT"/>
        </w:rPr>
        <w:t>1</w:t>
      </w:r>
      <w:r w:rsidR="001A5E10">
        <w:rPr>
          <w:rFonts w:ascii="Times New Roman" w:eastAsia="Times New Roman" w:hAnsi="Times New Roman" w:cs="Times New Roman"/>
          <w:sz w:val="24"/>
          <w:szCs w:val="24"/>
          <w:lang w:eastAsia="lt-LT"/>
        </w:rPr>
        <w:t>4</w:t>
      </w:r>
      <w:r w:rsidR="00AC1F20" w:rsidRPr="00AC1F20">
        <w:rPr>
          <w:rFonts w:ascii="Times New Roman" w:eastAsia="Times New Roman" w:hAnsi="Times New Roman" w:cs="Times New Roman"/>
          <w:sz w:val="24"/>
          <w:szCs w:val="24"/>
          <w:lang w:eastAsia="lt-LT"/>
        </w:rPr>
        <w:t>.1. inicijuojamas ir pravedamas pokalbis, suteikiami psichologinės pagalbos organizacijų, psichologinės pagalbos telefono linijų nuorodos ir kontaktai;</w:t>
      </w:r>
    </w:p>
    <w:p w14:paraId="368E543F" w14:textId="49007167" w:rsidR="00AC1F20" w:rsidRPr="00AC1F20" w:rsidRDefault="00A63E13" w:rsidP="00A63E13">
      <w:pPr>
        <w:shd w:val="clear" w:color="auto" w:fill="FFFFFF"/>
        <w:tabs>
          <w:tab w:val="left" w:pos="709"/>
        </w:tabs>
        <w:spacing w:after="0" w:line="24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AC1F20" w:rsidRPr="00AC1F20">
        <w:rPr>
          <w:rFonts w:ascii="Times New Roman" w:eastAsia="Times New Roman" w:hAnsi="Times New Roman" w:cs="Times New Roman"/>
          <w:sz w:val="24"/>
          <w:szCs w:val="24"/>
          <w:lang w:eastAsia="lt-LT"/>
        </w:rPr>
        <w:t>1</w:t>
      </w:r>
      <w:r w:rsidR="001A5E10">
        <w:rPr>
          <w:rFonts w:ascii="Times New Roman" w:eastAsia="Times New Roman" w:hAnsi="Times New Roman" w:cs="Times New Roman"/>
          <w:sz w:val="24"/>
          <w:szCs w:val="24"/>
          <w:lang w:eastAsia="lt-LT"/>
        </w:rPr>
        <w:t>4</w:t>
      </w:r>
      <w:r w:rsidR="00AC1F20" w:rsidRPr="00AC1F20">
        <w:rPr>
          <w:rFonts w:ascii="Times New Roman" w:eastAsia="Times New Roman" w:hAnsi="Times New Roman" w:cs="Times New Roman"/>
          <w:sz w:val="24"/>
          <w:szCs w:val="24"/>
          <w:lang w:eastAsia="lt-LT"/>
        </w:rPr>
        <w:t>.2. sudaromos sąlygos dalytis patirtimi, organizuojant teisme dirbančių asmenų pokalbius, mokymus, susirinkimus, skatinant kalbėti apie savo patirtį, informuoti atsakingus asmenis ir ieškoti pagalbos, gauti paramą iš</w:t>
      </w:r>
      <w:r w:rsidR="00AC1F20" w:rsidRPr="00AC1F20">
        <w:rPr>
          <w:rFonts w:ascii="Times New Roman" w:eastAsia="Times New Roman" w:hAnsi="Times New Roman" w:cs="Times New Roman"/>
          <w:spacing w:val="-4"/>
          <w:sz w:val="24"/>
          <w:szCs w:val="24"/>
          <w:lang w:eastAsia="lt-LT"/>
        </w:rPr>
        <w:t xml:space="preserve"> </w:t>
      </w:r>
      <w:r w:rsidR="00AC1F20" w:rsidRPr="00AC1F20">
        <w:rPr>
          <w:rFonts w:ascii="Times New Roman" w:eastAsia="Times New Roman" w:hAnsi="Times New Roman" w:cs="Times New Roman"/>
          <w:sz w:val="24"/>
          <w:szCs w:val="24"/>
          <w:lang w:eastAsia="lt-LT"/>
        </w:rPr>
        <w:t>kolegų;</w:t>
      </w:r>
    </w:p>
    <w:p w14:paraId="0D42CAD5" w14:textId="310B4FF7" w:rsidR="00AC1F20" w:rsidRPr="00AC1F20" w:rsidRDefault="00A63E13" w:rsidP="00A63E13">
      <w:pPr>
        <w:shd w:val="clear" w:color="auto" w:fill="FFFFFF"/>
        <w:tabs>
          <w:tab w:val="left" w:pos="709"/>
        </w:tabs>
        <w:spacing w:after="0" w:line="24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AC1F20" w:rsidRPr="00AC1F20">
        <w:rPr>
          <w:rFonts w:ascii="Times New Roman" w:eastAsia="Times New Roman" w:hAnsi="Times New Roman" w:cs="Times New Roman"/>
          <w:sz w:val="24"/>
          <w:szCs w:val="24"/>
          <w:lang w:eastAsia="lt-LT"/>
        </w:rPr>
        <w:t>1</w:t>
      </w:r>
      <w:r w:rsidR="001A5E10">
        <w:rPr>
          <w:rFonts w:ascii="Times New Roman" w:eastAsia="Times New Roman" w:hAnsi="Times New Roman" w:cs="Times New Roman"/>
          <w:sz w:val="24"/>
          <w:szCs w:val="24"/>
          <w:lang w:eastAsia="lt-LT"/>
        </w:rPr>
        <w:t>4</w:t>
      </w:r>
      <w:r w:rsidR="00AC1F20" w:rsidRPr="00AC1F20">
        <w:rPr>
          <w:rFonts w:ascii="Times New Roman" w:eastAsia="Times New Roman" w:hAnsi="Times New Roman" w:cs="Times New Roman"/>
          <w:sz w:val="24"/>
          <w:szCs w:val="24"/>
          <w:lang w:eastAsia="lt-LT"/>
        </w:rPr>
        <w:t>.3. po kiekvieno smurto ir/ar priekabiavimo atvejo tyrimo, įvykus kitoms ekstremalioms/krizinėms situacijoms, susijusioms su smurto ir/ar priekabiavimo apraiškomis</w:t>
      </w:r>
      <w:r w:rsidR="00C545D4">
        <w:rPr>
          <w:rFonts w:ascii="Times New Roman" w:eastAsia="Times New Roman" w:hAnsi="Times New Roman" w:cs="Times New Roman"/>
          <w:sz w:val="24"/>
          <w:szCs w:val="24"/>
          <w:lang w:eastAsia="lt-LT"/>
        </w:rPr>
        <w:t>,</w:t>
      </w:r>
      <w:r w:rsidR="00AC1F20" w:rsidRPr="00AC1F20">
        <w:rPr>
          <w:rFonts w:ascii="Times New Roman" w:eastAsia="Times New Roman" w:hAnsi="Times New Roman" w:cs="Times New Roman"/>
          <w:sz w:val="24"/>
          <w:szCs w:val="24"/>
          <w:lang w:eastAsia="lt-LT"/>
        </w:rPr>
        <w:t xml:space="preserve"> atliekamas psichosocialinių rizikos veiksnių vertinimo atnaujinimas (apklausos). Gauti rezultatai apibendrinami ir, esant poreikiui, atsižvelgus į nustatytą atvejį, atliekami šios Politikos 9 punkte numatyti prevenciniai veiksmai;</w:t>
      </w:r>
    </w:p>
    <w:p w14:paraId="566C0DF7" w14:textId="1A077E84" w:rsidR="00AC1F20" w:rsidRPr="00AC1F20" w:rsidRDefault="00A63E13" w:rsidP="00A63E13">
      <w:pPr>
        <w:shd w:val="clear" w:color="auto" w:fill="FFFFFF"/>
        <w:tabs>
          <w:tab w:val="left" w:pos="709"/>
        </w:tabs>
        <w:spacing w:after="0" w:line="24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AC1F20" w:rsidRPr="00AC1F20">
        <w:rPr>
          <w:rFonts w:ascii="Times New Roman" w:eastAsia="Times New Roman" w:hAnsi="Times New Roman" w:cs="Times New Roman"/>
          <w:sz w:val="24"/>
          <w:szCs w:val="24"/>
          <w:lang w:eastAsia="lt-LT"/>
        </w:rPr>
        <w:t>1</w:t>
      </w:r>
      <w:r w:rsidR="001A5E10">
        <w:rPr>
          <w:rFonts w:ascii="Times New Roman" w:eastAsia="Times New Roman" w:hAnsi="Times New Roman" w:cs="Times New Roman"/>
          <w:sz w:val="24"/>
          <w:szCs w:val="24"/>
          <w:lang w:eastAsia="lt-LT"/>
        </w:rPr>
        <w:t>4</w:t>
      </w:r>
      <w:r w:rsidR="00AC1F20" w:rsidRPr="00AC1F20">
        <w:rPr>
          <w:rFonts w:ascii="Times New Roman" w:eastAsia="Times New Roman" w:hAnsi="Times New Roman" w:cs="Times New Roman"/>
          <w:sz w:val="24"/>
          <w:szCs w:val="24"/>
          <w:lang w:eastAsia="lt-LT"/>
        </w:rPr>
        <w:t>.4. taikoma tarnybinė/drausminė atsakomybė pagal Lietuvos Respublikos valstybės tarnybos įstatymą ir (ar) Lietuvos Respublikos darbo kodeksą.</w:t>
      </w:r>
    </w:p>
    <w:p w14:paraId="0A60AC9A" w14:textId="77777777" w:rsidR="00AC1F20" w:rsidRPr="00AC1F20" w:rsidRDefault="00AC1F20" w:rsidP="00A63E13">
      <w:pPr>
        <w:shd w:val="clear" w:color="auto" w:fill="FFFFFF"/>
        <w:spacing w:after="0" w:line="240" w:lineRule="auto"/>
        <w:ind w:firstLine="709"/>
        <w:jc w:val="both"/>
        <w:rPr>
          <w:rFonts w:ascii="Times New Roman" w:eastAsia="Times New Roman" w:hAnsi="Times New Roman" w:cs="Times New Roman"/>
          <w:sz w:val="24"/>
          <w:szCs w:val="24"/>
          <w:lang w:eastAsia="lt-LT"/>
        </w:rPr>
      </w:pPr>
    </w:p>
    <w:p w14:paraId="39CA4AB1" w14:textId="77777777" w:rsidR="00AC1F20" w:rsidRPr="00AC1F20" w:rsidRDefault="00AC1F20" w:rsidP="00A63E13">
      <w:pPr>
        <w:spacing w:after="0" w:line="240" w:lineRule="auto"/>
        <w:ind w:firstLine="709"/>
        <w:jc w:val="center"/>
        <w:rPr>
          <w:rFonts w:ascii="Times New Roman" w:eastAsia="Times New Roman" w:hAnsi="Times New Roman" w:cs="Times New Roman"/>
          <w:b/>
          <w:bCs/>
          <w:color w:val="000000"/>
          <w:sz w:val="24"/>
          <w:szCs w:val="24"/>
        </w:rPr>
      </w:pPr>
      <w:r w:rsidRPr="00AC1F20">
        <w:rPr>
          <w:rFonts w:ascii="Times New Roman" w:eastAsia="Times New Roman" w:hAnsi="Times New Roman" w:cs="Times New Roman"/>
          <w:b/>
          <w:bCs/>
          <w:color w:val="000000"/>
          <w:sz w:val="24"/>
          <w:szCs w:val="24"/>
        </w:rPr>
        <w:t>V SKYRIUS</w:t>
      </w:r>
    </w:p>
    <w:p w14:paraId="20A02B5D" w14:textId="77777777" w:rsidR="00AC1F20" w:rsidRPr="00AC1F20" w:rsidRDefault="00AC1F20" w:rsidP="00A63E13">
      <w:pPr>
        <w:spacing w:after="0" w:line="240" w:lineRule="auto"/>
        <w:ind w:firstLine="709"/>
        <w:jc w:val="center"/>
        <w:rPr>
          <w:rFonts w:ascii="Times New Roman" w:eastAsia="Times New Roman" w:hAnsi="Times New Roman" w:cs="Times New Roman"/>
          <w:b/>
          <w:bCs/>
          <w:color w:val="000000"/>
          <w:sz w:val="24"/>
          <w:szCs w:val="24"/>
        </w:rPr>
      </w:pPr>
      <w:r w:rsidRPr="00AC1F20">
        <w:rPr>
          <w:rFonts w:ascii="Times New Roman" w:eastAsia="Times New Roman" w:hAnsi="Times New Roman" w:cs="Times New Roman"/>
          <w:b/>
          <w:bCs/>
          <w:color w:val="000000"/>
          <w:sz w:val="24"/>
          <w:szCs w:val="24"/>
        </w:rPr>
        <w:t>BAIGIAMOSIOS NUOSTATOS</w:t>
      </w:r>
    </w:p>
    <w:p w14:paraId="3BAC5811" w14:textId="77777777" w:rsidR="00AC1F20" w:rsidRPr="00AC1F20" w:rsidRDefault="00AC1F20" w:rsidP="00A63E13">
      <w:pPr>
        <w:spacing w:after="0" w:line="240" w:lineRule="auto"/>
        <w:ind w:firstLine="709"/>
        <w:jc w:val="both"/>
        <w:rPr>
          <w:rFonts w:ascii="Times New Roman" w:eastAsia="Times New Roman" w:hAnsi="Times New Roman" w:cs="Times New Roman"/>
          <w:color w:val="000000"/>
          <w:sz w:val="24"/>
          <w:szCs w:val="24"/>
        </w:rPr>
      </w:pPr>
    </w:p>
    <w:p w14:paraId="5DBB5060" w14:textId="04839EF2" w:rsidR="00AC1F20" w:rsidRPr="00AC1F20" w:rsidRDefault="00A63E13" w:rsidP="00A63E13">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C1F20" w:rsidRPr="00AC1F20">
        <w:rPr>
          <w:rFonts w:ascii="Times New Roman" w:eastAsia="Times New Roman" w:hAnsi="Times New Roman" w:cs="Times New Roman"/>
          <w:sz w:val="24"/>
          <w:szCs w:val="24"/>
        </w:rPr>
        <w:t>1</w:t>
      </w:r>
      <w:r w:rsidR="001A5E10">
        <w:rPr>
          <w:rFonts w:ascii="Times New Roman" w:eastAsia="Times New Roman" w:hAnsi="Times New Roman" w:cs="Times New Roman"/>
          <w:sz w:val="24"/>
          <w:szCs w:val="24"/>
        </w:rPr>
        <w:t>5</w:t>
      </w:r>
      <w:r w:rsidR="00AC1F20" w:rsidRPr="00AC1F20">
        <w:rPr>
          <w:rFonts w:ascii="Times New Roman" w:eastAsia="Times New Roman" w:hAnsi="Times New Roman" w:cs="Times New Roman"/>
          <w:sz w:val="24"/>
          <w:szCs w:val="24"/>
        </w:rPr>
        <w:t>. Politika patvirtin</w:t>
      </w:r>
      <w:r w:rsidR="0095113C">
        <w:rPr>
          <w:rFonts w:ascii="Times New Roman" w:eastAsia="Times New Roman" w:hAnsi="Times New Roman" w:cs="Times New Roman"/>
          <w:sz w:val="24"/>
          <w:szCs w:val="24"/>
        </w:rPr>
        <w:t>ama</w:t>
      </w:r>
      <w:r w:rsidR="00AC1F20" w:rsidRPr="00AC1F20">
        <w:rPr>
          <w:rFonts w:ascii="Times New Roman" w:eastAsia="Times New Roman" w:hAnsi="Times New Roman" w:cs="Times New Roman"/>
          <w:sz w:val="24"/>
          <w:szCs w:val="24"/>
        </w:rPr>
        <w:t xml:space="preserve"> teismui įvykdžius informavimo ir konsultavimo procedūras</w:t>
      </w:r>
      <w:r w:rsidR="00AC1F20" w:rsidRPr="00AC1F20" w:rsidDel="000D69D5">
        <w:rPr>
          <w:rFonts w:ascii="Times New Roman" w:eastAsia="Times New Roman" w:hAnsi="Times New Roman" w:cs="Times New Roman"/>
          <w:sz w:val="24"/>
          <w:szCs w:val="24"/>
        </w:rPr>
        <w:t xml:space="preserve"> </w:t>
      </w:r>
      <w:r w:rsidR="00AC1F20" w:rsidRPr="00AC1F20">
        <w:rPr>
          <w:rFonts w:ascii="Times New Roman" w:eastAsia="Times New Roman" w:hAnsi="Times New Roman" w:cs="Times New Roman"/>
          <w:sz w:val="24"/>
          <w:szCs w:val="24"/>
        </w:rPr>
        <w:t xml:space="preserve">Lietuvos Respublikos darbo kodekso nustatyta tvarka. Visi teisme dirbantys asmenys pirmą kartą su patvirtinta Politika supažindinami pasirašytinai ir/ar dokumentų valdymo sistemoje, o su pakeitimais </w:t>
      </w:r>
      <w:r w:rsidR="00AC1F20" w:rsidRPr="00AC1F20">
        <w:rPr>
          <w:rFonts w:ascii="TimesNewRomanPSMT" w:eastAsia="Times New Roman" w:hAnsi="TimesNewRomanPSMT" w:cs="Times New Roman"/>
          <w:color w:val="000000"/>
          <w:sz w:val="24"/>
          <w:szCs w:val="24"/>
        </w:rPr>
        <w:t xml:space="preserve">– </w:t>
      </w:r>
      <w:r w:rsidR="00AC1F20" w:rsidRPr="00AC1F20">
        <w:rPr>
          <w:rFonts w:ascii="Times New Roman" w:eastAsia="Times New Roman" w:hAnsi="Times New Roman" w:cs="Times New Roman"/>
          <w:sz w:val="24"/>
          <w:szCs w:val="24"/>
        </w:rPr>
        <w:t xml:space="preserve">išsiunčiant pranešimą apie pakeitimus elektroniniu paštu. Teismo Politika viešinama interneto svetainėje.  </w:t>
      </w:r>
    </w:p>
    <w:p w14:paraId="760768A9" w14:textId="15850BF5" w:rsidR="00AC1F20" w:rsidRDefault="00AC1F20" w:rsidP="00A63E13">
      <w:pPr>
        <w:widowControl w:val="0"/>
        <w:autoSpaceDE w:val="0"/>
        <w:autoSpaceDN w:val="0"/>
        <w:spacing w:after="0" w:line="240" w:lineRule="auto"/>
        <w:ind w:firstLine="1298"/>
        <w:jc w:val="both"/>
        <w:rPr>
          <w:rFonts w:ascii="Times New Roman" w:eastAsia="Times New Roman" w:hAnsi="Times New Roman" w:cs="Times New Roman"/>
          <w:sz w:val="24"/>
          <w:szCs w:val="24"/>
        </w:rPr>
      </w:pPr>
      <w:r w:rsidRPr="00AC1F20">
        <w:rPr>
          <w:rFonts w:ascii="Times New Roman" w:eastAsia="Times New Roman" w:hAnsi="Times New Roman" w:cs="Times New Roman"/>
          <w:sz w:val="24"/>
          <w:szCs w:val="24"/>
        </w:rPr>
        <w:t>1</w:t>
      </w:r>
      <w:r w:rsidR="001A5E10">
        <w:rPr>
          <w:rFonts w:ascii="Times New Roman" w:eastAsia="Times New Roman" w:hAnsi="Times New Roman" w:cs="Times New Roman"/>
          <w:sz w:val="24"/>
          <w:szCs w:val="24"/>
        </w:rPr>
        <w:t>6</w:t>
      </w:r>
      <w:r w:rsidRPr="00AC1F20">
        <w:rPr>
          <w:rFonts w:ascii="Times New Roman" w:eastAsia="Times New Roman" w:hAnsi="Times New Roman" w:cs="Times New Roman"/>
          <w:sz w:val="24"/>
          <w:szCs w:val="24"/>
        </w:rPr>
        <w:t xml:space="preserve">. Politikos įgyvendinimo ir vykdymo priežiūros tvarka peržiūrima ir, esant poreikiui, atnaujinama pasikeitus šios Politikos reguliavimo srities teisės aktams, atsižvelgiant į gautus pranešimus apie smurtą ir priekabiavimą, nustatytus smurto ir priekabiavimo atvejus, pasikeitus galimiems jų pavojams ar atsiradus naujų arba pareikalavus Lietuvos Respublikos valstybinei darbo inspekcijai. Už periodišką Politikos įgyvendinimo ir vykdymo priežiūros tvarkos peržiūrėjimą ir, esant poreikiui, teikimą teismo pirmininkui ją atnaujinti atsakingas teismo pirmininko įgaliotas asmuo.  </w:t>
      </w:r>
    </w:p>
    <w:p w14:paraId="524D767F" w14:textId="77777777" w:rsidR="00AC1F20" w:rsidRPr="00AC1F20" w:rsidRDefault="00AC1F20" w:rsidP="00A63E13">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54709EB" w14:textId="77777777" w:rsidR="00AC1F20" w:rsidRPr="00AC1F20" w:rsidRDefault="00AC1F20" w:rsidP="00FF4F2A">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AC1F20">
        <w:rPr>
          <w:rFonts w:ascii="Times New Roman" w:eastAsia="Times New Roman" w:hAnsi="Times New Roman" w:cs="Times New Roman"/>
          <w:sz w:val="24"/>
          <w:szCs w:val="24"/>
        </w:rPr>
        <w:t>________________</w:t>
      </w:r>
    </w:p>
    <w:bookmarkEnd w:id="0"/>
    <w:p w14:paraId="0CFA3F34" w14:textId="77777777" w:rsidR="00631899" w:rsidRPr="00A139E5" w:rsidRDefault="00631899" w:rsidP="00FF4F2A">
      <w:pPr>
        <w:spacing w:after="0" w:line="240" w:lineRule="auto"/>
        <w:ind w:firstLine="709"/>
        <w:rPr>
          <w:rFonts w:ascii="Times New Roman" w:hAnsi="Times New Roman" w:cs="Times New Roman"/>
          <w:sz w:val="24"/>
          <w:szCs w:val="24"/>
        </w:rPr>
      </w:pPr>
    </w:p>
    <w:sectPr w:rsidR="00631899" w:rsidRPr="00A139E5" w:rsidSect="001A0412">
      <w:headerReference w:type="even" r:id="rId9"/>
      <w:headerReference w:type="default" r:id="rId10"/>
      <w:footerReference w:type="even" r:id="rId11"/>
      <w:pgSz w:w="11906" w:h="16838"/>
      <w:pgMar w:top="851"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82022" w14:textId="77777777" w:rsidR="001442CC" w:rsidRDefault="001442CC" w:rsidP="003249E0">
      <w:pPr>
        <w:spacing w:after="0" w:line="240" w:lineRule="auto"/>
      </w:pPr>
      <w:r>
        <w:separator/>
      </w:r>
    </w:p>
  </w:endnote>
  <w:endnote w:type="continuationSeparator" w:id="0">
    <w:p w14:paraId="4597B92A" w14:textId="77777777" w:rsidR="001442CC" w:rsidRDefault="001442CC" w:rsidP="0032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605F" w14:textId="4B8ACF90" w:rsidR="001A0412" w:rsidRDefault="001A0412">
    <w:pPr>
      <w:pStyle w:val="Porat"/>
      <w:jc w:val="center"/>
    </w:pPr>
  </w:p>
  <w:p w14:paraId="00508323" w14:textId="77777777" w:rsidR="001A0412" w:rsidRDefault="001A04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9F1B" w14:textId="77777777" w:rsidR="001442CC" w:rsidRDefault="001442CC" w:rsidP="003249E0">
      <w:pPr>
        <w:spacing w:after="0" w:line="240" w:lineRule="auto"/>
      </w:pPr>
      <w:r>
        <w:separator/>
      </w:r>
    </w:p>
  </w:footnote>
  <w:footnote w:type="continuationSeparator" w:id="0">
    <w:p w14:paraId="348FC876" w14:textId="77777777" w:rsidR="001442CC" w:rsidRDefault="001442CC" w:rsidP="00324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D840" w14:textId="3CFCBDC2" w:rsidR="001A0412" w:rsidRDefault="001A0412">
    <w:pPr>
      <w:pStyle w:val="Antrats"/>
      <w:jc w:val="center"/>
    </w:pPr>
  </w:p>
  <w:p w14:paraId="74ECA1C5" w14:textId="77777777" w:rsidR="001A0412" w:rsidRDefault="001A04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8F73" w14:textId="7DF3CCD7" w:rsidR="001A0412" w:rsidRDefault="001A0412">
    <w:pPr>
      <w:pStyle w:val="Antrats"/>
      <w:jc w:val="center"/>
    </w:pPr>
  </w:p>
  <w:p w14:paraId="6E210DD4" w14:textId="77777777" w:rsidR="00BA2EE7" w:rsidRPr="003249E0" w:rsidRDefault="00BA2EE7" w:rsidP="003249E0">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C8A"/>
    <w:multiLevelType w:val="multilevel"/>
    <w:tmpl w:val="BFEC6994"/>
    <w:lvl w:ilvl="0">
      <w:start w:val="1"/>
      <w:numFmt w:val="decimal"/>
      <w:lvlText w:val="%1."/>
      <w:lvlJc w:val="left"/>
      <w:pPr>
        <w:ind w:left="928" w:hanging="360"/>
      </w:pPr>
      <w:rPr>
        <w:rFonts w:ascii="Times New Roman" w:eastAsia="Times New Roman" w:hAnsi="Times New Roman" w:cs="Times New Roman"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 w15:restartNumberingAfterBreak="0">
    <w:nsid w:val="21FF7355"/>
    <w:multiLevelType w:val="hybridMultilevel"/>
    <w:tmpl w:val="A418AF9A"/>
    <w:lvl w:ilvl="0" w:tplc="97D0834A">
      <w:start w:val="10"/>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0103B9"/>
    <w:multiLevelType w:val="hybridMultilevel"/>
    <w:tmpl w:val="E3E0B636"/>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 w15:restartNumberingAfterBreak="0">
    <w:nsid w:val="37CE1F70"/>
    <w:multiLevelType w:val="hybridMultilevel"/>
    <w:tmpl w:val="DB0E3E62"/>
    <w:lvl w:ilvl="0" w:tplc="32147278">
      <w:start w:val="10"/>
      <w:numFmt w:val="decimal"/>
      <w:lvlText w:val="%1.3."/>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09547C"/>
    <w:multiLevelType w:val="hybridMultilevel"/>
    <w:tmpl w:val="439065FA"/>
    <w:lvl w:ilvl="0" w:tplc="E18C5DDE">
      <w:start w:val="10"/>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83A8E"/>
    <w:multiLevelType w:val="hybridMultilevel"/>
    <w:tmpl w:val="D7883E6A"/>
    <w:lvl w:ilvl="0" w:tplc="04883260">
      <w:start w:val="10"/>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2D31E3"/>
    <w:multiLevelType w:val="hybridMultilevel"/>
    <w:tmpl w:val="DCD20FA4"/>
    <w:lvl w:ilvl="0" w:tplc="E18C5DDE">
      <w:start w:val="10"/>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4811A5"/>
    <w:multiLevelType w:val="hybridMultilevel"/>
    <w:tmpl w:val="7B665B72"/>
    <w:lvl w:ilvl="0" w:tplc="4AD088DE">
      <w:start w:val="10"/>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816B17"/>
    <w:multiLevelType w:val="hybridMultilevel"/>
    <w:tmpl w:val="DCD20FA4"/>
    <w:lvl w:ilvl="0" w:tplc="E18C5DDE">
      <w:start w:val="10"/>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8434A7"/>
    <w:multiLevelType w:val="hybridMultilevel"/>
    <w:tmpl w:val="485A1896"/>
    <w:lvl w:ilvl="0" w:tplc="15B29BCC">
      <w:start w:val="10"/>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61694E"/>
    <w:multiLevelType w:val="hybridMultilevel"/>
    <w:tmpl w:val="606A2BAC"/>
    <w:lvl w:ilvl="0" w:tplc="8CB6AD36">
      <w:start w:val="10"/>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5B36EF0"/>
    <w:multiLevelType w:val="hybridMultilevel"/>
    <w:tmpl w:val="7B665B72"/>
    <w:lvl w:ilvl="0" w:tplc="4AD088DE">
      <w:start w:val="10"/>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9C421B"/>
    <w:multiLevelType w:val="hybridMultilevel"/>
    <w:tmpl w:val="B73CF878"/>
    <w:lvl w:ilvl="0" w:tplc="0427000F">
      <w:start w:val="1"/>
      <w:numFmt w:val="decimal"/>
      <w:lvlText w:val="%1."/>
      <w:lvlJc w:val="left"/>
      <w:pPr>
        <w:ind w:left="1211"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5A7A7D"/>
    <w:multiLevelType w:val="hybridMultilevel"/>
    <w:tmpl w:val="15DABB7C"/>
    <w:lvl w:ilvl="0" w:tplc="0427000F">
      <w:start w:val="1"/>
      <w:numFmt w:val="decimal"/>
      <w:lvlText w:val="%1."/>
      <w:lvlJc w:val="left"/>
      <w:pPr>
        <w:ind w:left="1211"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FA665D"/>
    <w:multiLevelType w:val="multilevel"/>
    <w:tmpl w:val="BFEC6994"/>
    <w:lvl w:ilvl="0">
      <w:start w:val="1"/>
      <w:numFmt w:val="decimal"/>
      <w:lvlText w:val="%1."/>
      <w:lvlJc w:val="left"/>
      <w:pPr>
        <w:ind w:left="8015" w:hanging="360"/>
      </w:pPr>
      <w:rPr>
        <w:rFonts w:ascii="Times New Roman" w:eastAsia="Times New Roman" w:hAnsi="Times New Roman" w:cs="Times New Roman"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5" w15:restartNumberingAfterBreak="0">
    <w:nsid w:val="64211257"/>
    <w:multiLevelType w:val="hybridMultilevel"/>
    <w:tmpl w:val="A350C7DC"/>
    <w:lvl w:ilvl="0" w:tplc="EEE675B4">
      <w:start w:val="1"/>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4749A3"/>
    <w:multiLevelType w:val="hybridMultilevel"/>
    <w:tmpl w:val="FD86B244"/>
    <w:lvl w:ilvl="0" w:tplc="959AA016">
      <w:start w:val="10"/>
      <w:numFmt w:val="decimal"/>
      <w:lvlText w:val="%1.2"/>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F509D4"/>
    <w:multiLevelType w:val="hybridMultilevel"/>
    <w:tmpl w:val="AC8E5400"/>
    <w:lvl w:ilvl="0" w:tplc="0427000F">
      <w:start w:val="1"/>
      <w:numFmt w:val="decimal"/>
      <w:lvlText w:val="%1."/>
      <w:lvlJc w:val="left"/>
      <w:pPr>
        <w:ind w:left="1211"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013866"/>
    <w:multiLevelType w:val="multilevel"/>
    <w:tmpl w:val="1982ED4E"/>
    <w:lvl w:ilvl="0">
      <w:start w:val="1"/>
      <w:numFmt w:val="decimal"/>
      <w:lvlText w:val="%1."/>
      <w:lvlJc w:val="left"/>
      <w:pPr>
        <w:ind w:left="928" w:hanging="360"/>
      </w:pPr>
      <w:rPr>
        <w:rFonts w:hint="default"/>
      </w:rPr>
    </w:lvl>
    <w:lvl w:ilvl="1">
      <w:start w:val="1"/>
      <w:numFmt w:val="decimal"/>
      <w:isLgl/>
      <w:lvlText w:val="%1.%2."/>
      <w:lvlJc w:val="left"/>
      <w:pPr>
        <w:ind w:left="1635" w:hanging="915"/>
      </w:pPr>
      <w:rPr>
        <w:rFonts w:hint="default"/>
      </w:rPr>
    </w:lvl>
    <w:lvl w:ilvl="2">
      <w:start w:val="1"/>
      <w:numFmt w:val="decimal"/>
      <w:isLgl/>
      <w:lvlText w:val="%1.%2.%3."/>
      <w:lvlJc w:val="left"/>
      <w:pPr>
        <w:ind w:left="1646" w:hanging="915"/>
      </w:pPr>
      <w:rPr>
        <w:rFonts w:hint="default"/>
      </w:rPr>
    </w:lvl>
    <w:lvl w:ilvl="3">
      <w:start w:val="1"/>
      <w:numFmt w:val="decimal"/>
      <w:isLgl/>
      <w:lvlText w:val="%1.%2.%3.%4."/>
      <w:lvlJc w:val="left"/>
      <w:pPr>
        <w:ind w:left="1657" w:hanging="915"/>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770E3751"/>
    <w:multiLevelType w:val="hybridMultilevel"/>
    <w:tmpl w:val="13E0FF56"/>
    <w:lvl w:ilvl="0" w:tplc="7F545EA4">
      <w:start w:val="10"/>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9491409">
    <w:abstractNumId w:val="14"/>
  </w:num>
  <w:num w:numId="2" w16cid:durableId="1127552481">
    <w:abstractNumId w:val="18"/>
  </w:num>
  <w:num w:numId="3" w16cid:durableId="2068725866">
    <w:abstractNumId w:val="17"/>
  </w:num>
  <w:num w:numId="4" w16cid:durableId="1167139269">
    <w:abstractNumId w:val="19"/>
  </w:num>
  <w:num w:numId="5" w16cid:durableId="574122331">
    <w:abstractNumId w:val="5"/>
  </w:num>
  <w:num w:numId="6" w16cid:durableId="491990144">
    <w:abstractNumId w:val="9"/>
  </w:num>
  <w:num w:numId="7" w16cid:durableId="364478227">
    <w:abstractNumId w:val="16"/>
  </w:num>
  <w:num w:numId="8" w16cid:durableId="189993061">
    <w:abstractNumId w:val="8"/>
  </w:num>
  <w:num w:numId="9" w16cid:durableId="296186225">
    <w:abstractNumId w:val="4"/>
  </w:num>
  <w:num w:numId="10" w16cid:durableId="144324096">
    <w:abstractNumId w:val="6"/>
  </w:num>
  <w:num w:numId="11" w16cid:durableId="985814184">
    <w:abstractNumId w:val="1"/>
  </w:num>
  <w:num w:numId="12" w16cid:durableId="730691173">
    <w:abstractNumId w:val="11"/>
  </w:num>
  <w:num w:numId="13" w16cid:durableId="1748840382">
    <w:abstractNumId w:val="7"/>
  </w:num>
  <w:num w:numId="14" w16cid:durableId="806971214">
    <w:abstractNumId w:val="3"/>
  </w:num>
  <w:num w:numId="15" w16cid:durableId="1598096440">
    <w:abstractNumId w:val="13"/>
  </w:num>
  <w:num w:numId="16" w16cid:durableId="1401244814">
    <w:abstractNumId w:val="12"/>
  </w:num>
  <w:num w:numId="17" w16cid:durableId="1465999638">
    <w:abstractNumId w:val="15"/>
  </w:num>
  <w:num w:numId="18" w16cid:durableId="981227258">
    <w:abstractNumId w:val="10"/>
  </w:num>
  <w:num w:numId="19" w16cid:durableId="1235698583">
    <w:abstractNumId w:val="0"/>
  </w:num>
  <w:num w:numId="20" w16cid:durableId="1650405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5F"/>
    <w:rsid w:val="000047BD"/>
    <w:rsid w:val="00012B93"/>
    <w:rsid w:val="0001650E"/>
    <w:rsid w:val="0002128A"/>
    <w:rsid w:val="00021C08"/>
    <w:rsid w:val="000238DD"/>
    <w:rsid w:val="00024123"/>
    <w:rsid w:val="00030418"/>
    <w:rsid w:val="00032CDA"/>
    <w:rsid w:val="00035C73"/>
    <w:rsid w:val="00036DC1"/>
    <w:rsid w:val="000503AB"/>
    <w:rsid w:val="00051403"/>
    <w:rsid w:val="000518F4"/>
    <w:rsid w:val="00055591"/>
    <w:rsid w:val="000565E5"/>
    <w:rsid w:val="0005665E"/>
    <w:rsid w:val="00061EE0"/>
    <w:rsid w:val="00066DF3"/>
    <w:rsid w:val="00067759"/>
    <w:rsid w:val="00071ABB"/>
    <w:rsid w:val="0007751C"/>
    <w:rsid w:val="000802A3"/>
    <w:rsid w:val="00080DD1"/>
    <w:rsid w:val="00081814"/>
    <w:rsid w:val="000821F3"/>
    <w:rsid w:val="00083F07"/>
    <w:rsid w:val="0009076C"/>
    <w:rsid w:val="00090D87"/>
    <w:rsid w:val="00095138"/>
    <w:rsid w:val="000961F9"/>
    <w:rsid w:val="000A160D"/>
    <w:rsid w:val="000A18DE"/>
    <w:rsid w:val="000A1D16"/>
    <w:rsid w:val="000A3262"/>
    <w:rsid w:val="000A4841"/>
    <w:rsid w:val="000B4AF4"/>
    <w:rsid w:val="000B7832"/>
    <w:rsid w:val="000B7D08"/>
    <w:rsid w:val="000C2151"/>
    <w:rsid w:val="000C506B"/>
    <w:rsid w:val="000C7726"/>
    <w:rsid w:val="000D1145"/>
    <w:rsid w:val="000D1CB2"/>
    <w:rsid w:val="000D2AAD"/>
    <w:rsid w:val="000D64A6"/>
    <w:rsid w:val="000D6F5B"/>
    <w:rsid w:val="000F16BD"/>
    <w:rsid w:val="000F2EFE"/>
    <w:rsid w:val="00100221"/>
    <w:rsid w:val="00103CC8"/>
    <w:rsid w:val="00110708"/>
    <w:rsid w:val="0011103F"/>
    <w:rsid w:val="001248CA"/>
    <w:rsid w:val="0012621D"/>
    <w:rsid w:val="00127C94"/>
    <w:rsid w:val="00137771"/>
    <w:rsid w:val="00143317"/>
    <w:rsid w:val="001442CC"/>
    <w:rsid w:val="00144EDD"/>
    <w:rsid w:val="001605ED"/>
    <w:rsid w:val="0016509E"/>
    <w:rsid w:val="00165B11"/>
    <w:rsid w:val="001660F4"/>
    <w:rsid w:val="00182C50"/>
    <w:rsid w:val="00193CF1"/>
    <w:rsid w:val="00197741"/>
    <w:rsid w:val="001A0412"/>
    <w:rsid w:val="001A0AAF"/>
    <w:rsid w:val="001A55CB"/>
    <w:rsid w:val="001A5E10"/>
    <w:rsid w:val="001B0434"/>
    <w:rsid w:val="001B27D2"/>
    <w:rsid w:val="001B3911"/>
    <w:rsid w:val="001C06E6"/>
    <w:rsid w:val="001C110D"/>
    <w:rsid w:val="001C3D9F"/>
    <w:rsid w:val="001D1730"/>
    <w:rsid w:val="001D1AC7"/>
    <w:rsid w:val="001D2248"/>
    <w:rsid w:val="001D2E01"/>
    <w:rsid w:val="001D47C5"/>
    <w:rsid w:val="001D591D"/>
    <w:rsid w:val="001D70B0"/>
    <w:rsid w:val="001E3CB3"/>
    <w:rsid w:val="001F268B"/>
    <w:rsid w:val="001F6308"/>
    <w:rsid w:val="001F780D"/>
    <w:rsid w:val="0020052D"/>
    <w:rsid w:val="0020467C"/>
    <w:rsid w:val="0020653C"/>
    <w:rsid w:val="0021198C"/>
    <w:rsid w:val="00211E44"/>
    <w:rsid w:val="0022138A"/>
    <w:rsid w:val="0022413E"/>
    <w:rsid w:val="00231D66"/>
    <w:rsid w:val="002363F5"/>
    <w:rsid w:val="00236939"/>
    <w:rsid w:val="00236EF8"/>
    <w:rsid w:val="00243B6E"/>
    <w:rsid w:val="00243FEC"/>
    <w:rsid w:val="002447A2"/>
    <w:rsid w:val="002621F2"/>
    <w:rsid w:val="002644B4"/>
    <w:rsid w:val="002663FB"/>
    <w:rsid w:val="00266F02"/>
    <w:rsid w:val="00274191"/>
    <w:rsid w:val="002745B5"/>
    <w:rsid w:val="0029363F"/>
    <w:rsid w:val="002A217E"/>
    <w:rsid w:val="002B0F25"/>
    <w:rsid w:val="002B1AE4"/>
    <w:rsid w:val="002B2E82"/>
    <w:rsid w:val="002B47C5"/>
    <w:rsid w:val="002B7631"/>
    <w:rsid w:val="002C1ADD"/>
    <w:rsid w:val="002D167A"/>
    <w:rsid w:val="002D3A8F"/>
    <w:rsid w:val="002D49A2"/>
    <w:rsid w:val="002D540B"/>
    <w:rsid w:val="002E0B6C"/>
    <w:rsid w:val="002E0F0F"/>
    <w:rsid w:val="002E1E66"/>
    <w:rsid w:val="002E5974"/>
    <w:rsid w:val="002F53B3"/>
    <w:rsid w:val="002F5BCE"/>
    <w:rsid w:val="002F7FDC"/>
    <w:rsid w:val="0031130B"/>
    <w:rsid w:val="003124B2"/>
    <w:rsid w:val="0031751B"/>
    <w:rsid w:val="00322E28"/>
    <w:rsid w:val="003249E0"/>
    <w:rsid w:val="00324FFA"/>
    <w:rsid w:val="00326114"/>
    <w:rsid w:val="003340A0"/>
    <w:rsid w:val="003352A2"/>
    <w:rsid w:val="00340580"/>
    <w:rsid w:val="0036259C"/>
    <w:rsid w:val="00372265"/>
    <w:rsid w:val="003744A9"/>
    <w:rsid w:val="00381D47"/>
    <w:rsid w:val="00382510"/>
    <w:rsid w:val="00387A61"/>
    <w:rsid w:val="00390773"/>
    <w:rsid w:val="0039273C"/>
    <w:rsid w:val="00393B1F"/>
    <w:rsid w:val="003971A6"/>
    <w:rsid w:val="003A0A67"/>
    <w:rsid w:val="003A2E2E"/>
    <w:rsid w:val="003A5D87"/>
    <w:rsid w:val="003A7127"/>
    <w:rsid w:val="003B07CF"/>
    <w:rsid w:val="003B3962"/>
    <w:rsid w:val="003B4C8D"/>
    <w:rsid w:val="003B7914"/>
    <w:rsid w:val="003C329F"/>
    <w:rsid w:val="003C4035"/>
    <w:rsid w:val="003D1FD3"/>
    <w:rsid w:val="003D254B"/>
    <w:rsid w:val="003D2AF3"/>
    <w:rsid w:val="003D3CC1"/>
    <w:rsid w:val="003D4C11"/>
    <w:rsid w:val="003E433E"/>
    <w:rsid w:val="003E57EF"/>
    <w:rsid w:val="003E6115"/>
    <w:rsid w:val="003F7496"/>
    <w:rsid w:val="004076C6"/>
    <w:rsid w:val="00413472"/>
    <w:rsid w:val="00421BE2"/>
    <w:rsid w:val="00423CB9"/>
    <w:rsid w:val="00424FA2"/>
    <w:rsid w:val="0042533C"/>
    <w:rsid w:val="00431B5F"/>
    <w:rsid w:val="00433973"/>
    <w:rsid w:val="00437246"/>
    <w:rsid w:val="004440D6"/>
    <w:rsid w:val="0045765F"/>
    <w:rsid w:val="0046209C"/>
    <w:rsid w:val="00467333"/>
    <w:rsid w:val="00470BE9"/>
    <w:rsid w:val="00472EA1"/>
    <w:rsid w:val="00475853"/>
    <w:rsid w:val="004802B4"/>
    <w:rsid w:val="004814B7"/>
    <w:rsid w:val="00483CB1"/>
    <w:rsid w:val="00491AEC"/>
    <w:rsid w:val="00494628"/>
    <w:rsid w:val="004A12FD"/>
    <w:rsid w:val="004A1E5E"/>
    <w:rsid w:val="004A34A5"/>
    <w:rsid w:val="004A49D2"/>
    <w:rsid w:val="004B00A3"/>
    <w:rsid w:val="004B7261"/>
    <w:rsid w:val="004C1A93"/>
    <w:rsid w:val="004D153E"/>
    <w:rsid w:val="004D4695"/>
    <w:rsid w:val="004D5465"/>
    <w:rsid w:val="004E01B7"/>
    <w:rsid w:val="004E760D"/>
    <w:rsid w:val="004F2656"/>
    <w:rsid w:val="004F795A"/>
    <w:rsid w:val="005012AB"/>
    <w:rsid w:val="00510FB8"/>
    <w:rsid w:val="00512671"/>
    <w:rsid w:val="00520D23"/>
    <w:rsid w:val="00526AD3"/>
    <w:rsid w:val="00530C1C"/>
    <w:rsid w:val="0053536C"/>
    <w:rsid w:val="0054119C"/>
    <w:rsid w:val="005441F8"/>
    <w:rsid w:val="00545D18"/>
    <w:rsid w:val="00566710"/>
    <w:rsid w:val="00567F43"/>
    <w:rsid w:val="0058628D"/>
    <w:rsid w:val="00586ECC"/>
    <w:rsid w:val="005900F1"/>
    <w:rsid w:val="005A30B1"/>
    <w:rsid w:val="005A3A57"/>
    <w:rsid w:val="005B29B9"/>
    <w:rsid w:val="005C0279"/>
    <w:rsid w:val="005C02E6"/>
    <w:rsid w:val="005C2285"/>
    <w:rsid w:val="005C3524"/>
    <w:rsid w:val="005C422B"/>
    <w:rsid w:val="005C7F9C"/>
    <w:rsid w:val="005D31D9"/>
    <w:rsid w:val="005E0C55"/>
    <w:rsid w:val="005E1CBC"/>
    <w:rsid w:val="005E3823"/>
    <w:rsid w:val="005E3B69"/>
    <w:rsid w:val="005E6322"/>
    <w:rsid w:val="005E6A78"/>
    <w:rsid w:val="005F0C67"/>
    <w:rsid w:val="005F23BD"/>
    <w:rsid w:val="005F79DB"/>
    <w:rsid w:val="00600558"/>
    <w:rsid w:val="00610310"/>
    <w:rsid w:val="00610C7D"/>
    <w:rsid w:val="006163EE"/>
    <w:rsid w:val="0062266A"/>
    <w:rsid w:val="00622D01"/>
    <w:rsid w:val="00625CBF"/>
    <w:rsid w:val="00631899"/>
    <w:rsid w:val="0064397F"/>
    <w:rsid w:val="006445A1"/>
    <w:rsid w:val="006517E4"/>
    <w:rsid w:val="00663E08"/>
    <w:rsid w:val="00670168"/>
    <w:rsid w:val="00672D35"/>
    <w:rsid w:val="006801E6"/>
    <w:rsid w:val="006906F6"/>
    <w:rsid w:val="00691938"/>
    <w:rsid w:val="00695149"/>
    <w:rsid w:val="006A0F49"/>
    <w:rsid w:val="006A14D6"/>
    <w:rsid w:val="006B0ED9"/>
    <w:rsid w:val="006B2189"/>
    <w:rsid w:val="006C0A4B"/>
    <w:rsid w:val="006C6063"/>
    <w:rsid w:val="006C650E"/>
    <w:rsid w:val="006C6650"/>
    <w:rsid w:val="006D1189"/>
    <w:rsid w:val="006D22F1"/>
    <w:rsid w:val="006E03FA"/>
    <w:rsid w:val="006E1F48"/>
    <w:rsid w:val="006F0437"/>
    <w:rsid w:val="006F2B31"/>
    <w:rsid w:val="006F726F"/>
    <w:rsid w:val="006F7859"/>
    <w:rsid w:val="006F7936"/>
    <w:rsid w:val="00703A6D"/>
    <w:rsid w:val="00705D44"/>
    <w:rsid w:val="00713473"/>
    <w:rsid w:val="007205C8"/>
    <w:rsid w:val="00722A4A"/>
    <w:rsid w:val="0072336B"/>
    <w:rsid w:val="0073358A"/>
    <w:rsid w:val="0073417B"/>
    <w:rsid w:val="00736F76"/>
    <w:rsid w:val="00737F8E"/>
    <w:rsid w:val="0074045E"/>
    <w:rsid w:val="00742318"/>
    <w:rsid w:val="00746954"/>
    <w:rsid w:val="00747B0F"/>
    <w:rsid w:val="0075583F"/>
    <w:rsid w:val="00760372"/>
    <w:rsid w:val="007607AF"/>
    <w:rsid w:val="0076625C"/>
    <w:rsid w:val="007673DF"/>
    <w:rsid w:val="00780A31"/>
    <w:rsid w:val="007852B2"/>
    <w:rsid w:val="00786B50"/>
    <w:rsid w:val="00791B5A"/>
    <w:rsid w:val="007A14FF"/>
    <w:rsid w:val="007A2DE3"/>
    <w:rsid w:val="007A534F"/>
    <w:rsid w:val="007A6419"/>
    <w:rsid w:val="007B050F"/>
    <w:rsid w:val="007B2165"/>
    <w:rsid w:val="007B4A13"/>
    <w:rsid w:val="007D211D"/>
    <w:rsid w:val="007D32B4"/>
    <w:rsid w:val="007D7B22"/>
    <w:rsid w:val="007E1887"/>
    <w:rsid w:val="007E578A"/>
    <w:rsid w:val="007E5DAE"/>
    <w:rsid w:val="007F063B"/>
    <w:rsid w:val="007F67DB"/>
    <w:rsid w:val="0080358D"/>
    <w:rsid w:val="008152CB"/>
    <w:rsid w:val="00820B3E"/>
    <w:rsid w:val="00823247"/>
    <w:rsid w:val="00827368"/>
    <w:rsid w:val="0083268B"/>
    <w:rsid w:val="0083276D"/>
    <w:rsid w:val="00835426"/>
    <w:rsid w:val="008367C1"/>
    <w:rsid w:val="00842594"/>
    <w:rsid w:val="008438CE"/>
    <w:rsid w:val="00843F20"/>
    <w:rsid w:val="00844E0F"/>
    <w:rsid w:val="008507BD"/>
    <w:rsid w:val="00852F41"/>
    <w:rsid w:val="008543DC"/>
    <w:rsid w:val="00863E8A"/>
    <w:rsid w:val="0086642F"/>
    <w:rsid w:val="00884025"/>
    <w:rsid w:val="00885281"/>
    <w:rsid w:val="008862AB"/>
    <w:rsid w:val="00896382"/>
    <w:rsid w:val="008A1E86"/>
    <w:rsid w:val="008B1C07"/>
    <w:rsid w:val="008B2A17"/>
    <w:rsid w:val="008B405B"/>
    <w:rsid w:val="008D0599"/>
    <w:rsid w:val="008D1A48"/>
    <w:rsid w:val="008D44BE"/>
    <w:rsid w:val="008D6A4B"/>
    <w:rsid w:val="008D78EB"/>
    <w:rsid w:val="008E6050"/>
    <w:rsid w:val="008E75C0"/>
    <w:rsid w:val="008F0A66"/>
    <w:rsid w:val="008F7460"/>
    <w:rsid w:val="009070BE"/>
    <w:rsid w:val="00907869"/>
    <w:rsid w:val="00913580"/>
    <w:rsid w:val="0091484C"/>
    <w:rsid w:val="00917A94"/>
    <w:rsid w:val="009229D0"/>
    <w:rsid w:val="0092321D"/>
    <w:rsid w:val="00923345"/>
    <w:rsid w:val="00926936"/>
    <w:rsid w:val="009371C8"/>
    <w:rsid w:val="00940EBD"/>
    <w:rsid w:val="00946825"/>
    <w:rsid w:val="009476E2"/>
    <w:rsid w:val="00950D8B"/>
    <w:rsid w:val="0095113C"/>
    <w:rsid w:val="00952EAA"/>
    <w:rsid w:val="00954662"/>
    <w:rsid w:val="00956A0E"/>
    <w:rsid w:val="00971082"/>
    <w:rsid w:val="00972C54"/>
    <w:rsid w:val="009811E5"/>
    <w:rsid w:val="00981D5B"/>
    <w:rsid w:val="00982DC3"/>
    <w:rsid w:val="009862E2"/>
    <w:rsid w:val="00996121"/>
    <w:rsid w:val="009A23B0"/>
    <w:rsid w:val="009A6E63"/>
    <w:rsid w:val="009A6F11"/>
    <w:rsid w:val="009B5DC6"/>
    <w:rsid w:val="009C191E"/>
    <w:rsid w:val="009C1B96"/>
    <w:rsid w:val="009E4227"/>
    <w:rsid w:val="00A01297"/>
    <w:rsid w:val="00A03D58"/>
    <w:rsid w:val="00A048B8"/>
    <w:rsid w:val="00A1288B"/>
    <w:rsid w:val="00A139E5"/>
    <w:rsid w:val="00A15119"/>
    <w:rsid w:val="00A23221"/>
    <w:rsid w:val="00A40C20"/>
    <w:rsid w:val="00A42B9C"/>
    <w:rsid w:val="00A42D1F"/>
    <w:rsid w:val="00A42D7E"/>
    <w:rsid w:val="00A44B9F"/>
    <w:rsid w:val="00A44E33"/>
    <w:rsid w:val="00A46999"/>
    <w:rsid w:val="00A52B25"/>
    <w:rsid w:val="00A533DB"/>
    <w:rsid w:val="00A53BEA"/>
    <w:rsid w:val="00A56F1C"/>
    <w:rsid w:val="00A577BE"/>
    <w:rsid w:val="00A63E13"/>
    <w:rsid w:val="00A641B0"/>
    <w:rsid w:val="00A72166"/>
    <w:rsid w:val="00A72B6C"/>
    <w:rsid w:val="00A76B64"/>
    <w:rsid w:val="00A76F1A"/>
    <w:rsid w:val="00A819EF"/>
    <w:rsid w:val="00A8358C"/>
    <w:rsid w:val="00A90474"/>
    <w:rsid w:val="00A91F64"/>
    <w:rsid w:val="00AA25D8"/>
    <w:rsid w:val="00AB223F"/>
    <w:rsid w:val="00AB6044"/>
    <w:rsid w:val="00AC18A8"/>
    <w:rsid w:val="00AC1F20"/>
    <w:rsid w:val="00AC3B2B"/>
    <w:rsid w:val="00AD0448"/>
    <w:rsid w:val="00AD1C72"/>
    <w:rsid w:val="00AD32A9"/>
    <w:rsid w:val="00AD5298"/>
    <w:rsid w:val="00AD62F1"/>
    <w:rsid w:val="00AE0A8A"/>
    <w:rsid w:val="00AE78EA"/>
    <w:rsid w:val="00AF093C"/>
    <w:rsid w:val="00AF2691"/>
    <w:rsid w:val="00AF2D2C"/>
    <w:rsid w:val="00B001A6"/>
    <w:rsid w:val="00B00937"/>
    <w:rsid w:val="00B1317B"/>
    <w:rsid w:val="00B2645E"/>
    <w:rsid w:val="00B35456"/>
    <w:rsid w:val="00B36711"/>
    <w:rsid w:val="00B45567"/>
    <w:rsid w:val="00B515DD"/>
    <w:rsid w:val="00B53E7F"/>
    <w:rsid w:val="00B57BAE"/>
    <w:rsid w:val="00B61CE6"/>
    <w:rsid w:val="00B744E0"/>
    <w:rsid w:val="00B75BA1"/>
    <w:rsid w:val="00B7668B"/>
    <w:rsid w:val="00B77F29"/>
    <w:rsid w:val="00B8017C"/>
    <w:rsid w:val="00B81838"/>
    <w:rsid w:val="00B8351E"/>
    <w:rsid w:val="00B838D7"/>
    <w:rsid w:val="00B92804"/>
    <w:rsid w:val="00BA055D"/>
    <w:rsid w:val="00BA2C51"/>
    <w:rsid w:val="00BA2EE7"/>
    <w:rsid w:val="00BB04D7"/>
    <w:rsid w:val="00BB35B5"/>
    <w:rsid w:val="00BB5199"/>
    <w:rsid w:val="00BB58DA"/>
    <w:rsid w:val="00BB5D1B"/>
    <w:rsid w:val="00BB758B"/>
    <w:rsid w:val="00BC1E96"/>
    <w:rsid w:val="00BC3965"/>
    <w:rsid w:val="00BC5F2D"/>
    <w:rsid w:val="00BC6E57"/>
    <w:rsid w:val="00BD2516"/>
    <w:rsid w:val="00BD2C46"/>
    <w:rsid w:val="00BD7D8E"/>
    <w:rsid w:val="00BE09F3"/>
    <w:rsid w:val="00BE20D7"/>
    <w:rsid w:val="00BE392C"/>
    <w:rsid w:val="00BE717A"/>
    <w:rsid w:val="00BF7174"/>
    <w:rsid w:val="00C01B23"/>
    <w:rsid w:val="00C05544"/>
    <w:rsid w:val="00C069C2"/>
    <w:rsid w:val="00C11688"/>
    <w:rsid w:val="00C169E7"/>
    <w:rsid w:val="00C2027C"/>
    <w:rsid w:val="00C34406"/>
    <w:rsid w:val="00C43799"/>
    <w:rsid w:val="00C4404A"/>
    <w:rsid w:val="00C47030"/>
    <w:rsid w:val="00C52F3E"/>
    <w:rsid w:val="00C545D4"/>
    <w:rsid w:val="00C57A21"/>
    <w:rsid w:val="00C60C91"/>
    <w:rsid w:val="00C628E1"/>
    <w:rsid w:val="00C634C5"/>
    <w:rsid w:val="00C67900"/>
    <w:rsid w:val="00C714F1"/>
    <w:rsid w:val="00C76014"/>
    <w:rsid w:val="00C8378B"/>
    <w:rsid w:val="00C8645F"/>
    <w:rsid w:val="00C87C7C"/>
    <w:rsid w:val="00C973BB"/>
    <w:rsid w:val="00C97E61"/>
    <w:rsid w:val="00CA06F2"/>
    <w:rsid w:val="00CA2D2E"/>
    <w:rsid w:val="00CA38E5"/>
    <w:rsid w:val="00CA6627"/>
    <w:rsid w:val="00CB3CA2"/>
    <w:rsid w:val="00CB3D8A"/>
    <w:rsid w:val="00CC4BF5"/>
    <w:rsid w:val="00CC4CC6"/>
    <w:rsid w:val="00CC4F95"/>
    <w:rsid w:val="00CC5165"/>
    <w:rsid w:val="00CD0872"/>
    <w:rsid w:val="00CD545F"/>
    <w:rsid w:val="00CD72F4"/>
    <w:rsid w:val="00CE1E18"/>
    <w:rsid w:val="00CE4147"/>
    <w:rsid w:val="00CF2832"/>
    <w:rsid w:val="00D06DC3"/>
    <w:rsid w:val="00D1106E"/>
    <w:rsid w:val="00D11EF8"/>
    <w:rsid w:val="00D14AF7"/>
    <w:rsid w:val="00D15578"/>
    <w:rsid w:val="00D24B6A"/>
    <w:rsid w:val="00D318E8"/>
    <w:rsid w:val="00D331EA"/>
    <w:rsid w:val="00D34566"/>
    <w:rsid w:val="00D41640"/>
    <w:rsid w:val="00D44E52"/>
    <w:rsid w:val="00D46F92"/>
    <w:rsid w:val="00D51C6F"/>
    <w:rsid w:val="00D5395E"/>
    <w:rsid w:val="00D5533B"/>
    <w:rsid w:val="00D742BC"/>
    <w:rsid w:val="00D757E5"/>
    <w:rsid w:val="00D80C7B"/>
    <w:rsid w:val="00D90833"/>
    <w:rsid w:val="00D93D32"/>
    <w:rsid w:val="00D95B7C"/>
    <w:rsid w:val="00D9739B"/>
    <w:rsid w:val="00DA333E"/>
    <w:rsid w:val="00DB10D5"/>
    <w:rsid w:val="00DB4B87"/>
    <w:rsid w:val="00DB52E2"/>
    <w:rsid w:val="00DB5B88"/>
    <w:rsid w:val="00DB62BB"/>
    <w:rsid w:val="00DC0304"/>
    <w:rsid w:val="00DC13A9"/>
    <w:rsid w:val="00DC48B0"/>
    <w:rsid w:val="00DD5DD2"/>
    <w:rsid w:val="00DD61C7"/>
    <w:rsid w:val="00DE04CD"/>
    <w:rsid w:val="00DE72BF"/>
    <w:rsid w:val="00DF0C42"/>
    <w:rsid w:val="00DF1352"/>
    <w:rsid w:val="00DF21FD"/>
    <w:rsid w:val="00E04037"/>
    <w:rsid w:val="00E06AFD"/>
    <w:rsid w:val="00E11C87"/>
    <w:rsid w:val="00E17E47"/>
    <w:rsid w:val="00E20706"/>
    <w:rsid w:val="00E21D29"/>
    <w:rsid w:val="00E269EF"/>
    <w:rsid w:val="00E36EA1"/>
    <w:rsid w:val="00E375AA"/>
    <w:rsid w:val="00E50142"/>
    <w:rsid w:val="00E50635"/>
    <w:rsid w:val="00E50EC6"/>
    <w:rsid w:val="00E547ED"/>
    <w:rsid w:val="00E65500"/>
    <w:rsid w:val="00E65C0C"/>
    <w:rsid w:val="00E66BBB"/>
    <w:rsid w:val="00E90746"/>
    <w:rsid w:val="00E91B94"/>
    <w:rsid w:val="00EA24BC"/>
    <w:rsid w:val="00EA3B80"/>
    <w:rsid w:val="00EA6B18"/>
    <w:rsid w:val="00EB0DBA"/>
    <w:rsid w:val="00EB62D4"/>
    <w:rsid w:val="00EB7C8A"/>
    <w:rsid w:val="00EB7DEC"/>
    <w:rsid w:val="00EC035F"/>
    <w:rsid w:val="00EC1AE6"/>
    <w:rsid w:val="00EC59FA"/>
    <w:rsid w:val="00ED5F76"/>
    <w:rsid w:val="00EE214A"/>
    <w:rsid w:val="00EE4340"/>
    <w:rsid w:val="00EE6B98"/>
    <w:rsid w:val="00EE726C"/>
    <w:rsid w:val="00EE7BE3"/>
    <w:rsid w:val="00EF53AE"/>
    <w:rsid w:val="00EF7397"/>
    <w:rsid w:val="00F00432"/>
    <w:rsid w:val="00F01B96"/>
    <w:rsid w:val="00F07A98"/>
    <w:rsid w:val="00F147A5"/>
    <w:rsid w:val="00F14D13"/>
    <w:rsid w:val="00F156F5"/>
    <w:rsid w:val="00F15FF3"/>
    <w:rsid w:val="00F22C4D"/>
    <w:rsid w:val="00F25613"/>
    <w:rsid w:val="00F262E8"/>
    <w:rsid w:val="00F362CE"/>
    <w:rsid w:val="00F37286"/>
    <w:rsid w:val="00F42A59"/>
    <w:rsid w:val="00F531AC"/>
    <w:rsid w:val="00F53D71"/>
    <w:rsid w:val="00F578C0"/>
    <w:rsid w:val="00F57EB1"/>
    <w:rsid w:val="00F721DC"/>
    <w:rsid w:val="00F72489"/>
    <w:rsid w:val="00F72837"/>
    <w:rsid w:val="00F769BA"/>
    <w:rsid w:val="00F81517"/>
    <w:rsid w:val="00F8675C"/>
    <w:rsid w:val="00F926D7"/>
    <w:rsid w:val="00F94A4D"/>
    <w:rsid w:val="00F94CEC"/>
    <w:rsid w:val="00F95B43"/>
    <w:rsid w:val="00FA18D4"/>
    <w:rsid w:val="00FA5948"/>
    <w:rsid w:val="00FA6E87"/>
    <w:rsid w:val="00FB20A0"/>
    <w:rsid w:val="00FB2CD5"/>
    <w:rsid w:val="00FB304C"/>
    <w:rsid w:val="00FB4CD0"/>
    <w:rsid w:val="00FD11BD"/>
    <w:rsid w:val="00FD5352"/>
    <w:rsid w:val="00FE0B8E"/>
    <w:rsid w:val="00FF2E02"/>
    <w:rsid w:val="00FF44E3"/>
    <w:rsid w:val="00FF471D"/>
    <w:rsid w:val="00FF4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DF9F9"/>
  <w15:docId w15:val="{3DEFC755-29B8-4965-BD99-9CB1C804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61C7"/>
  </w:style>
  <w:style w:type="paragraph" w:styleId="Antrat5">
    <w:name w:val="heading 5"/>
    <w:basedOn w:val="prastasis"/>
    <w:next w:val="prastasis"/>
    <w:link w:val="Antrat5Diagrama"/>
    <w:qFormat/>
    <w:rsid w:val="002F5BCE"/>
    <w:pPr>
      <w:spacing w:before="240" w:after="60" w:line="240" w:lineRule="auto"/>
      <w:outlineLvl w:val="4"/>
    </w:pPr>
    <w:rPr>
      <w:rFonts w:ascii="Times New Roman" w:eastAsia="Times New Roman" w:hAnsi="Times New Roman"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60372"/>
    <w:pPr>
      <w:overflowPunct w:val="0"/>
      <w:autoSpaceDE w:val="0"/>
      <w:autoSpaceDN w:val="0"/>
      <w:adjustRightInd w:val="0"/>
      <w:spacing w:after="0" w:line="360" w:lineRule="atLeast"/>
      <w:jc w:val="center"/>
      <w:textAlignment w:val="baseline"/>
    </w:pPr>
    <w:rPr>
      <w:rFonts w:ascii="Tahoma" w:eastAsia="Times New Roman" w:hAnsi="Tahoma" w:cs="Times New Roman"/>
      <w:b/>
      <w:sz w:val="28"/>
      <w:szCs w:val="24"/>
    </w:rPr>
  </w:style>
  <w:style w:type="character" w:customStyle="1" w:styleId="PavadinimasDiagrama">
    <w:name w:val="Pavadinimas Diagrama"/>
    <w:basedOn w:val="Numatytasispastraiposriftas"/>
    <w:link w:val="Pavadinimas"/>
    <w:rsid w:val="00760372"/>
    <w:rPr>
      <w:rFonts w:ascii="Tahoma" w:eastAsia="Times New Roman" w:hAnsi="Tahoma" w:cs="Times New Roman"/>
      <w:b/>
      <w:sz w:val="28"/>
      <w:szCs w:val="24"/>
    </w:rPr>
  </w:style>
  <w:style w:type="paragraph" w:styleId="Data">
    <w:name w:val="Date"/>
    <w:basedOn w:val="Antrats"/>
    <w:link w:val="DataDiagrama"/>
    <w:rsid w:val="00760372"/>
    <w:pPr>
      <w:tabs>
        <w:tab w:val="clear" w:pos="4819"/>
        <w:tab w:val="clear" w:pos="9638"/>
      </w:tabs>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rsid w:val="00760372"/>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7603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0372"/>
  </w:style>
  <w:style w:type="paragraph" w:styleId="Debesliotekstas">
    <w:name w:val="Balloon Text"/>
    <w:basedOn w:val="prastasis"/>
    <w:link w:val="DebesliotekstasDiagrama"/>
    <w:uiPriority w:val="99"/>
    <w:semiHidden/>
    <w:unhideWhenUsed/>
    <w:rsid w:val="007603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0372"/>
    <w:rPr>
      <w:rFonts w:ascii="Tahoma" w:hAnsi="Tahoma" w:cs="Tahoma"/>
      <w:sz w:val="16"/>
      <w:szCs w:val="16"/>
    </w:rPr>
  </w:style>
  <w:style w:type="paragraph" w:styleId="Porat">
    <w:name w:val="footer"/>
    <w:basedOn w:val="prastasis"/>
    <w:link w:val="PoratDiagrama"/>
    <w:uiPriority w:val="99"/>
    <w:unhideWhenUsed/>
    <w:rsid w:val="003249E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9E0"/>
  </w:style>
  <w:style w:type="table" w:styleId="Lentelstinklelis">
    <w:name w:val="Table Grid"/>
    <w:basedOn w:val="prastojilentel"/>
    <w:uiPriority w:val="59"/>
    <w:rsid w:val="000F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745B5"/>
    <w:pPr>
      <w:ind w:left="720"/>
      <w:contextualSpacing/>
    </w:pPr>
  </w:style>
  <w:style w:type="character" w:styleId="Komentaronuoroda">
    <w:name w:val="annotation reference"/>
    <w:basedOn w:val="Numatytasispastraiposriftas"/>
    <w:uiPriority w:val="99"/>
    <w:semiHidden/>
    <w:unhideWhenUsed/>
    <w:rsid w:val="000B7D08"/>
    <w:rPr>
      <w:sz w:val="16"/>
      <w:szCs w:val="16"/>
    </w:rPr>
  </w:style>
  <w:style w:type="paragraph" w:styleId="Komentarotekstas">
    <w:name w:val="annotation text"/>
    <w:basedOn w:val="prastasis"/>
    <w:link w:val="KomentarotekstasDiagrama"/>
    <w:uiPriority w:val="99"/>
    <w:semiHidden/>
    <w:unhideWhenUsed/>
    <w:rsid w:val="000B7D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7D08"/>
    <w:rPr>
      <w:sz w:val="20"/>
      <w:szCs w:val="20"/>
    </w:rPr>
  </w:style>
  <w:style w:type="paragraph" w:styleId="Komentarotema">
    <w:name w:val="annotation subject"/>
    <w:basedOn w:val="Komentarotekstas"/>
    <w:next w:val="Komentarotekstas"/>
    <w:link w:val="KomentarotemaDiagrama"/>
    <w:uiPriority w:val="99"/>
    <w:semiHidden/>
    <w:unhideWhenUsed/>
    <w:rsid w:val="000B7D08"/>
    <w:rPr>
      <w:b/>
      <w:bCs/>
    </w:rPr>
  </w:style>
  <w:style w:type="character" w:customStyle="1" w:styleId="KomentarotemaDiagrama">
    <w:name w:val="Komentaro tema Diagrama"/>
    <w:basedOn w:val="KomentarotekstasDiagrama"/>
    <w:link w:val="Komentarotema"/>
    <w:uiPriority w:val="99"/>
    <w:semiHidden/>
    <w:rsid w:val="000B7D08"/>
    <w:rPr>
      <w:b/>
      <w:bCs/>
      <w:sz w:val="20"/>
      <w:szCs w:val="20"/>
    </w:rPr>
  </w:style>
  <w:style w:type="paragraph" w:styleId="Pagrindinistekstas">
    <w:name w:val="Body Text"/>
    <w:basedOn w:val="prastasis"/>
    <w:link w:val="PagrindinistekstasDiagrama"/>
    <w:rsid w:val="00D331EA"/>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D331EA"/>
    <w:rPr>
      <w:rFonts w:ascii="Times New Roman" w:eastAsia="Times New Roman" w:hAnsi="Times New Roman" w:cs="Times New Roman"/>
      <w:sz w:val="20"/>
      <w:szCs w:val="20"/>
      <w:lang w:eastAsia="lt-LT"/>
    </w:rPr>
  </w:style>
  <w:style w:type="character" w:customStyle="1" w:styleId="Antrat5Diagrama">
    <w:name w:val="Antraštė 5 Diagrama"/>
    <w:basedOn w:val="Numatytasispastraiposriftas"/>
    <w:link w:val="Antrat5"/>
    <w:rsid w:val="002F5BCE"/>
    <w:rPr>
      <w:rFonts w:ascii="Times New Roman" w:eastAsia="Times New Roman" w:hAnsi="Times New Roman" w:cs="Times New Roman"/>
      <w:b/>
      <w:bCs/>
      <w:i/>
      <w:iCs/>
      <w:sz w:val="26"/>
      <w:szCs w:val="26"/>
      <w:lang w:eastAsia="lt-LT"/>
    </w:rPr>
  </w:style>
  <w:style w:type="paragraph" w:styleId="Betarp">
    <w:name w:val="No Spacing"/>
    <w:uiPriority w:val="1"/>
    <w:qFormat/>
    <w:rsid w:val="00BC1E96"/>
    <w:pPr>
      <w:spacing w:after="0" w:line="240" w:lineRule="auto"/>
    </w:pPr>
  </w:style>
  <w:style w:type="paragraph" w:customStyle="1" w:styleId="Default">
    <w:name w:val="Default"/>
    <w:rsid w:val="00472E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prastasis"/>
    <w:rsid w:val="00C470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6C6650"/>
    <w:pPr>
      <w:spacing w:after="0" w:line="240" w:lineRule="auto"/>
    </w:pPr>
    <w:rPr>
      <w:rFonts w:ascii="Calibri" w:hAnsi="Calibri" w:cs="Calibri"/>
    </w:rPr>
  </w:style>
  <w:style w:type="character" w:customStyle="1" w:styleId="PaprastasistekstasDiagrama">
    <w:name w:val="Paprastasis tekstas Diagrama"/>
    <w:basedOn w:val="Numatytasispastraiposriftas"/>
    <w:link w:val="Paprastasistekstas"/>
    <w:uiPriority w:val="99"/>
    <w:semiHidden/>
    <w:rsid w:val="006C6650"/>
    <w:rPr>
      <w:rFonts w:ascii="Calibri" w:hAnsi="Calibri" w:cs="Calibri"/>
    </w:rPr>
  </w:style>
  <w:style w:type="paragraph" w:styleId="Pataisymai">
    <w:name w:val="Revision"/>
    <w:hidden/>
    <w:uiPriority w:val="99"/>
    <w:semiHidden/>
    <w:rsid w:val="00BB5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8456">
      <w:bodyDiv w:val="1"/>
      <w:marLeft w:val="0"/>
      <w:marRight w:val="0"/>
      <w:marTop w:val="0"/>
      <w:marBottom w:val="0"/>
      <w:divBdr>
        <w:top w:val="none" w:sz="0" w:space="0" w:color="auto"/>
        <w:left w:val="none" w:sz="0" w:space="0" w:color="auto"/>
        <w:bottom w:val="none" w:sz="0" w:space="0" w:color="auto"/>
        <w:right w:val="none" w:sz="0" w:space="0" w:color="auto"/>
      </w:divBdr>
    </w:div>
    <w:div w:id="556210025">
      <w:bodyDiv w:val="1"/>
      <w:marLeft w:val="0"/>
      <w:marRight w:val="0"/>
      <w:marTop w:val="0"/>
      <w:marBottom w:val="0"/>
      <w:divBdr>
        <w:top w:val="none" w:sz="0" w:space="0" w:color="auto"/>
        <w:left w:val="none" w:sz="0" w:space="0" w:color="auto"/>
        <w:bottom w:val="none" w:sz="0" w:space="0" w:color="auto"/>
        <w:right w:val="none" w:sz="0" w:space="0" w:color="auto"/>
      </w:divBdr>
    </w:div>
    <w:div w:id="1424371752">
      <w:bodyDiv w:val="1"/>
      <w:marLeft w:val="0"/>
      <w:marRight w:val="0"/>
      <w:marTop w:val="0"/>
      <w:marBottom w:val="0"/>
      <w:divBdr>
        <w:top w:val="none" w:sz="0" w:space="0" w:color="auto"/>
        <w:left w:val="none" w:sz="0" w:space="0" w:color="auto"/>
        <w:bottom w:val="none" w:sz="0" w:space="0" w:color="auto"/>
        <w:right w:val="none" w:sz="0" w:space="0" w:color="auto"/>
      </w:divBdr>
    </w:div>
    <w:div w:id="20585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1350B-819C-4421-8A8D-B00A9E06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2112</Words>
  <Characters>12041</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i.balnyte</dc:creator>
  <cp:lastModifiedBy>Alina Dokutovičienė</cp:lastModifiedBy>
  <cp:revision>3</cp:revision>
  <dcterms:created xsi:type="dcterms:W3CDTF">2022-11-29T07:09:00Z</dcterms:created>
  <dcterms:modified xsi:type="dcterms:W3CDTF">2022-12-01T06:49:00Z</dcterms:modified>
</cp:coreProperties>
</file>